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8752"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3F3871" w:rsidRDefault="00563785" w:rsidP="00563785">
      <w:pPr>
        <w:pStyle w:val="Sinespaciado"/>
        <w:tabs>
          <w:tab w:val="left" w:pos="6180"/>
        </w:tabs>
        <w:spacing w:line="276" w:lineRule="auto"/>
        <w:rPr>
          <w:rFonts w:ascii="Times New Roman" w:hAnsi="Times New Roman"/>
          <w:b/>
          <w:i/>
          <w:sz w:val="18"/>
          <w:lang w:eastAsia="es-EC"/>
        </w:rPr>
      </w:pPr>
      <w:r>
        <w:rPr>
          <w:rFonts w:ascii="Times New Roman" w:hAnsi="Times New Roman"/>
          <w:b/>
          <w:i/>
          <w:sz w:val="28"/>
          <w:lang w:eastAsia="es-EC"/>
        </w:rPr>
        <w:tab/>
      </w:r>
    </w:p>
    <w:p w:rsidR="00AF7ABB" w:rsidRPr="00AF7ABB" w:rsidRDefault="00AF7ABB" w:rsidP="00AF7ABB">
      <w:pPr>
        <w:pStyle w:val="Sinespaciado"/>
        <w:spacing w:line="276" w:lineRule="auto"/>
        <w:jc w:val="center"/>
        <w:rPr>
          <w:rFonts w:ascii="Times New Roman" w:hAnsi="Times New Roman"/>
          <w:b/>
          <w:bCs/>
          <w:i/>
          <w:iCs/>
          <w:color w:val="000000"/>
          <w:sz w:val="28"/>
          <w:szCs w:val="27"/>
        </w:rPr>
      </w:pPr>
      <w:r w:rsidRPr="00AF7ABB">
        <w:rPr>
          <w:rFonts w:ascii="Times New Roman" w:hAnsi="Times New Roman"/>
          <w:b/>
          <w:bCs/>
          <w:i/>
          <w:iCs/>
          <w:color w:val="000000"/>
          <w:sz w:val="28"/>
          <w:szCs w:val="27"/>
        </w:rPr>
        <w:t xml:space="preserve">Método AMEF: estrategias para su empleo en </w:t>
      </w:r>
      <w:proofErr w:type="gramStart"/>
      <w:r w:rsidRPr="00AF7ABB">
        <w:rPr>
          <w:rFonts w:ascii="Times New Roman" w:hAnsi="Times New Roman"/>
          <w:b/>
          <w:bCs/>
          <w:i/>
          <w:iCs/>
          <w:color w:val="000000"/>
          <w:sz w:val="28"/>
          <w:szCs w:val="27"/>
        </w:rPr>
        <w:t xml:space="preserve">el  </w:t>
      </w:r>
      <w:bookmarkStart w:id="0" w:name="_GoBack"/>
      <w:bookmarkEnd w:id="0"/>
      <w:r w:rsidRPr="00AF7ABB">
        <w:rPr>
          <w:rFonts w:ascii="Times New Roman" w:hAnsi="Times New Roman"/>
          <w:b/>
          <w:bCs/>
          <w:i/>
          <w:iCs/>
          <w:color w:val="000000"/>
          <w:sz w:val="28"/>
          <w:szCs w:val="27"/>
        </w:rPr>
        <w:t>mantenimiento</w:t>
      </w:r>
      <w:proofErr w:type="gramEnd"/>
      <w:r w:rsidRPr="00AF7ABB">
        <w:rPr>
          <w:rFonts w:ascii="Times New Roman" w:hAnsi="Times New Roman"/>
          <w:b/>
          <w:bCs/>
          <w:i/>
          <w:iCs/>
          <w:color w:val="000000"/>
          <w:sz w:val="28"/>
          <w:szCs w:val="27"/>
        </w:rPr>
        <w:t xml:space="preserve"> en plantas purificadoras de agua</w:t>
      </w:r>
    </w:p>
    <w:p w:rsidR="00AF7ABB" w:rsidRPr="00AF7ABB" w:rsidRDefault="00AF7ABB" w:rsidP="00AF7ABB">
      <w:pPr>
        <w:pStyle w:val="Sinespaciado"/>
        <w:spacing w:line="276" w:lineRule="auto"/>
        <w:jc w:val="center"/>
        <w:rPr>
          <w:rFonts w:ascii="Times New Roman" w:hAnsi="Times New Roman"/>
          <w:b/>
          <w:bCs/>
          <w:i/>
          <w:iCs/>
          <w:color w:val="000000"/>
          <w:sz w:val="27"/>
          <w:szCs w:val="27"/>
        </w:rPr>
      </w:pPr>
    </w:p>
    <w:p w:rsidR="00AF7ABB" w:rsidRPr="00AF7ABB" w:rsidRDefault="00AF7ABB" w:rsidP="00AF7ABB">
      <w:pPr>
        <w:pStyle w:val="Sinespaciado"/>
        <w:spacing w:line="276" w:lineRule="auto"/>
        <w:jc w:val="center"/>
        <w:rPr>
          <w:rFonts w:ascii="Times New Roman" w:hAnsi="Times New Roman"/>
          <w:b/>
          <w:bCs/>
          <w:i/>
          <w:iCs/>
          <w:color w:val="000000"/>
          <w:sz w:val="28"/>
          <w:szCs w:val="27"/>
        </w:rPr>
      </w:pPr>
      <w:r w:rsidRPr="00AF7ABB">
        <w:rPr>
          <w:rFonts w:ascii="Times New Roman" w:hAnsi="Times New Roman"/>
          <w:b/>
          <w:bCs/>
          <w:i/>
          <w:iCs/>
          <w:color w:val="000000"/>
          <w:sz w:val="28"/>
          <w:szCs w:val="27"/>
        </w:rPr>
        <w:t xml:space="preserve">AMEF </w:t>
      </w:r>
      <w:proofErr w:type="spellStart"/>
      <w:r w:rsidRPr="00AF7ABB">
        <w:rPr>
          <w:rFonts w:ascii="Times New Roman" w:hAnsi="Times New Roman"/>
          <w:b/>
          <w:bCs/>
          <w:i/>
          <w:iCs/>
          <w:color w:val="000000"/>
          <w:sz w:val="28"/>
          <w:szCs w:val="27"/>
        </w:rPr>
        <w:t>method</w:t>
      </w:r>
      <w:proofErr w:type="spellEnd"/>
      <w:r w:rsidRPr="00AF7ABB">
        <w:rPr>
          <w:rFonts w:ascii="Times New Roman" w:hAnsi="Times New Roman"/>
          <w:b/>
          <w:bCs/>
          <w:i/>
          <w:iCs/>
          <w:color w:val="000000"/>
          <w:sz w:val="28"/>
          <w:szCs w:val="27"/>
        </w:rPr>
        <w:t xml:space="preserve">: </w:t>
      </w:r>
      <w:proofErr w:type="spellStart"/>
      <w:r w:rsidRPr="00AF7ABB">
        <w:rPr>
          <w:rFonts w:ascii="Times New Roman" w:hAnsi="Times New Roman"/>
          <w:b/>
          <w:bCs/>
          <w:i/>
          <w:iCs/>
          <w:color w:val="000000"/>
          <w:sz w:val="28"/>
          <w:szCs w:val="27"/>
        </w:rPr>
        <w:t>strategies</w:t>
      </w:r>
      <w:proofErr w:type="spellEnd"/>
      <w:r w:rsidRPr="00AF7ABB">
        <w:rPr>
          <w:rFonts w:ascii="Times New Roman" w:hAnsi="Times New Roman"/>
          <w:b/>
          <w:bCs/>
          <w:i/>
          <w:iCs/>
          <w:color w:val="000000"/>
          <w:sz w:val="28"/>
          <w:szCs w:val="27"/>
        </w:rPr>
        <w:t xml:space="preserve"> </w:t>
      </w:r>
      <w:proofErr w:type="spellStart"/>
      <w:r w:rsidRPr="00AF7ABB">
        <w:rPr>
          <w:rFonts w:ascii="Times New Roman" w:hAnsi="Times New Roman"/>
          <w:b/>
          <w:bCs/>
          <w:i/>
          <w:iCs/>
          <w:color w:val="000000"/>
          <w:sz w:val="28"/>
          <w:szCs w:val="27"/>
        </w:rPr>
        <w:t>for</w:t>
      </w:r>
      <w:proofErr w:type="spellEnd"/>
      <w:r w:rsidRPr="00AF7ABB">
        <w:rPr>
          <w:rFonts w:ascii="Times New Roman" w:hAnsi="Times New Roman"/>
          <w:b/>
          <w:bCs/>
          <w:i/>
          <w:iCs/>
          <w:color w:val="000000"/>
          <w:sz w:val="28"/>
          <w:szCs w:val="27"/>
        </w:rPr>
        <w:t xml:space="preserve"> </w:t>
      </w:r>
      <w:proofErr w:type="spellStart"/>
      <w:r w:rsidRPr="00AF7ABB">
        <w:rPr>
          <w:rFonts w:ascii="Times New Roman" w:hAnsi="Times New Roman"/>
          <w:b/>
          <w:bCs/>
          <w:i/>
          <w:iCs/>
          <w:color w:val="000000"/>
          <w:sz w:val="28"/>
          <w:szCs w:val="27"/>
        </w:rPr>
        <w:t>its</w:t>
      </w:r>
      <w:proofErr w:type="spellEnd"/>
      <w:r w:rsidRPr="00AF7ABB">
        <w:rPr>
          <w:rFonts w:ascii="Times New Roman" w:hAnsi="Times New Roman"/>
          <w:b/>
          <w:bCs/>
          <w:i/>
          <w:iCs/>
          <w:color w:val="000000"/>
          <w:sz w:val="28"/>
          <w:szCs w:val="27"/>
        </w:rPr>
        <w:t xml:space="preserve"> use in </w:t>
      </w:r>
      <w:proofErr w:type="spellStart"/>
      <w:r w:rsidRPr="00AF7ABB">
        <w:rPr>
          <w:rFonts w:ascii="Times New Roman" w:hAnsi="Times New Roman"/>
          <w:b/>
          <w:bCs/>
          <w:i/>
          <w:iCs/>
          <w:color w:val="000000"/>
          <w:sz w:val="28"/>
          <w:szCs w:val="27"/>
        </w:rPr>
        <w:t>the</w:t>
      </w:r>
      <w:proofErr w:type="spellEnd"/>
      <w:r w:rsidRPr="00AF7ABB">
        <w:rPr>
          <w:rFonts w:ascii="Times New Roman" w:hAnsi="Times New Roman"/>
          <w:b/>
          <w:bCs/>
          <w:i/>
          <w:iCs/>
          <w:color w:val="000000"/>
          <w:sz w:val="28"/>
          <w:szCs w:val="27"/>
        </w:rPr>
        <w:t xml:space="preserve"> </w:t>
      </w:r>
      <w:proofErr w:type="spellStart"/>
      <w:r w:rsidRPr="00AF7ABB">
        <w:rPr>
          <w:rFonts w:ascii="Times New Roman" w:hAnsi="Times New Roman"/>
          <w:b/>
          <w:bCs/>
          <w:i/>
          <w:iCs/>
          <w:color w:val="000000"/>
          <w:sz w:val="28"/>
          <w:szCs w:val="27"/>
        </w:rPr>
        <w:t>maintenance</w:t>
      </w:r>
      <w:proofErr w:type="spellEnd"/>
      <w:r w:rsidRPr="00AF7ABB">
        <w:rPr>
          <w:rFonts w:ascii="Times New Roman" w:hAnsi="Times New Roman"/>
          <w:b/>
          <w:bCs/>
          <w:i/>
          <w:iCs/>
          <w:color w:val="000000"/>
          <w:sz w:val="28"/>
          <w:szCs w:val="27"/>
        </w:rPr>
        <w:t xml:space="preserve"> of </w:t>
      </w:r>
      <w:proofErr w:type="spellStart"/>
      <w:r w:rsidRPr="00AF7ABB">
        <w:rPr>
          <w:rFonts w:ascii="Times New Roman" w:hAnsi="Times New Roman"/>
          <w:b/>
          <w:bCs/>
          <w:i/>
          <w:iCs/>
          <w:color w:val="000000"/>
          <w:sz w:val="28"/>
          <w:szCs w:val="27"/>
        </w:rPr>
        <w:t>water</w:t>
      </w:r>
      <w:proofErr w:type="spellEnd"/>
      <w:r w:rsidRPr="00AF7ABB">
        <w:rPr>
          <w:rFonts w:ascii="Times New Roman" w:hAnsi="Times New Roman"/>
          <w:b/>
          <w:bCs/>
          <w:i/>
          <w:iCs/>
          <w:color w:val="000000"/>
          <w:sz w:val="28"/>
          <w:szCs w:val="27"/>
        </w:rPr>
        <w:t xml:space="preserve"> </w:t>
      </w:r>
      <w:proofErr w:type="spellStart"/>
      <w:r w:rsidRPr="00AF7ABB">
        <w:rPr>
          <w:rFonts w:ascii="Times New Roman" w:hAnsi="Times New Roman"/>
          <w:b/>
          <w:bCs/>
          <w:i/>
          <w:iCs/>
          <w:color w:val="000000"/>
          <w:sz w:val="28"/>
          <w:szCs w:val="27"/>
        </w:rPr>
        <w:t>purification</w:t>
      </w:r>
      <w:proofErr w:type="spellEnd"/>
      <w:r w:rsidRPr="00AF7ABB">
        <w:rPr>
          <w:rFonts w:ascii="Times New Roman" w:hAnsi="Times New Roman"/>
          <w:b/>
          <w:bCs/>
          <w:i/>
          <w:iCs/>
          <w:color w:val="000000"/>
          <w:sz w:val="28"/>
          <w:szCs w:val="27"/>
        </w:rPr>
        <w:t xml:space="preserve"> </w:t>
      </w:r>
      <w:proofErr w:type="spellStart"/>
      <w:r w:rsidRPr="00AF7ABB">
        <w:rPr>
          <w:rFonts w:ascii="Times New Roman" w:hAnsi="Times New Roman"/>
          <w:b/>
          <w:bCs/>
          <w:i/>
          <w:iCs/>
          <w:color w:val="000000"/>
          <w:sz w:val="28"/>
          <w:szCs w:val="27"/>
        </w:rPr>
        <w:t>plants</w:t>
      </w:r>
      <w:proofErr w:type="spellEnd"/>
    </w:p>
    <w:p w:rsidR="00AF7ABB" w:rsidRPr="00AF7ABB" w:rsidRDefault="00AF7ABB" w:rsidP="00AF7ABB">
      <w:pPr>
        <w:pStyle w:val="Sinespaciado"/>
        <w:spacing w:line="276" w:lineRule="auto"/>
        <w:jc w:val="center"/>
        <w:rPr>
          <w:rFonts w:ascii="Times New Roman" w:hAnsi="Times New Roman"/>
          <w:b/>
          <w:bCs/>
          <w:i/>
          <w:iCs/>
          <w:color w:val="000000"/>
          <w:sz w:val="27"/>
          <w:szCs w:val="27"/>
        </w:rPr>
      </w:pPr>
    </w:p>
    <w:p w:rsidR="00FF5C0F" w:rsidRPr="00AF7ABB" w:rsidRDefault="00AF7ABB" w:rsidP="00AF7ABB">
      <w:pPr>
        <w:pStyle w:val="Sinespaciado"/>
        <w:spacing w:line="276" w:lineRule="auto"/>
        <w:jc w:val="center"/>
        <w:rPr>
          <w:rFonts w:ascii="Times New Roman" w:hAnsi="Times New Roman"/>
          <w:b/>
          <w:bCs/>
          <w:i/>
          <w:iCs/>
          <w:color w:val="000000"/>
          <w:sz w:val="28"/>
          <w:szCs w:val="27"/>
        </w:rPr>
      </w:pPr>
      <w:r w:rsidRPr="00AF7ABB">
        <w:rPr>
          <w:rFonts w:ascii="Times New Roman" w:hAnsi="Times New Roman"/>
          <w:b/>
          <w:bCs/>
          <w:i/>
          <w:iCs/>
          <w:color w:val="000000"/>
          <w:sz w:val="28"/>
          <w:szCs w:val="27"/>
        </w:rPr>
        <w:t xml:space="preserve">Método FMEA: </w:t>
      </w:r>
      <w:proofErr w:type="spellStart"/>
      <w:r w:rsidRPr="00AF7ABB">
        <w:rPr>
          <w:rFonts w:ascii="Times New Roman" w:hAnsi="Times New Roman"/>
          <w:b/>
          <w:bCs/>
          <w:i/>
          <w:iCs/>
          <w:color w:val="000000"/>
          <w:sz w:val="28"/>
          <w:szCs w:val="27"/>
        </w:rPr>
        <w:t>estratégias</w:t>
      </w:r>
      <w:proofErr w:type="spellEnd"/>
      <w:r w:rsidRPr="00AF7ABB">
        <w:rPr>
          <w:rFonts w:ascii="Times New Roman" w:hAnsi="Times New Roman"/>
          <w:b/>
          <w:bCs/>
          <w:i/>
          <w:iCs/>
          <w:color w:val="000000"/>
          <w:sz w:val="28"/>
          <w:szCs w:val="27"/>
        </w:rPr>
        <w:t xml:space="preserve"> para </w:t>
      </w:r>
      <w:proofErr w:type="spellStart"/>
      <w:r w:rsidRPr="00AF7ABB">
        <w:rPr>
          <w:rFonts w:ascii="Times New Roman" w:hAnsi="Times New Roman"/>
          <w:b/>
          <w:bCs/>
          <w:i/>
          <w:iCs/>
          <w:color w:val="000000"/>
          <w:sz w:val="28"/>
          <w:szCs w:val="27"/>
        </w:rPr>
        <w:t>seu</w:t>
      </w:r>
      <w:proofErr w:type="spellEnd"/>
      <w:r w:rsidRPr="00AF7ABB">
        <w:rPr>
          <w:rFonts w:ascii="Times New Roman" w:hAnsi="Times New Roman"/>
          <w:b/>
          <w:bCs/>
          <w:i/>
          <w:iCs/>
          <w:color w:val="000000"/>
          <w:sz w:val="28"/>
          <w:szCs w:val="27"/>
        </w:rPr>
        <w:t xml:space="preserve"> uso na </w:t>
      </w:r>
      <w:proofErr w:type="spellStart"/>
      <w:r w:rsidRPr="00AF7ABB">
        <w:rPr>
          <w:rFonts w:ascii="Times New Roman" w:hAnsi="Times New Roman"/>
          <w:b/>
          <w:bCs/>
          <w:i/>
          <w:iCs/>
          <w:color w:val="000000"/>
          <w:sz w:val="28"/>
          <w:szCs w:val="27"/>
        </w:rPr>
        <w:t>manutenção</w:t>
      </w:r>
      <w:proofErr w:type="spellEnd"/>
      <w:r w:rsidRPr="00AF7ABB">
        <w:rPr>
          <w:rFonts w:ascii="Times New Roman" w:hAnsi="Times New Roman"/>
          <w:b/>
          <w:bCs/>
          <w:i/>
          <w:iCs/>
          <w:color w:val="000000"/>
          <w:sz w:val="28"/>
          <w:szCs w:val="27"/>
        </w:rPr>
        <w:t xml:space="preserve"> de </w:t>
      </w:r>
      <w:proofErr w:type="spellStart"/>
      <w:r w:rsidRPr="00AF7ABB">
        <w:rPr>
          <w:rFonts w:ascii="Times New Roman" w:hAnsi="Times New Roman"/>
          <w:b/>
          <w:bCs/>
          <w:i/>
          <w:iCs/>
          <w:color w:val="000000"/>
          <w:sz w:val="28"/>
          <w:szCs w:val="27"/>
        </w:rPr>
        <w:t>estações</w:t>
      </w:r>
      <w:proofErr w:type="spellEnd"/>
      <w:r w:rsidRPr="00AF7ABB">
        <w:rPr>
          <w:rFonts w:ascii="Times New Roman" w:hAnsi="Times New Roman"/>
          <w:b/>
          <w:bCs/>
          <w:i/>
          <w:iCs/>
          <w:color w:val="000000"/>
          <w:sz w:val="28"/>
          <w:szCs w:val="27"/>
        </w:rPr>
        <w:t xml:space="preserve"> de </w:t>
      </w:r>
      <w:proofErr w:type="spellStart"/>
      <w:r w:rsidRPr="00AF7ABB">
        <w:rPr>
          <w:rFonts w:ascii="Times New Roman" w:hAnsi="Times New Roman"/>
          <w:b/>
          <w:bCs/>
          <w:i/>
          <w:iCs/>
          <w:color w:val="000000"/>
          <w:sz w:val="28"/>
          <w:szCs w:val="27"/>
        </w:rPr>
        <w:t>purificação</w:t>
      </w:r>
      <w:proofErr w:type="spellEnd"/>
      <w:r w:rsidRPr="00AF7ABB">
        <w:rPr>
          <w:rFonts w:ascii="Times New Roman" w:hAnsi="Times New Roman"/>
          <w:b/>
          <w:bCs/>
          <w:i/>
          <w:iCs/>
          <w:color w:val="000000"/>
          <w:sz w:val="28"/>
          <w:szCs w:val="27"/>
        </w:rPr>
        <w:t xml:space="preserve"> de </w:t>
      </w:r>
      <w:proofErr w:type="spellStart"/>
      <w:r w:rsidRPr="00AF7ABB">
        <w:rPr>
          <w:rFonts w:ascii="Times New Roman" w:hAnsi="Times New Roman"/>
          <w:b/>
          <w:bCs/>
          <w:i/>
          <w:iCs/>
          <w:color w:val="000000"/>
          <w:sz w:val="28"/>
          <w:szCs w:val="27"/>
        </w:rPr>
        <w:t>água</w:t>
      </w:r>
      <w:proofErr w:type="spellEnd"/>
    </w:p>
    <w:p w:rsidR="00FF5C0F" w:rsidRPr="003F3871" w:rsidRDefault="00FF5C0F" w:rsidP="00FF5C0F">
      <w:pPr>
        <w:pStyle w:val="Sinespaciado"/>
        <w:spacing w:line="276" w:lineRule="auto"/>
        <w:jc w:val="center"/>
        <w:rPr>
          <w:rFonts w:ascii="Times New Roman" w:hAnsi="Times New Roman"/>
          <w:b/>
          <w:bCs/>
          <w:i/>
          <w:iCs/>
          <w:color w:val="000000"/>
          <w:sz w:val="10"/>
          <w:szCs w:val="26"/>
        </w:rPr>
      </w:pP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924FA2" w:rsidRPr="003306BF" w:rsidRDefault="00AF7ABB" w:rsidP="00924FA2">
      <w:pPr>
        <w:spacing w:after="0" w:line="276" w:lineRule="auto"/>
        <w:jc w:val="center"/>
        <w:rPr>
          <w:rFonts w:ascii="Times New Roman" w:hAnsi="Times New Roman"/>
          <w:bCs/>
          <w:iCs/>
          <w:color w:val="000000"/>
          <w:sz w:val="24"/>
          <w:vertAlign w:val="superscript"/>
        </w:rPr>
      </w:pPr>
      <w:r w:rsidRPr="00AF7ABB">
        <w:rPr>
          <w:rFonts w:ascii="Times New Roman" w:hAnsi="Times New Roman"/>
          <w:bCs/>
          <w:iCs/>
          <w:color w:val="000000"/>
          <w:sz w:val="24"/>
        </w:rPr>
        <w:t>Stalin Armando Torres</w:t>
      </w:r>
      <w:r w:rsidR="006C5081">
        <w:rPr>
          <w:rFonts w:ascii="Times New Roman" w:hAnsi="Times New Roman"/>
          <w:bCs/>
          <w:iCs/>
          <w:color w:val="000000"/>
          <w:sz w:val="24"/>
        </w:rPr>
        <w:t>-</w:t>
      </w:r>
      <w:proofErr w:type="spellStart"/>
      <w:r w:rsidRPr="00AF7ABB">
        <w:rPr>
          <w:rFonts w:ascii="Times New Roman" w:hAnsi="Times New Roman"/>
          <w:bCs/>
          <w:iCs/>
          <w:color w:val="000000"/>
          <w:sz w:val="24"/>
        </w:rPr>
        <w:t>Goyes</w:t>
      </w:r>
      <w:proofErr w:type="spellEnd"/>
      <w:r w:rsidRPr="00AF7ABB">
        <w:rPr>
          <w:rFonts w:ascii="Times New Roman" w:hAnsi="Times New Roman"/>
          <w:bCs/>
          <w:iCs/>
          <w:color w:val="000000"/>
          <w:sz w:val="24"/>
        </w:rPr>
        <w:t xml:space="preserve"> </w:t>
      </w:r>
      <w:r w:rsidR="00924FA2" w:rsidRPr="003306BF">
        <w:rPr>
          <w:rFonts w:ascii="Times New Roman" w:hAnsi="Times New Roman"/>
          <w:bCs/>
          <w:iCs/>
          <w:color w:val="000000"/>
          <w:sz w:val="24"/>
          <w:vertAlign w:val="superscript"/>
        </w:rPr>
        <w:t>I</w:t>
      </w:r>
    </w:p>
    <w:p w:rsidR="00AF7ABB" w:rsidRPr="00AF7ABB" w:rsidRDefault="00AF7ABB" w:rsidP="00AF7ABB">
      <w:pPr>
        <w:spacing w:after="0" w:line="240" w:lineRule="auto"/>
        <w:jc w:val="center"/>
        <w:rPr>
          <w:rStyle w:val="Hipervnculo"/>
          <w:rFonts w:ascii="Times New Roman" w:hAnsi="Times New Roman"/>
          <w:sz w:val="24"/>
          <w:u w:val="none"/>
        </w:rPr>
      </w:pPr>
      <w:r w:rsidRPr="00AF7ABB">
        <w:rPr>
          <w:rStyle w:val="Hipervnculo"/>
          <w:rFonts w:ascii="Times New Roman" w:hAnsi="Times New Roman"/>
          <w:sz w:val="24"/>
          <w:u w:val="none"/>
        </w:rPr>
        <w:t>storres5827@utm.edu.ec</w:t>
      </w:r>
    </w:p>
    <w:p w:rsidR="00924FA2" w:rsidRPr="00DF2155" w:rsidRDefault="00AF7ABB" w:rsidP="00AF7ABB">
      <w:pPr>
        <w:spacing w:after="0" w:line="240" w:lineRule="auto"/>
        <w:jc w:val="center"/>
        <w:rPr>
          <w:sz w:val="24"/>
        </w:rPr>
      </w:pPr>
      <w:r w:rsidRPr="00AF7ABB">
        <w:rPr>
          <w:rStyle w:val="Hipervnculo"/>
          <w:rFonts w:ascii="Times New Roman" w:hAnsi="Times New Roman"/>
          <w:sz w:val="24"/>
          <w:u w:val="none"/>
        </w:rPr>
        <w:t>https://orcid.org/0000-0002-4655-2025</w:t>
      </w:r>
    </w:p>
    <w:p w:rsidR="00FF5C0F" w:rsidRPr="003F3871" w:rsidRDefault="00FF5C0F" w:rsidP="00FF5C0F">
      <w:pPr>
        <w:spacing w:after="0" w:line="276" w:lineRule="auto"/>
        <w:jc w:val="center"/>
        <w:rPr>
          <w:rFonts w:ascii="Times New Roman" w:hAnsi="Times New Roman"/>
          <w:b/>
          <w:bCs/>
          <w:i/>
          <w:iCs/>
          <w:color w:val="000000"/>
          <w:sz w:val="16"/>
          <w:szCs w:val="28"/>
        </w:rPr>
      </w:pPr>
    </w:p>
    <w:p w:rsidR="003306BF" w:rsidRPr="00DF2155" w:rsidRDefault="00AF7ABB" w:rsidP="003306BF">
      <w:pPr>
        <w:spacing w:after="0" w:line="276" w:lineRule="auto"/>
        <w:jc w:val="center"/>
        <w:rPr>
          <w:rFonts w:ascii="Times New Roman" w:hAnsi="Times New Roman"/>
          <w:bCs/>
          <w:iCs/>
          <w:color w:val="000000"/>
          <w:sz w:val="24"/>
          <w:vertAlign w:val="superscript"/>
        </w:rPr>
      </w:pPr>
      <w:proofErr w:type="spellStart"/>
      <w:r w:rsidRPr="00AF7ABB">
        <w:rPr>
          <w:rFonts w:ascii="Times New Roman" w:hAnsi="Times New Roman"/>
          <w:bCs/>
          <w:iCs/>
          <w:color w:val="000000"/>
          <w:sz w:val="24"/>
        </w:rPr>
        <w:t>Ciaddy</w:t>
      </w:r>
      <w:proofErr w:type="spellEnd"/>
      <w:r w:rsidRPr="00AF7ABB">
        <w:rPr>
          <w:rFonts w:ascii="Times New Roman" w:hAnsi="Times New Roman"/>
          <w:bCs/>
          <w:iCs/>
          <w:color w:val="000000"/>
          <w:sz w:val="24"/>
        </w:rPr>
        <w:t xml:space="preserve"> Gina Rodríguez-Borges </w:t>
      </w:r>
      <w:r w:rsidR="003306BF" w:rsidRPr="00DF2155">
        <w:rPr>
          <w:rFonts w:ascii="Times New Roman" w:hAnsi="Times New Roman"/>
          <w:bCs/>
          <w:iCs/>
          <w:color w:val="000000"/>
          <w:sz w:val="24"/>
          <w:vertAlign w:val="superscript"/>
        </w:rPr>
        <w:t>I</w:t>
      </w:r>
      <w:r w:rsidR="003306BF">
        <w:rPr>
          <w:rFonts w:ascii="Times New Roman" w:hAnsi="Times New Roman"/>
          <w:bCs/>
          <w:iCs/>
          <w:color w:val="000000"/>
          <w:sz w:val="24"/>
          <w:vertAlign w:val="superscript"/>
        </w:rPr>
        <w:t>I</w:t>
      </w:r>
    </w:p>
    <w:p w:rsidR="00AF7ABB" w:rsidRPr="00AF7ABB" w:rsidRDefault="00AF7ABB" w:rsidP="00AF7ABB">
      <w:pPr>
        <w:spacing w:after="0" w:line="240" w:lineRule="auto"/>
        <w:jc w:val="center"/>
        <w:rPr>
          <w:rStyle w:val="Hipervnculo"/>
          <w:rFonts w:ascii="Times New Roman" w:hAnsi="Times New Roman"/>
          <w:sz w:val="24"/>
          <w:u w:val="none"/>
        </w:rPr>
      </w:pPr>
      <w:r w:rsidRPr="00AF7ABB">
        <w:rPr>
          <w:rStyle w:val="Hipervnculo"/>
          <w:rFonts w:ascii="Times New Roman" w:hAnsi="Times New Roman"/>
          <w:sz w:val="24"/>
          <w:u w:val="none"/>
        </w:rPr>
        <w:t>ciaddy.rodriguez@utm.edu.ec</w:t>
      </w:r>
    </w:p>
    <w:p w:rsidR="003306BF" w:rsidRPr="00DF2155" w:rsidRDefault="00AF7ABB" w:rsidP="00AF7ABB">
      <w:pPr>
        <w:spacing w:after="0" w:line="240" w:lineRule="auto"/>
        <w:jc w:val="center"/>
        <w:rPr>
          <w:sz w:val="24"/>
        </w:rPr>
      </w:pPr>
      <w:r w:rsidRPr="00AF7ABB">
        <w:rPr>
          <w:rStyle w:val="Hipervnculo"/>
          <w:rFonts w:ascii="Times New Roman" w:hAnsi="Times New Roman"/>
          <w:sz w:val="24"/>
          <w:u w:val="none"/>
        </w:rPr>
        <w:t>https://orcid.org/0000-0003-1097-4194</w:t>
      </w:r>
    </w:p>
    <w:p w:rsidR="003306BF" w:rsidRPr="003F3871" w:rsidRDefault="003306BF" w:rsidP="00FF5C0F">
      <w:pPr>
        <w:spacing w:after="0" w:line="276" w:lineRule="auto"/>
        <w:jc w:val="center"/>
        <w:rPr>
          <w:rFonts w:ascii="Times New Roman" w:hAnsi="Times New Roman"/>
          <w:b/>
          <w:bCs/>
          <w:i/>
          <w:iCs/>
          <w:color w:val="000000"/>
          <w:sz w:val="16"/>
          <w:szCs w:val="28"/>
        </w:rPr>
      </w:pPr>
    </w:p>
    <w:p w:rsidR="00FC3EF4" w:rsidRPr="003F3871" w:rsidRDefault="00FC3EF4" w:rsidP="00FF5C0F">
      <w:pPr>
        <w:spacing w:after="0" w:line="360" w:lineRule="auto"/>
        <w:jc w:val="center"/>
        <w:rPr>
          <w:rFonts w:ascii="Times New Roman" w:hAnsi="Times New Roman"/>
          <w:b/>
          <w:sz w:val="10"/>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AF7ABB" w:rsidRPr="00AF7ABB">
        <w:rPr>
          <w:rStyle w:val="Hipervnculo"/>
          <w:rFonts w:ascii="Times New Roman" w:hAnsi="Times New Roman"/>
          <w:szCs w:val="24"/>
          <w:u w:val="none"/>
        </w:rPr>
        <w:t>storres5827@utm.edu.ec</w:t>
      </w:r>
    </w:p>
    <w:p w:rsidR="00592506" w:rsidRPr="00AF7ABB" w:rsidRDefault="00592506" w:rsidP="00592506">
      <w:pPr>
        <w:spacing w:after="0"/>
        <w:jc w:val="center"/>
        <w:rPr>
          <w:rFonts w:ascii="Times New Roman" w:hAnsi="Times New Roman"/>
          <w:szCs w:val="20"/>
        </w:rPr>
      </w:pPr>
      <w:r w:rsidRPr="00AF7ABB">
        <w:rPr>
          <w:rFonts w:ascii="Times New Roman" w:hAnsi="Times New Roman"/>
          <w:szCs w:val="20"/>
        </w:rPr>
        <w:t xml:space="preserve">Ciencias </w:t>
      </w:r>
      <w:r w:rsidR="00A16656">
        <w:rPr>
          <w:rFonts w:ascii="Times New Roman" w:hAnsi="Times New Roman"/>
          <w:szCs w:val="20"/>
        </w:rPr>
        <w:t xml:space="preserve">técnicas y aplicadas </w:t>
      </w:r>
      <w:r w:rsidR="00924FA2" w:rsidRPr="00AF7ABB">
        <w:rPr>
          <w:rFonts w:ascii="Times New Roman" w:hAnsi="Times New Roman"/>
          <w:szCs w:val="20"/>
        </w:rPr>
        <w:t xml:space="preserve"> </w:t>
      </w:r>
      <w:r w:rsidR="00BB558F" w:rsidRPr="00AF7ABB">
        <w:rPr>
          <w:rFonts w:ascii="Times New Roman" w:hAnsi="Times New Roman"/>
          <w:szCs w:val="20"/>
        </w:rPr>
        <w:t xml:space="preserve"> </w:t>
      </w:r>
      <w:r w:rsidR="0083064A" w:rsidRPr="00AF7ABB">
        <w:rPr>
          <w:rFonts w:ascii="Times New Roman" w:hAnsi="Times New Roman"/>
          <w:szCs w:val="20"/>
        </w:rPr>
        <w:t xml:space="preserve"> </w:t>
      </w:r>
    </w:p>
    <w:p w:rsidR="00FF5C0F" w:rsidRPr="00AF7ABB" w:rsidRDefault="00592506" w:rsidP="00592506">
      <w:pPr>
        <w:spacing w:after="0"/>
        <w:jc w:val="center"/>
        <w:rPr>
          <w:rFonts w:ascii="Times New Roman" w:hAnsi="Times New Roman"/>
          <w:szCs w:val="20"/>
        </w:rPr>
      </w:pPr>
      <w:r w:rsidRPr="00AF7ABB">
        <w:rPr>
          <w:rFonts w:ascii="Times New Roman" w:hAnsi="Times New Roman"/>
          <w:szCs w:val="20"/>
        </w:rPr>
        <w:t xml:space="preserve">Artículo de </w:t>
      </w:r>
      <w:r w:rsidR="00924FA2" w:rsidRPr="00AF7ABB">
        <w:rPr>
          <w:rFonts w:ascii="Times New Roman" w:hAnsi="Times New Roman"/>
          <w:szCs w:val="20"/>
        </w:rPr>
        <w:t>revisi</w:t>
      </w:r>
      <w:r w:rsidRPr="00AF7ABB">
        <w:rPr>
          <w:rFonts w:ascii="Times New Roman" w:hAnsi="Times New Roman"/>
          <w:szCs w:val="20"/>
        </w:rPr>
        <w:t>ón</w:t>
      </w:r>
    </w:p>
    <w:p w:rsidR="00060838" w:rsidRDefault="00060838" w:rsidP="00592506">
      <w:pPr>
        <w:spacing w:after="0"/>
        <w:jc w:val="center"/>
        <w:rPr>
          <w:rFonts w:ascii="Times New Roman" w:hAnsi="Times New Roman"/>
          <w:sz w:val="10"/>
          <w:szCs w:val="24"/>
        </w:rPr>
      </w:pPr>
    </w:p>
    <w:p w:rsidR="00AF7ABB" w:rsidRPr="003F3871" w:rsidRDefault="00AF7ABB" w:rsidP="00592506">
      <w:pPr>
        <w:spacing w:after="0"/>
        <w:jc w:val="center"/>
        <w:rPr>
          <w:rFonts w:ascii="Times New Roman" w:hAnsi="Times New Roman"/>
          <w:sz w:val="10"/>
          <w:szCs w:val="24"/>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w:t>
      </w:r>
      <w:r w:rsidR="00B17774">
        <w:rPr>
          <w:rFonts w:ascii="Times New Roman" w:hAnsi="Times New Roman"/>
          <w:sz w:val="20"/>
          <w:szCs w:val="20"/>
          <w:lang w:eastAsia="es-EC"/>
        </w:rPr>
        <w:t>4</w:t>
      </w:r>
      <w:r>
        <w:rPr>
          <w:rFonts w:ascii="Times New Roman" w:hAnsi="Times New Roman"/>
          <w:sz w:val="20"/>
          <w:szCs w:val="20"/>
          <w:lang w:eastAsia="es-EC"/>
        </w:rPr>
        <w:t xml:space="preserve">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B17774">
        <w:rPr>
          <w:rFonts w:ascii="Times New Roman" w:hAnsi="Times New Roman"/>
          <w:sz w:val="20"/>
          <w:szCs w:val="20"/>
          <w:lang w:eastAsia="es-EC"/>
        </w:rPr>
        <w:t xml:space="preserve"> 15</w:t>
      </w:r>
      <w:r>
        <w:rPr>
          <w:rFonts w:ascii="Times New Roman" w:hAnsi="Times New Roman"/>
          <w:sz w:val="20"/>
          <w:szCs w:val="20"/>
          <w:lang w:eastAsia="es-EC"/>
        </w:rPr>
        <w:t xml:space="preserve">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w:t>
      </w:r>
      <w:r w:rsidR="00B17774">
        <w:rPr>
          <w:rFonts w:ascii="Times New Roman" w:hAnsi="Times New Roman"/>
          <w:sz w:val="20"/>
          <w:szCs w:val="20"/>
          <w:lang w:eastAsia="es-EC"/>
        </w:rPr>
        <w:t>9</w:t>
      </w:r>
      <w:r>
        <w:rPr>
          <w:rFonts w:ascii="Times New Roman" w:hAnsi="Times New Roman"/>
          <w:sz w:val="20"/>
          <w:szCs w:val="20"/>
          <w:lang w:eastAsia="es-EC"/>
        </w:rPr>
        <w:t xml:space="preserve"> de junio de 2021</w:t>
      </w:r>
    </w:p>
    <w:p w:rsidR="00AF7ABB" w:rsidRDefault="00AF7ABB" w:rsidP="005A2E78">
      <w:pPr>
        <w:pStyle w:val="Sinespaciado"/>
        <w:spacing w:line="360" w:lineRule="auto"/>
        <w:jc w:val="center"/>
        <w:rPr>
          <w:rFonts w:ascii="Times New Roman" w:hAnsi="Times New Roman"/>
          <w:sz w:val="20"/>
          <w:szCs w:val="20"/>
          <w:lang w:eastAsia="es-EC"/>
        </w:rPr>
      </w:pPr>
    </w:p>
    <w:p w:rsidR="00AF7ABB" w:rsidRPr="00C11158" w:rsidRDefault="00AF7ABB" w:rsidP="00AF7ABB">
      <w:pPr>
        <w:pStyle w:val="Prrafodelista"/>
        <w:numPr>
          <w:ilvl w:val="0"/>
          <w:numId w:val="5"/>
        </w:numPr>
        <w:spacing w:after="0" w:line="360" w:lineRule="auto"/>
        <w:jc w:val="both"/>
        <w:rPr>
          <w:rFonts w:ascii="Times New Roman" w:hAnsi="Times New Roman"/>
          <w:sz w:val="24"/>
          <w:szCs w:val="23"/>
          <w:lang w:eastAsia="es-EC"/>
        </w:rPr>
      </w:pPr>
      <w:r w:rsidRPr="00C11158">
        <w:rPr>
          <w:rFonts w:ascii="Times New Roman" w:hAnsi="Times New Roman"/>
          <w:sz w:val="24"/>
          <w:szCs w:val="23"/>
          <w:lang w:eastAsia="es-EC"/>
        </w:rPr>
        <w:t>Ingeniero Electricista, Cursante de la Maestría en Mantenimiento Industrial, Mención Gestión Eficiente</w:t>
      </w:r>
      <w:r w:rsidR="00C11158">
        <w:rPr>
          <w:rFonts w:ascii="Times New Roman" w:hAnsi="Times New Roman"/>
          <w:sz w:val="24"/>
          <w:szCs w:val="23"/>
          <w:lang w:eastAsia="es-EC"/>
        </w:rPr>
        <w:t xml:space="preserve"> del Mantenimiento,</w:t>
      </w:r>
      <w:r w:rsidRPr="00C11158">
        <w:rPr>
          <w:rFonts w:ascii="Times New Roman" w:hAnsi="Times New Roman"/>
          <w:sz w:val="24"/>
          <w:szCs w:val="23"/>
          <w:lang w:eastAsia="es-EC"/>
        </w:rPr>
        <w:t xml:space="preserve"> Universidad Técnica de Manabí,</w:t>
      </w:r>
      <w:r w:rsidR="00C11158" w:rsidRPr="00C11158">
        <w:rPr>
          <w:rFonts w:ascii="Times New Roman" w:hAnsi="Times New Roman"/>
          <w:color w:val="000000"/>
          <w:sz w:val="24"/>
          <w:szCs w:val="23"/>
          <w:lang w:eastAsia="es-EC"/>
        </w:rPr>
        <w:t xml:space="preserve"> </w:t>
      </w:r>
      <w:r w:rsidR="00C11158">
        <w:rPr>
          <w:rFonts w:ascii="Times New Roman" w:hAnsi="Times New Roman"/>
          <w:color w:val="000000"/>
          <w:sz w:val="24"/>
          <w:szCs w:val="23"/>
          <w:lang w:eastAsia="es-EC"/>
        </w:rPr>
        <w:t>Portoviejo,</w:t>
      </w:r>
      <w:r w:rsidRPr="00C11158">
        <w:rPr>
          <w:rFonts w:ascii="Times New Roman" w:hAnsi="Times New Roman"/>
          <w:sz w:val="24"/>
          <w:szCs w:val="23"/>
          <w:lang w:eastAsia="es-EC"/>
        </w:rPr>
        <w:t xml:space="preserve"> Manabí, Ecuador</w:t>
      </w:r>
      <w:r w:rsidRPr="00C11158">
        <w:rPr>
          <w:rFonts w:ascii="Times New Roman" w:hAnsi="Times New Roman"/>
          <w:sz w:val="24"/>
          <w:szCs w:val="23"/>
          <w:lang w:eastAsia="es-EC"/>
        </w:rPr>
        <w:t>.</w:t>
      </w:r>
    </w:p>
    <w:p w:rsidR="002D2D3C" w:rsidRPr="00AF7ABB" w:rsidRDefault="00C11158" w:rsidP="00AF7ABB">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AF7ABB"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Pr>
          <w:rFonts w:ascii="Times New Roman" w:hAnsi="Times New Roman"/>
          <w:color w:val="000000"/>
          <w:sz w:val="24"/>
          <w:szCs w:val="23"/>
          <w:lang w:eastAsia="es-EC"/>
        </w:rPr>
        <w:t>Doctor en Ciencias Técnicas,</w:t>
      </w:r>
      <w:r w:rsidR="00AF7ABB" w:rsidRPr="00AF7ABB">
        <w:rPr>
          <w:rFonts w:ascii="Times New Roman" w:hAnsi="Times New Roman"/>
          <w:color w:val="000000"/>
          <w:sz w:val="24"/>
          <w:szCs w:val="23"/>
          <w:lang w:eastAsia="es-EC"/>
        </w:rPr>
        <w:t xml:space="preserve"> Docente de la C</w:t>
      </w:r>
      <w:r>
        <w:rPr>
          <w:rFonts w:ascii="Times New Roman" w:hAnsi="Times New Roman"/>
          <w:color w:val="000000"/>
          <w:sz w:val="24"/>
          <w:szCs w:val="23"/>
          <w:lang w:eastAsia="es-EC"/>
        </w:rPr>
        <w:t>arrera de Ingeniería Industrial,</w:t>
      </w:r>
      <w:r w:rsidR="00AF7ABB" w:rsidRPr="00AF7ABB">
        <w:rPr>
          <w:rFonts w:ascii="Times New Roman" w:hAnsi="Times New Roman"/>
          <w:color w:val="000000"/>
          <w:sz w:val="24"/>
          <w:szCs w:val="23"/>
          <w:lang w:eastAsia="es-EC"/>
        </w:rPr>
        <w:t xml:space="preserve"> Universidad Técnica de Manabí, </w:t>
      </w:r>
      <w:r>
        <w:rPr>
          <w:rFonts w:ascii="Times New Roman" w:hAnsi="Times New Roman"/>
          <w:color w:val="000000"/>
          <w:sz w:val="24"/>
          <w:szCs w:val="23"/>
          <w:lang w:eastAsia="es-EC"/>
        </w:rPr>
        <w:t xml:space="preserve">Portoviejo, </w:t>
      </w:r>
      <w:r w:rsidR="00AF7ABB" w:rsidRPr="00AF7ABB">
        <w:rPr>
          <w:rFonts w:ascii="Times New Roman" w:hAnsi="Times New Roman"/>
          <w:color w:val="000000"/>
          <w:sz w:val="24"/>
          <w:szCs w:val="23"/>
          <w:lang w:eastAsia="es-EC"/>
        </w:rPr>
        <w:t>Manabí, Ecuador</w:t>
      </w:r>
      <w:r w:rsidR="00AF7ABB">
        <w:rPr>
          <w:rFonts w:ascii="Times New Roman" w:hAnsi="Times New Roman"/>
          <w:color w:val="000000"/>
          <w:sz w:val="24"/>
          <w:szCs w:val="23"/>
          <w:lang w:eastAsia="es-EC"/>
        </w:rPr>
        <w:t>.</w:t>
      </w: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En las industrias purificadoras de agua, es necesario disponer de una alta tasa de disponibilidad de los equipos </w:t>
      </w:r>
      <w:proofErr w:type="gramStart"/>
      <w:r w:rsidRPr="00AF7ABB">
        <w:rPr>
          <w:rFonts w:ascii="Times New Roman" w:hAnsi="Times New Roman"/>
          <w:sz w:val="24"/>
          <w:szCs w:val="24"/>
        </w:rPr>
        <w:t>empleados  debido</w:t>
      </w:r>
      <w:proofErr w:type="gramEnd"/>
      <w:r w:rsidRPr="00AF7ABB">
        <w:rPr>
          <w:rFonts w:ascii="Times New Roman" w:hAnsi="Times New Roman"/>
          <w:sz w:val="24"/>
          <w:szCs w:val="24"/>
        </w:rPr>
        <w:t xml:space="preserve"> a lo continuo del  proceso, por lo que recurrir a la técnica análisis modo y efecto de las fallas, es sin lugar a duda una estrategia viable para detectar anticipadamente los probables modos de falla de los equipos principales empleados en estas empresas. El presente artículo, aborda el método AMEF y los tipos de mantenimientos que emplean las distintas plantas purificadoras de aguas. El objetivo de esta investigación se enfocó en sustentar teóricamente el método AMEF y los tipos de mantenimientos de las plantas purificadoras de agua, como método para la identificación para las posibles fallas y apreciación de la severidad en el efecto de las mismas. Utilizando el método teórico de análisis y síntesis para comprender las aportaciones más relevantes desde los diversos autores. Empleando además, la metodología documental o </w:t>
      </w:r>
      <w:proofErr w:type="spellStart"/>
      <w:r w:rsidRPr="00AF7ABB">
        <w:rPr>
          <w:rFonts w:ascii="Times New Roman" w:hAnsi="Times New Roman"/>
          <w:sz w:val="24"/>
          <w:szCs w:val="24"/>
        </w:rPr>
        <w:t>bibliografica</w:t>
      </w:r>
      <w:proofErr w:type="spellEnd"/>
      <w:r w:rsidRPr="00AF7ABB">
        <w:rPr>
          <w:rFonts w:ascii="Times New Roman" w:hAnsi="Times New Roman"/>
          <w:sz w:val="24"/>
          <w:szCs w:val="24"/>
        </w:rPr>
        <w:t xml:space="preserve"> mediante la recolección, aportación y datos de </w:t>
      </w:r>
      <w:proofErr w:type="spellStart"/>
      <w:r w:rsidRPr="00AF7ABB">
        <w:rPr>
          <w:rFonts w:ascii="Times New Roman" w:hAnsi="Times New Roman"/>
          <w:sz w:val="24"/>
          <w:szCs w:val="24"/>
        </w:rPr>
        <w:t>multiples</w:t>
      </w:r>
      <w:proofErr w:type="spellEnd"/>
      <w:r w:rsidRPr="00AF7ABB">
        <w:rPr>
          <w:rFonts w:ascii="Times New Roman" w:hAnsi="Times New Roman"/>
          <w:sz w:val="24"/>
          <w:szCs w:val="24"/>
        </w:rPr>
        <w:t xml:space="preserve"> escritos, mismos que </w:t>
      </w:r>
      <w:proofErr w:type="gramStart"/>
      <w:r w:rsidRPr="00AF7ABB">
        <w:rPr>
          <w:rFonts w:ascii="Times New Roman" w:hAnsi="Times New Roman"/>
          <w:sz w:val="24"/>
          <w:szCs w:val="24"/>
        </w:rPr>
        <w:t>contribuyen  con</w:t>
      </w:r>
      <w:proofErr w:type="gramEnd"/>
      <w:r w:rsidRPr="00AF7ABB">
        <w:rPr>
          <w:rFonts w:ascii="Times New Roman" w:hAnsi="Times New Roman"/>
          <w:sz w:val="24"/>
          <w:szCs w:val="24"/>
        </w:rPr>
        <w:t xml:space="preserve"> información y contenido referente a la problemática. En este estudio bibliográfico se evidencia claramente que la elección de un tipo de mantenimiento vinculándolo con el método AMEF permite detectar e identificar problemas potenciales en la producción de las plantas purificadoras de agua, que permiten atender las necesidades y exigencias de la empresa.</w:t>
      </w:r>
    </w:p>
    <w:p w:rsidR="00FF5C0F" w:rsidRDefault="00AF7ABB" w:rsidP="00AF7ABB">
      <w:pPr>
        <w:spacing w:after="0" w:line="360" w:lineRule="auto"/>
        <w:jc w:val="both"/>
        <w:rPr>
          <w:rFonts w:ascii="Times New Roman" w:hAnsi="Times New Roman"/>
          <w:sz w:val="24"/>
          <w:szCs w:val="24"/>
        </w:rPr>
      </w:pPr>
      <w:r w:rsidRPr="00AF7ABB">
        <w:rPr>
          <w:rFonts w:ascii="Times New Roman" w:hAnsi="Times New Roman"/>
          <w:b/>
          <w:sz w:val="24"/>
          <w:szCs w:val="24"/>
        </w:rPr>
        <w:t>Palabras claves:</w:t>
      </w:r>
      <w:r w:rsidRPr="00AF7ABB">
        <w:rPr>
          <w:rFonts w:ascii="Times New Roman" w:hAnsi="Times New Roman"/>
          <w:sz w:val="24"/>
          <w:szCs w:val="24"/>
        </w:rPr>
        <w:t xml:space="preserve"> Método AMEF; tipos de mantenimiento; planta purificadora de agua; ventajas y desventajas; recurso hídrico</w:t>
      </w:r>
      <w:r w:rsidR="00FF5C0F" w:rsidRPr="00CF5240">
        <w:rPr>
          <w:rFonts w:ascii="Times New Roman" w:hAnsi="Times New Roman"/>
          <w:sz w:val="24"/>
          <w:szCs w:val="24"/>
        </w:rPr>
        <w:t>.</w:t>
      </w:r>
    </w:p>
    <w:p w:rsidR="00FF5C0F" w:rsidRPr="007F25C7" w:rsidRDefault="00FF5C0F" w:rsidP="00FF5C0F">
      <w:pPr>
        <w:spacing w:after="0" w:line="360" w:lineRule="auto"/>
        <w:jc w:val="both"/>
        <w:rPr>
          <w:rFonts w:ascii="Times New Roman" w:hAnsi="Times New Roman"/>
          <w:b/>
          <w:sz w:val="20"/>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AF7ABB" w:rsidRPr="00AF7ABB" w:rsidRDefault="00AF7ABB" w:rsidP="00AF7ABB">
      <w:pPr>
        <w:spacing w:after="0" w:line="360" w:lineRule="auto"/>
        <w:jc w:val="both"/>
        <w:rPr>
          <w:rFonts w:ascii="Times New Roman" w:hAnsi="Times New Roman"/>
          <w:sz w:val="24"/>
          <w:szCs w:val="24"/>
          <w:lang w:val="en-US"/>
        </w:rPr>
      </w:pPr>
      <w:r w:rsidRPr="00AF7ABB">
        <w:rPr>
          <w:rFonts w:ascii="Times New Roman" w:hAnsi="Times New Roman"/>
          <w:sz w:val="24"/>
          <w:szCs w:val="24"/>
          <w:lang w:val="en-US"/>
        </w:rPr>
        <w:t xml:space="preserve">In water purification industries, it is necessary to have a high availability rate of the equipment used due to the continuity of the process, so resorting to the failure mode and effect analysis technique is undoubtedly a viable strategy. </w:t>
      </w:r>
      <w:proofErr w:type="gramStart"/>
      <w:r w:rsidRPr="00AF7ABB">
        <w:rPr>
          <w:rFonts w:ascii="Times New Roman" w:hAnsi="Times New Roman"/>
          <w:sz w:val="24"/>
          <w:szCs w:val="24"/>
          <w:lang w:val="en-US"/>
        </w:rPr>
        <w:t>to</w:t>
      </w:r>
      <w:proofErr w:type="gramEnd"/>
      <w:r w:rsidRPr="00AF7ABB">
        <w:rPr>
          <w:rFonts w:ascii="Times New Roman" w:hAnsi="Times New Roman"/>
          <w:sz w:val="24"/>
          <w:szCs w:val="24"/>
          <w:lang w:val="en-US"/>
        </w:rPr>
        <w:t xml:space="preserve"> detect in advance the probable failure modes of the main equipment used in these companies. This article addresses the FMEA method and the types of maintenance used by the different water purification plants. The objective of this research </w:t>
      </w:r>
      <w:proofErr w:type="gramStart"/>
      <w:r w:rsidRPr="00AF7ABB">
        <w:rPr>
          <w:rFonts w:ascii="Times New Roman" w:hAnsi="Times New Roman"/>
          <w:sz w:val="24"/>
          <w:szCs w:val="24"/>
          <w:lang w:val="en-US"/>
        </w:rPr>
        <w:t>was focused</w:t>
      </w:r>
      <w:proofErr w:type="gramEnd"/>
      <w:r w:rsidRPr="00AF7ABB">
        <w:rPr>
          <w:rFonts w:ascii="Times New Roman" w:hAnsi="Times New Roman"/>
          <w:sz w:val="24"/>
          <w:szCs w:val="24"/>
          <w:lang w:val="en-US"/>
        </w:rPr>
        <w:t xml:space="preserve"> on theoretically supporting the FMEA method and the types of maintenance of water purification plants, as a method for the identification of possible failures and appreciation of the severity of their effect. Using the theoretical method of analysis and synthesis to understand the most relevant contributions from the various authors. Also employing the documentary or bibliographic methodology through the collection, contribution and data of multiple writings, which contribute information and content regarding the problem. This bibliographic study clearly shows that the choice of a type of maintenance, linking it with the FMEA method, allows detecting and identifying potential problems in the production of water purification plants, which allow meeting the needs and demands of the company.</w:t>
      </w:r>
    </w:p>
    <w:p w:rsidR="00FF5C0F" w:rsidRDefault="00AF7ABB" w:rsidP="00AF7ABB">
      <w:pPr>
        <w:spacing w:after="0" w:line="360" w:lineRule="auto"/>
        <w:jc w:val="both"/>
        <w:rPr>
          <w:rFonts w:ascii="Times New Roman" w:hAnsi="Times New Roman"/>
          <w:b/>
          <w:sz w:val="24"/>
          <w:szCs w:val="26"/>
        </w:rPr>
      </w:pPr>
      <w:r w:rsidRPr="00AF7ABB">
        <w:rPr>
          <w:rFonts w:ascii="Times New Roman" w:hAnsi="Times New Roman"/>
          <w:b/>
          <w:sz w:val="24"/>
          <w:szCs w:val="24"/>
          <w:lang w:val="en-US"/>
        </w:rPr>
        <w:t>Keywords:</w:t>
      </w:r>
      <w:r w:rsidRPr="00AF7ABB">
        <w:rPr>
          <w:rFonts w:ascii="Times New Roman" w:hAnsi="Times New Roman"/>
          <w:sz w:val="24"/>
          <w:szCs w:val="24"/>
          <w:lang w:val="en-US"/>
        </w:rPr>
        <w:t xml:space="preserve"> FMEA method; Types of maintenance; water purification plant; advantages and disadvantages; </w:t>
      </w:r>
      <w:proofErr w:type="spellStart"/>
      <w:r w:rsidRPr="00AF7ABB">
        <w:rPr>
          <w:rFonts w:ascii="Times New Roman" w:hAnsi="Times New Roman"/>
          <w:sz w:val="24"/>
          <w:szCs w:val="24"/>
          <w:lang w:val="en-US"/>
        </w:rPr>
        <w:t>hidric</w:t>
      </w:r>
      <w:proofErr w:type="spellEnd"/>
      <w:r w:rsidRPr="00AF7ABB">
        <w:rPr>
          <w:rFonts w:ascii="Times New Roman" w:hAnsi="Times New Roman"/>
          <w:sz w:val="24"/>
          <w:szCs w:val="24"/>
          <w:lang w:val="en-US"/>
        </w:rPr>
        <w:t xml:space="preserve"> resource</w:t>
      </w:r>
      <w:r w:rsidR="00FF5C0F" w:rsidRPr="00687C99">
        <w:rPr>
          <w:rFonts w:ascii="Times New Roman" w:hAnsi="Times New Roman"/>
          <w:sz w:val="24"/>
          <w:szCs w:val="24"/>
          <w:lang w:val="en-US"/>
        </w:rPr>
        <w:t>.</w:t>
      </w:r>
    </w:p>
    <w:p w:rsidR="009E7C7B" w:rsidRPr="007F25C7" w:rsidRDefault="009E7C7B" w:rsidP="00FF5C0F">
      <w:pPr>
        <w:spacing w:after="0" w:line="360" w:lineRule="auto"/>
        <w:jc w:val="both"/>
        <w:rPr>
          <w:rFonts w:ascii="Times New Roman" w:hAnsi="Times New Roman"/>
          <w:sz w:val="20"/>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AF7ABB" w:rsidRPr="00AF7ABB" w:rsidRDefault="00AF7ABB" w:rsidP="00AF7ABB">
      <w:pPr>
        <w:spacing w:after="0" w:line="360" w:lineRule="auto"/>
        <w:jc w:val="both"/>
        <w:rPr>
          <w:rFonts w:ascii="Times New Roman" w:hAnsi="Times New Roman"/>
          <w:sz w:val="24"/>
          <w:szCs w:val="24"/>
        </w:rPr>
      </w:pPr>
      <w:proofErr w:type="spellStart"/>
      <w:r w:rsidRPr="00AF7ABB">
        <w:rPr>
          <w:rFonts w:ascii="Times New Roman" w:hAnsi="Times New Roman"/>
          <w:sz w:val="24"/>
          <w:szCs w:val="24"/>
        </w:rPr>
        <w:t>Nas</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indústrias</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purificação</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água</w:t>
      </w:r>
      <w:proofErr w:type="spellEnd"/>
      <w:r w:rsidRPr="00AF7ABB">
        <w:rPr>
          <w:rFonts w:ascii="Times New Roman" w:hAnsi="Times New Roman"/>
          <w:sz w:val="24"/>
          <w:szCs w:val="24"/>
        </w:rPr>
        <w:t xml:space="preserve">, é </w:t>
      </w:r>
      <w:proofErr w:type="spellStart"/>
      <w:r w:rsidRPr="00AF7ABB">
        <w:rPr>
          <w:rFonts w:ascii="Times New Roman" w:hAnsi="Times New Roman"/>
          <w:sz w:val="24"/>
          <w:szCs w:val="24"/>
        </w:rPr>
        <w:t>necessário</w:t>
      </w:r>
      <w:proofErr w:type="spellEnd"/>
      <w:r w:rsidRPr="00AF7ABB">
        <w:rPr>
          <w:rFonts w:ascii="Times New Roman" w:hAnsi="Times New Roman"/>
          <w:sz w:val="24"/>
          <w:szCs w:val="24"/>
        </w:rPr>
        <w:t xml:space="preserve"> que </w:t>
      </w:r>
      <w:proofErr w:type="spellStart"/>
      <w:r w:rsidRPr="00AF7ABB">
        <w:rPr>
          <w:rFonts w:ascii="Times New Roman" w:hAnsi="Times New Roman"/>
          <w:sz w:val="24"/>
          <w:szCs w:val="24"/>
        </w:rPr>
        <w:t>haja</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um</w:t>
      </w:r>
      <w:proofErr w:type="spellEnd"/>
      <w:r w:rsidRPr="00AF7ABB">
        <w:rPr>
          <w:rFonts w:ascii="Times New Roman" w:hAnsi="Times New Roman"/>
          <w:sz w:val="24"/>
          <w:szCs w:val="24"/>
        </w:rPr>
        <w:t xml:space="preserve"> alto índice de </w:t>
      </w:r>
      <w:proofErr w:type="spellStart"/>
      <w:r w:rsidRPr="00AF7ABB">
        <w:rPr>
          <w:rFonts w:ascii="Times New Roman" w:hAnsi="Times New Roman"/>
          <w:sz w:val="24"/>
          <w:szCs w:val="24"/>
        </w:rPr>
        <w:t>disponibilidade</w:t>
      </w:r>
      <w:proofErr w:type="spellEnd"/>
      <w:r w:rsidRPr="00AF7ABB">
        <w:rPr>
          <w:rFonts w:ascii="Times New Roman" w:hAnsi="Times New Roman"/>
          <w:sz w:val="24"/>
          <w:szCs w:val="24"/>
        </w:rPr>
        <w:t xml:space="preserve"> dos </w:t>
      </w:r>
      <w:proofErr w:type="spellStart"/>
      <w:r w:rsidRPr="00AF7ABB">
        <w:rPr>
          <w:rFonts w:ascii="Times New Roman" w:hAnsi="Times New Roman"/>
          <w:sz w:val="24"/>
          <w:szCs w:val="24"/>
        </w:rPr>
        <w:t>equipamentos</w:t>
      </w:r>
      <w:proofErr w:type="spellEnd"/>
      <w:r w:rsidRPr="00AF7ABB">
        <w:rPr>
          <w:rFonts w:ascii="Times New Roman" w:hAnsi="Times New Roman"/>
          <w:sz w:val="24"/>
          <w:szCs w:val="24"/>
        </w:rPr>
        <w:t xml:space="preserve"> utilizados </w:t>
      </w:r>
      <w:proofErr w:type="spellStart"/>
      <w:r w:rsidRPr="00AF7ABB">
        <w:rPr>
          <w:rFonts w:ascii="Times New Roman" w:hAnsi="Times New Roman"/>
          <w:sz w:val="24"/>
          <w:szCs w:val="24"/>
        </w:rPr>
        <w:t>devido</w:t>
      </w:r>
      <w:proofErr w:type="spellEnd"/>
      <w:r w:rsidRPr="00AF7ABB">
        <w:rPr>
          <w:rFonts w:ascii="Times New Roman" w:hAnsi="Times New Roman"/>
          <w:sz w:val="24"/>
          <w:szCs w:val="24"/>
        </w:rPr>
        <w:t xml:space="preserve"> à </w:t>
      </w:r>
      <w:proofErr w:type="spellStart"/>
      <w:r w:rsidRPr="00AF7ABB">
        <w:rPr>
          <w:rFonts w:ascii="Times New Roman" w:hAnsi="Times New Roman"/>
          <w:sz w:val="24"/>
          <w:szCs w:val="24"/>
        </w:rPr>
        <w:t>continuidade</w:t>
      </w:r>
      <w:proofErr w:type="spellEnd"/>
      <w:r w:rsidRPr="00AF7ABB">
        <w:rPr>
          <w:rFonts w:ascii="Times New Roman" w:hAnsi="Times New Roman"/>
          <w:sz w:val="24"/>
          <w:szCs w:val="24"/>
        </w:rPr>
        <w:t xml:space="preserve"> do </w:t>
      </w:r>
      <w:proofErr w:type="spellStart"/>
      <w:r w:rsidRPr="00AF7ABB">
        <w:rPr>
          <w:rFonts w:ascii="Times New Roman" w:hAnsi="Times New Roman"/>
          <w:sz w:val="24"/>
          <w:szCs w:val="24"/>
        </w:rPr>
        <w:t>processo</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portanto</w:t>
      </w:r>
      <w:proofErr w:type="spellEnd"/>
      <w:r w:rsidRPr="00AF7ABB">
        <w:rPr>
          <w:rFonts w:ascii="Times New Roman" w:hAnsi="Times New Roman"/>
          <w:sz w:val="24"/>
          <w:szCs w:val="24"/>
        </w:rPr>
        <w:t xml:space="preserve">, recorrer à técnica de </w:t>
      </w:r>
      <w:proofErr w:type="spellStart"/>
      <w:r w:rsidRPr="00AF7ABB">
        <w:rPr>
          <w:rFonts w:ascii="Times New Roman" w:hAnsi="Times New Roman"/>
          <w:sz w:val="24"/>
          <w:szCs w:val="24"/>
        </w:rPr>
        <w:t>análise</w:t>
      </w:r>
      <w:proofErr w:type="spellEnd"/>
      <w:r w:rsidRPr="00AF7ABB">
        <w:rPr>
          <w:rFonts w:ascii="Times New Roman" w:hAnsi="Times New Roman"/>
          <w:sz w:val="24"/>
          <w:szCs w:val="24"/>
        </w:rPr>
        <w:t xml:space="preserve"> de modos e </w:t>
      </w:r>
      <w:proofErr w:type="spellStart"/>
      <w:r w:rsidRPr="00AF7ABB">
        <w:rPr>
          <w:rFonts w:ascii="Times New Roman" w:hAnsi="Times New Roman"/>
          <w:sz w:val="24"/>
          <w:szCs w:val="24"/>
        </w:rPr>
        <w:t>efeitos</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falha</w:t>
      </w:r>
      <w:proofErr w:type="spellEnd"/>
      <w:r w:rsidRPr="00AF7ABB">
        <w:rPr>
          <w:rFonts w:ascii="Times New Roman" w:hAnsi="Times New Roman"/>
          <w:sz w:val="24"/>
          <w:szCs w:val="24"/>
        </w:rPr>
        <w:t xml:space="preserve"> é, </w:t>
      </w:r>
      <w:proofErr w:type="spellStart"/>
      <w:r w:rsidRPr="00AF7ABB">
        <w:rPr>
          <w:rFonts w:ascii="Times New Roman" w:hAnsi="Times New Roman"/>
          <w:sz w:val="24"/>
          <w:szCs w:val="24"/>
        </w:rPr>
        <w:t>sem</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dúvida</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uma</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estratégia</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viável</w:t>
      </w:r>
      <w:proofErr w:type="spellEnd"/>
      <w:r w:rsidRPr="00AF7ABB">
        <w:rPr>
          <w:rFonts w:ascii="Times New Roman" w:hAnsi="Times New Roman"/>
          <w:sz w:val="24"/>
          <w:szCs w:val="24"/>
        </w:rPr>
        <w:t xml:space="preserve">. Detectar </w:t>
      </w:r>
      <w:proofErr w:type="spellStart"/>
      <w:r w:rsidRPr="00AF7ABB">
        <w:rPr>
          <w:rFonts w:ascii="Times New Roman" w:hAnsi="Times New Roman"/>
          <w:sz w:val="24"/>
          <w:szCs w:val="24"/>
        </w:rPr>
        <w:t>antecipadamente</w:t>
      </w:r>
      <w:proofErr w:type="spellEnd"/>
      <w:r w:rsidRPr="00AF7ABB">
        <w:rPr>
          <w:rFonts w:ascii="Times New Roman" w:hAnsi="Times New Roman"/>
          <w:sz w:val="24"/>
          <w:szCs w:val="24"/>
        </w:rPr>
        <w:t xml:space="preserve"> os </w:t>
      </w:r>
      <w:proofErr w:type="spellStart"/>
      <w:r w:rsidRPr="00AF7ABB">
        <w:rPr>
          <w:rFonts w:ascii="Times New Roman" w:hAnsi="Times New Roman"/>
          <w:sz w:val="24"/>
          <w:szCs w:val="24"/>
        </w:rPr>
        <w:t>prováveis</w:t>
      </w:r>
      <w:proofErr w:type="spellEnd"/>
      <w:r w:rsidRPr="00AF7ABB">
        <w:rPr>
          <w:rFonts w:ascii="Times New Roman" w:hAnsi="Times New Roman"/>
          <w:sz w:val="24"/>
          <w:szCs w:val="24"/>
        </w:rPr>
        <w:t xml:space="preserve"> ​​modos de </w:t>
      </w:r>
      <w:proofErr w:type="spellStart"/>
      <w:r w:rsidRPr="00AF7ABB">
        <w:rPr>
          <w:rFonts w:ascii="Times New Roman" w:hAnsi="Times New Roman"/>
          <w:sz w:val="24"/>
          <w:szCs w:val="24"/>
        </w:rPr>
        <w:t>falha</w:t>
      </w:r>
      <w:proofErr w:type="spellEnd"/>
      <w:r w:rsidRPr="00AF7ABB">
        <w:rPr>
          <w:rFonts w:ascii="Times New Roman" w:hAnsi="Times New Roman"/>
          <w:sz w:val="24"/>
          <w:szCs w:val="24"/>
        </w:rPr>
        <w:t xml:space="preserve"> dos </w:t>
      </w:r>
      <w:proofErr w:type="spellStart"/>
      <w:r w:rsidRPr="00AF7ABB">
        <w:rPr>
          <w:rFonts w:ascii="Times New Roman" w:hAnsi="Times New Roman"/>
          <w:sz w:val="24"/>
          <w:szCs w:val="24"/>
        </w:rPr>
        <w:t>principais</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equipamentos</w:t>
      </w:r>
      <w:proofErr w:type="spellEnd"/>
      <w:r w:rsidRPr="00AF7ABB">
        <w:rPr>
          <w:rFonts w:ascii="Times New Roman" w:hAnsi="Times New Roman"/>
          <w:sz w:val="24"/>
          <w:szCs w:val="24"/>
        </w:rPr>
        <w:t xml:space="preserve"> utilizados </w:t>
      </w:r>
      <w:proofErr w:type="spellStart"/>
      <w:r w:rsidRPr="00AF7ABB">
        <w:rPr>
          <w:rFonts w:ascii="Times New Roman" w:hAnsi="Times New Roman"/>
          <w:sz w:val="24"/>
          <w:szCs w:val="24"/>
        </w:rPr>
        <w:t>nessas</w:t>
      </w:r>
      <w:proofErr w:type="spellEnd"/>
      <w:r w:rsidRPr="00AF7ABB">
        <w:rPr>
          <w:rFonts w:ascii="Times New Roman" w:hAnsi="Times New Roman"/>
          <w:sz w:val="24"/>
          <w:szCs w:val="24"/>
        </w:rPr>
        <w:t xml:space="preserve"> empresas. Este artigo aborda o método FMEA e os tipos de </w:t>
      </w:r>
      <w:proofErr w:type="spellStart"/>
      <w:r w:rsidRPr="00AF7ABB">
        <w:rPr>
          <w:rFonts w:ascii="Times New Roman" w:hAnsi="Times New Roman"/>
          <w:sz w:val="24"/>
          <w:szCs w:val="24"/>
        </w:rPr>
        <w:t>manutenção</w:t>
      </w:r>
      <w:proofErr w:type="spellEnd"/>
      <w:r w:rsidRPr="00AF7ABB">
        <w:rPr>
          <w:rFonts w:ascii="Times New Roman" w:hAnsi="Times New Roman"/>
          <w:sz w:val="24"/>
          <w:szCs w:val="24"/>
        </w:rPr>
        <w:t xml:space="preserve"> usados ​​pelas diferentes </w:t>
      </w:r>
      <w:proofErr w:type="spellStart"/>
      <w:r w:rsidRPr="00AF7ABB">
        <w:rPr>
          <w:rFonts w:ascii="Times New Roman" w:hAnsi="Times New Roman"/>
          <w:sz w:val="24"/>
          <w:szCs w:val="24"/>
        </w:rPr>
        <w:t>estações</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purificação</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água</w:t>
      </w:r>
      <w:proofErr w:type="spellEnd"/>
      <w:r w:rsidRPr="00AF7ABB">
        <w:rPr>
          <w:rFonts w:ascii="Times New Roman" w:hAnsi="Times New Roman"/>
          <w:sz w:val="24"/>
          <w:szCs w:val="24"/>
        </w:rPr>
        <w:t xml:space="preserve">. O objetivo </w:t>
      </w:r>
      <w:proofErr w:type="spellStart"/>
      <w:r w:rsidRPr="00AF7ABB">
        <w:rPr>
          <w:rFonts w:ascii="Times New Roman" w:hAnsi="Times New Roman"/>
          <w:sz w:val="24"/>
          <w:szCs w:val="24"/>
        </w:rPr>
        <w:t>desta</w:t>
      </w:r>
      <w:proofErr w:type="spellEnd"/>
      <w:r w:rsidRPr="00AF7ABB">
        <w:rPr>
          <w:rFonts w:ascii="Times New Roman" w:hAnsi="Times New Roman"/>
          <w:sz w:val="24"/>
          <w:szCs w:val="24"/>
        </w:rPr>
        <w:t xml:space="preserve"> pesquisa </w:t>
      </w:r>
      <w:proofErr w:type="spellStart"/>
      <w:r w:rsidRPr="00AF7ABB">
        <w:rPr>
          <w:rFonts w:ascii="Times New Roman" w:hAnsi="Times New Roman"/>
          <w:sz w:val="24"/>
          <w:szCs w:val="24"/>
        </w:rPr>
        <w:t>centrou</w:t>
      </w:r>
      <w:proofErr w:type="spellEnd"/>
      <w:r w:rsidRPr="00AF7ABB">
        <w:rPr>
          <w:rFonts w:ascii="Times New Roman" w:hAnsi="Times New Roman"/>
          <w:sz w:val="24"/>
          <w:szCs w:val="24"/>
        </w:rPr>
        <w:t xml:space="preserve">-se em </w:t>
      </w:r>
      <w:proofErr w:type="spellStart"/>
      <w:r w:rsidRPr="00AF7ABB">
        <w:rPr>
          <w:rFonts w:ascii="Times New Roman" w:hAnsi="Times New Roman"/>
          <w:sz w:val="24"/>
          <w:szCs w:val="24"/>
        </w:rPr>
        <w:t>apoiar</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teoricamente</w:t>
      </w:r>
      <w:proofErr w:type="spellEnd"/>
      <w:r w:rsidRPr="00AF7ABB">
        <w:rPr>
          <w:rFonts w:ascii="Times New Roman" w:hAnsi="Times New Roman"/>
          <w:sz w:val="24"/>
          <w:szCs w:val="24"/>
        </w:rPr>
        <w:t xml:space="preserve"> o método FMEA e os tipos de </w:t>
      </w:r>
      <w:proofErr w:type="spellStart"/>
      <w:r w:rsidRPr="00AF7ABB">
        <w:rPr>
          <w:rFonts w:ascii="Times New Roman" w:hAnsi="Times New Roman"/>
          <w:sz w:val="24"/>
          <w:szCs w:val="24"/>
        </w:rPr>
        <w:t>manutenção</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estações</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purificação</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água</w:t>
      </w:r>
      <w:proofErr w:type="spellEnd"/>
      <w:r w:rsidRPr="00AF7ABB">
        <w:rPr>
          <w:rFonts w:ascii="Times New Roman" w:hAnsi="Times New Roman"/>
          <w:sz w:val="24"/>
          <w:szCs w:val="24"/>
        </w:rPr>
        <w:t xml:space="preserve">, como método para a </w:t>
      </w:r>
      <w:proofErr w:type="spellStart"/>
      <w:r w:rsidRPr="00AF7ABB">
        <w:rPr>
          <w:rFonts w:ascii="Times New Roman" w:hAnsi="Times New Roman"/>
          <w:sz w:val="24"/>
          <w:szCs w:val="24"/>
        </w:rPr>
        <w:t>identificação</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possíveis</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falhas</w:t>
      </w:r>
      <w:proofErr w:type="spellEnd"/>
      <w:r w:rsidRPr="00AF7ABB">
        <w:rPr>
          <w:rFonts w:ascii="Times New Roman" w:hAnsi="Times New Roman"/>
          <w:sz w:val="24"/>
          <w:szCs w:val="24"/>
        </w:rPr>
        <w:t xml:space="preserve"> e </w:t>
      </w:r>
      <w:proofErr w:type="spellStart"/>
      <w:r w:rsidRPr="00AF7ABB">
        <w:rPr>
          <w:rFonts w:ascii="Times New Roman" w:hAnsi="Times New Roman"/>
          <w:sz w:val="24"/>
          <w:szCs w:val="24"/>
        </w:rPr>
        <w:t>avaliação</w:t>
      </w:r>
      <w:proofErr w:type="spellEnd"/>
      <w:r w:rsidRPr="00AF7ABB">
        <w:rPr>
          <w:rFonts w:ascii="Times New Roman" w:hAnsi="Times New Roman"/>
          <w:sz w:val="24"/>
          <w:szCs w:val="24"/>
        </w:rPr>
        <w:t xml:space="preserve"> da </w:t>
      </w:r>
      <w:proofErr w:type="spellStart"/>
      <w:r w:rsidRPr="00AF7ABB">
        <w:rPr>
          <w:rFonts w:ascii="Times New Roman" w:hAnsi="Times New Roman"/>
          <w:sz w:val="24"/>
          <w:szCs w:val="24"/>
        </w:rPr>
        <w:t>severidade</w:t>
      </w:r>
      <w:proofErr w:type="spellEnd"/>
      <w:r w:rsidRPr="00AF7ABB">
        <w:rPr>
          <w:rFonts w:ascii="Times New Roman" w:hAnsi="Times New Roman"/>
          <w:sz w:val="24"/>
          <w:szCs w:val="24"/>
        </w:rPr>
        <w:t xml:space="preserve"> do </w:t>
      </w:r>
      <w:proofErr w:type="spellStart"/>
      <w:r w:rsidRPr="00AF7ABB">
        <w:rPr>
          <w:rFonts w:ascii="Times New Roman" w:hAnsi="Times New Roman"/>
          <w:sz w:val="24"/>
          <w:szCs w:val="24"/>
        </w:rPr>
        <w:t>seu</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efeito</w:t>
      </w:r>
      <w:proofErr w:type="spellEnd"/>
      <w:r w:rsidRPr="00AF7ABB">
        <w:rPr>
          <w:rFonts w:ascii="Times New Roman" w:hAnsi="Times New Roman"/>
          <w:sz w:val="24"/>
          <w:szCs w:val="24"/>
        </w:rPr>
        <w:t xml:space="preserve">. Utilizar o método teórico de </w:t>
      </w:r>
      <w:proofErr w:type="spellStart"/>
      <w:r w:rsidRPr="00AF7ABB">
        <w:rPr>
          <w:rFonts w:ascii="Times New Roman" w:hAnsi="Times New Roman"/>
          <w:sz w:val="24"/>
          <w:szCs w:val="24"/>
        </w:rPr>
        <w:t>análise</w:t>
      </w:r>
      <w:proofErr w:type="spellEnd"/>
      <w:r w:rsidRPr="00AF7ABB">
        <w:rPr>
          <w:rFonts w:ascii="Times New Roman" w:hAnsi="Times New Roman"/>
          <w:sz w:val="24"/>
          <w:szCs w:val="24"/>
        </w:rPr>
        <w:t xml:space="preserve"> e </w:t>
      </w:r>
      <w:proofErr w:type="spellStart"/>
      <w:r w:rsidRPr="00AF7ABB">
        <w:rPr>
          <w:rFonts w:ascii="Times New Roman" w:hAnsi="Times New Roman"/>
          <w:sz w:val="24"/>
          <w:szCs w:val="24"/>
        </w:rPr>
        <w:t>síntese</w:t>
      </w:r>
      <w:proofErr w:type="spellEnd"/>
      <w:r w:rsidRPr="00AF7ABB">
        <w:rPr>
          <w:rFonts w:ascii="Times New Roman" w:hAnsi="Times New Roman"/>
          <w:sz w:val="24"/>
          <w:szCs w:val="24"/>
        </w:rPr>
        <w:t xml:space="preserve"> para </w:t>
      </w:r>
      <w:proofErr w:type="spellStart"/>
      <w:r w:rsidRPr="00AF7ABB">
        <w:rPr>
          <w:rFonts w:ascii="Times New Roman" w:hAnsi="Times New Roman"/>
          <w:sz w:val="24"/>
          <w:szCs w:val="24"/>
        </w:rPr>
        <w:t>compreender</w:t>
      </w:r>
      <w:proofErr w:type="spellEnd"/>
      <w:r w:rsidRPr="00AF7ABB">
        <w:rPr>
          <w:rFonts w:ascii="Times New Roman" w:hAnsi="Times New Roman"/>
          <w:sz w:val="24"/>
          <w:szCs w:val="24"/>
        </w:rPr>
        <w:t xml:space="preserve"> as </w:t>
      </w:r>
      <w:proofErr w:type="spellStart"/>
      <w:r w:rsidRPr="00AF7ABB">
        <w:rPr>
          <w:rFonts w:ascii="Times New Roman" w:hAnsi="Times New Roman"/>
          <w:sz w:val="24"/>
          <w:szCs w:val="24"/>
        </w:rPr>
        <w:t>contribuições</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mais</w:t>
      </w:r>
      <w:proofErr w:type="spellEnd"/>
      <w:r w:rsidRPr="00AF7ABB">
        <w:rPr>
          <w:rFonts w:ascii="Times New Roman" w:hAnsi="Times New Roman"/>
          <w:sz w:val="24"/>
          <w:szCs w:val="24"/>
        </w:rPr>
        <w:t xml:space="preserve"> relevantes dos diversos autores. </w:t>
      </w:r>
      <w:proofErr w:type="spellStart"/>
      <w:r w:rsidRPr="00AF7ABB">
        <w:rPr>
          <w:rFonts w:ascii="Times New Roman" w:hAnsi="Times New Roman"/>
          <w:sz w:val="24"/>
          <w:szCs w:val="24"/>
        </w:rPr>
        <w:t>Empregando</w:t>
      </w:r>
      <w:proofErr w:type="spellEnd"/>
      <w:r w:rsidRPr="00AF7ABB">
        <w:rPr>
          <w:rFonts w:ascii="Times New Roman" w:hAnsi="Times New Roman"/>
          <w:sz w:val="24"/>
          <w:szCs w:val="24"/>
        </w:rPr>
        <w:t xml:space="preserve">-se </w:t>
      </w:r>
      <w:proofErr w:type="spellStart"/>
      <w:r w:rsidRPr="00AF7ABB">
        <w:rPr>
          <w:rFonts w:ascii="Times New Roman" w:hAnsi="Times New Roman"/>
          <w:sz w:val="24"/>
          <w:szCs w:val="24"/>
        </w:rPr>
        <w:t>também</w:t>
      </w:r>
      <w:proofErr w:type="spellEnd"/>
      <w:r w:rsidRPr="00AF7ABB">
        <w:rPr>
          <w:rFonts w:ascii="Times New Roman" w:hAnsi="Times New Roman"/>
          <w:sz w:val="24"/>
          <w:szCs w:val="24"/>
        </w:rPr>
        <w:t xml:space="preserve"> da </w:t>
      </w:r>
      <w:proofErr w:type="spellStart"/>
      <w:r w:rsidRPr="00AF7ABB">
        <w:rPr>
          <w:rFonts w:ascii="Times New Roman" w:hAnsi="Times New Roman"/>
          <w:sz w:val="24"/>
          <w:szCs w:val="24"/>
        </w:rPr>
        <w:t>metodologia</w:t>
      </w:r>
      <w:proofErr w:type="spellEnd"/>
      <w:r w:rsidRPr="00AF7ABB">
        <w:rPr>
          <w:rFonts w:ascii="Times New Roman" w:hAnsi="Times New Roman"/>
          <w:sz w:val="24"/>
          <w:szCs w:val="24"/>
        </w:rPr>
        <w:t xml:space="preserve"> documental </w:t>
      </w:r>
      <w:proofErr w:type="spellStart"/>
      <w:r w:rsidRPr="00AF7ABB">
        <w:rPr>
          <w:rFonts w:ascii="Times New Roman" w:hAnsi="Times New Roman"/>
          <w:sz w:val="24"/>
          <w:szCs w:val="24"/>
        </w:rPr>
        <w:t>ou</w:t>
      </w:r>
      <w:proofErr w:type="spellEnd"/>
      <w:r w:rsidRPr="00AF7ABB">
        <w:rPr>
          <w:rFonts w:ascii="Times New Roman" w:hAnsi="Times New Roman"/>
          <w:sz w:val="24"/>
          <w:szCs w:val="24"/>
        </w:rPr>
        <w:t xml:space="preserve"> bibliográfica </w:t>
      </w:r>
      <w:proofErr w:type="spellStart"/>
      <w:r w:rsidRPr="00AF7ABB">
        <w:rPr>
          <w:rFonts w:ascii="Times New Roman" w:hAnsi="Times New Roman"/>
          <w:sz w:val="24"/>
          <w:szCs w:val="24"/>
        </w:rPr>
        <w:t>através</w:t>
      </w:r>
      <w:proofErr w:type="spellEnd"/>
      <w:r w:rsidRPr="00AF7ABB">
        <w:rPr>
          <w:rFonts w:ascii="Times New Roman" w:hAnsi="Times New Roman"/>
          <w:sz w:val="24"/>
          <w:szCs w:val="24"/>
        </w:rPr>
        <w:t xml:space="preserve"> da coleta, </w:t>
      </w:r>
      <w:proofErr w:type="spellStart"/>
      <w:r w:rsidRPr="00AF7ABB">
        <w:rPr>
          <w:rFonts w:ascii="Times New Roman" w:hAnsi="Times New Roman"/>
          <w:sz w:val="24"/>
          <w:szCs w:val="24"/>
        </w:rPr>
        <w:t>contribuição</w:t>
      </w:r>
      <w:proofErr w:type="spellEnd"/>
      <w:r w:rsidRPr="00AF7ABB">
        <w:rPr>
          <w:rFonts w:ascii="Times New Roman" w:hAnsi="Times New Roman"/>
          <w:sz w:val="24"/>
          <w:szCs w:val="24"/>
        </w:rPr>
        <w:t xml:space="preserve"> e dados de escritos múltiplos, que </w:t>
      </w:r>
      <w:proofErr w:type="spellStart"/>
      <w:r w:rsidRPr="00AF7ABB">
        <w:rPr>
          <w:rFonts w:ascii="Times New Roman" w:hAnsi="Times New Roman"/>
          <w:sz w:val="24"/>
          <w:szCs w:val="24"/>
        </w:rPr>
        <w:t>contribuem</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com</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informações</w:t>
      </w:r>
      <w:proofErr w:type="spellEnd"/>
      <w:r w:rsidRPr="00AF7ABB">
        <w:rPr>
          <w:rFonts w:ascii="Times New Roman" w:hAnsi="Times New Roman"/>
          <w:sz w:val="24"/>
          <w:szCs w:val="24"/>
        </w:rPr>
        <w:t xml:space="preserve"> e </w:t>
      </w:r>
      <w:proofErr w:type="spellStart"/>
      <w:r w:rsidRPr="00AF7ABB">
        <w:rPr>
          <w:rFonts w:ascii="Times New Roman" w:hAnsi="Times New Roman"/>
          <w:sz w:val="24"/>
          <w:szCs w:val="24"/>
        </w:rPr>
        <w:t>conteúdos</w:t>
      </w:r>
      <w:proofErr w:type="spellEnd"/>
      <w:r w:rsidRPr="00AF7ABB">
        <w:rPr>
          <w:rFonts w:ascii="Times New Roman" w:hAnsi="Times New Roman"/>
          <w:sz w:val="24"/>
          <w:szCs w:val="24"/>
        </w:rPr>
        <w:t xml:space="preserve"> sobre o problema. Este </w:t>
      </w:r>
      <w:proofErr w:type="spellStart"/>
      <w:r w:rsidRPr="00AF7ABB">
        <w:rPr>
          <w:rFonts w:ascii="Times New Roman" w:hAnsi="Times New Roman"/>
          <w:sz w:val="24"/>
          <w:szCs w:val="24"/>
        </w:rPr>
        <w:t>estudo</w:t>
      </w:r>
      <w:proofErr w:type="spellEnd"/>
      <w:r w:rsidRPr="00AF7ABB">
        <w:rPr>
          <w:rFonts w:ascii="Times New Roman" w:hAnsi="Times New Roman"/>
          <w:sz w:val="24"/>
          <w:szCs w:val="24"/>
        </w:rPr>
        <w:t xml:space="preserve"> bibliográfico </w:t>
      </w:r>
      <w:proofErr w:type="spellStart"/>
      <w:r w:rsidRPr="00AF7ABB">
        <w:rPr>
          <w:rFonts w:ascii="Times New Roman" w:hAnsi="Times New Roman"/>
          <w:sz w:val="24"/>
          <w:szCs w:val="24"/>
        </w:rPr>
        <w:t>mostra</w:t>
      </w:r>
      <w:proofErr w:type="spellEnd"/>
      <w:r w:rsidRPr="00AF7ABB">
        <w:rPr>
          <w:rFonts w:ascii="Times New Roman" w:hAnsi="Times New Roman"/>
          <w:sz w:val="24"/>
          <w:szCs w:val="24"/>
        </w:rPr>
        <w:t xml:space="preserve"> claramente que a </w:t>
      </w:r>
      <w:proofErr w:type="spellStart"/>
      <w:r w:rsidRPr="00AF7ABB">
        <w:rPr>
          <w:rFonts w:ascii="Times New Roman" w:hAnsi="Times New Roman"/>
          <w:sz w:val="24"/>
          <w:szCs w:val="24"/>
        </w:rPr>
        <w:t>escolha</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um</w:t>
      </w:r>
      <w:proofErr w:type="spellEnd"/>
      <w:r w:rsidRPr="00AF7ABB">
        <w:rPr>
          <w:rFonts w:ascii="Times New Roman" w:hAnsi="Times New Roman"/>
          <w:sz w:val="24"/>
          <w:szCs w:val="24"/>
        </w:rPr>
        <w:t xml:space="preserve"> tipo de </w:t>
      </w:r>
      <w:proofErr w:type="spellStart"/>
      <w:r w:rsidRPr="00AF7ABB">
        <w:rPr>
          <w:rFonts w:ascii="Times New Roman" w:hAnsi="Times New Roman"/>
          <w:sz w:val="24"/>
          <w:szCs w:val="24"/>
        </w:rPr>
        <w:t>manutenção</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associando</w:t>
      </w:r>
      <w:proofErr w:type="spellEnd"/>
      <w:r w:rsidRPr="00AF7ABB">
        <w:rPr>
          <w:rFonts w:ascii="Times New Roman" w:hAnsi="Times New Roman"/>
          <w:sz w:val="24"/>
          <w:szCs w:val="24"/>
        </w:rPr>
        <w:t xml:space="preserve">-o </w:t>
      </w:r>
      <w:proofErr w:type="spellStart"/>
      <w:r w:rsidRPr="00AF7ABB">
        <w:rPr>
          <w:rFonts w:ascii="Times New Roman" w:hAnsi="Times New Roman"/>
          <w:sz w:val="24"/>
          <w:szCs w:val="24"/>
        </w:rPr>
        <w:t>ao</w:t>
      </w:r>
      <w:proofErr w:type="spellEnd"/>
      <w:r w:rsidRPr="00AF7ABB">
        <w:rPr>
          <w:rFonts w:ascii="Times New Roman" w:hAnsi="Times New Roman"/>
          <w:sz w:val="24"/>
          <w:szCs w:val="24"/>
        </w:rPr>
        <w:t xml:space="preserve"> método FMEA, permite detectar e identificar </w:t>
      </w:r>
      <w:proofErr w:type="spellStart"/>
      <w:r w:rsidRPr="00AF7ABB">
        <w:rPr>
          <w:rFonts w:ascii="Times New Roman" w:hAnsi="Times New Roman"/>
          <w:sz w:val="24"/>
          <w:szCs w:val="24"/>
        </w:rPr>
        <w:t>potenciais</w:t>
      </w:r>
      <w:proofErr w:type="spellEnd"/>
      <w:r w:rsidRPr="00AF7ABB">
        <w:rPr>
          <w:rFonts w:ascii="Times New Roman" w:hAnsi="Times New Roman"/>
          <w:sz w:val="24"/>
          <w:szCs w:val="24"/>
        </w:rPr>
        <w:t xml:space="preserve"> problemas na </w:t>
      </w:r>
      <w:proofErr w:type="spellStart"/>
      <w:r w:rsidRPr="00AF7ABB">
        <w:rPr>
          <w:rFonts w:ascii="Times New Roman" w:hAnsi="Times New Roman"/>
          <w:sz w:val="24"/>
          <w:szCs w:val="24"/>
        </w:rPr>
        <w:t>produção</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centrais</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purificação</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água</w:t>
      </w:r>
      <w:proofErr w:type="spellEnd"/>
      <w:r w:rsidRPr="00AF7ABB">
        <w:rPr>
          <w:rFonts w:ascii="Times New Roman" w:hAnsi="Times New Roman"/>
          <w:sz w:val="24"/>
          <w:szCs w:val="24"/>
        </w:rPr>
        <w:t xml:space="preserve">, que </w:t>
      </w:r>
      <w:proofErr w:type="spellStart"/>
      <w:r w:rsidRPr="00AF7ABB">
        <w:rPr>
          <w:rFonts w:ascii="Times New Roman" w:hAnsi="Times New Roman"/>
          <w:sz w:val="24"/>
          <w:szCs w:val="24"/>
        </w:rPr>
        <w:t>permitem</w:t>
      </w:r>
      <w:proofErr w:type="spellEnd"/>
      <w:r w:rsidRPr="00AF7ABB">
        <w:rPr>
          <w:rFonts w:ascii="Times New Roman" w:hAnsi="Times New Roman"/>
          <w:sz w:val="24"/>
          <w:szCs w:val="24"/>
        </w:rPr>
        <w:t xml:space="preserve"> ir de </w:t>
      </w:r>
      <w:proofErr w:type="spellStart"/>
      <w:r w:rsidRPr="00AF7ABB">
        <w:rPr>
          <w:rFonts w:ascii="Times New Roman" w:hAnsi="Times New Roman"/>
          <w:sz w:val="24"/>
          <w:szCs w:val="24"/>
        </w:rPr>
        <w:t>encontro</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às</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necessidades</w:t>
      </w:r>
      <w:proofErr w:type="spellEnd"/>
      <w:r w:rsidRPr="00AF7ABB">
        <w:rPr>
          <w:rFonts w:ascii="Times New Roman" w:hAnsi="Times New Roman"/>
          <w:sz w:val="24"/>
          <w:szCs w:val="24"/>
        </w:rPr>
        <w:t xml:space="preserve"> e </w:t>
      </w:r>
      <w:proofErr w:type="spellStart"/>
      <w:r w:rsidRPr="00AF7ABB">
        <w:rPr>
          <w:rFonts w:ascii="Times New Roman" w:hAnsi="Times New Roman"/>
          <w:sz w:val="24"/>
          <w:szCs w:val="24"/>
        </w:rPr>
        <w:t>exigências</w:t>
      </w:r>
      <w:proofErr w:type="spellEnd"/>
      <w:r w:rsidRPr="00AF7ABB">
        <w:rPr>
          <w:rFonts w:ascii="Times New Roman" w:hAnsi="Times New Roman"/>
          <w:sz w:val="24"/>
          <w:szCs w:val="24"/>
        </w:rPr>
        <w:t xml:space="preserve"> da empresa.</w:t>
      </w:r>
    </w:p>
    <w:p w:rsidR="00FF5C0F" w:rsidRPr="00D26696" w:rsidRDefault="00AF7ABB" w:rsidP="00AF7ABB">
      <w:pPr>
        <w:spacing w:after="0" w:line="360" w:lineRule="auto"/>
        <w:jc w:val="both"/>
        <w:rPr>
          <w:rFonts w:ascii="Times New Roman" w:hAnsi="Times New Roman"/>
          <w:sz w:val="24"/>
          <w:szCs w:val="24"/>
        </w:rPr>
      </w:pPr>
      <w:proofErr w:type="spellStart"/>
      <w:r w:rsidRPr="00AF7ABB">
        <w:rPr>
          <w:rFonts w:ascii="Times New Roman" w:hAnsi="Times New Roman"/>
          <w:b/>
          <w:sz w:val="24"/>
          <w:szCs w:val="24"/>
        </w:rPr>
        <w:t>Palavras</w:t>
      </w:r>
      <w:proofErr w:type="spellEnd"/>
      <w:r w:rsidRPr="00AF7ABB">
        <w:rPr>
          <w:rFonts w:ascii="Times New Roman" w:hAnsi="Times New Roman"/>
          <w:b/>
          <w:sz w:val="24"/>
          <w:szCs w:val="24"/>
        </w:rPr>
        <w:t>-chave:</w:t>
      </w:r>
      <w:r w:rsidRPr="00AF7ABB">
        <w:rPr>
          <w:rFonts w:ascii="Times New Roman" w:hAnsi="Times New Roman"/>
          <w:sz w:val="24"/>
          <w:szCs w:val="24"/>
        </w:rPr>
        <w:t xml:space="preserve"> Método FMEA; Tipos de </w:t>
      </w:r>
      <w:proofErr w:type="spellStart"/>
      <w:r w:rsidRPr="00AF7ABB">
        <w:rPr>
          <w:rFonts w:ascii="Times New Roman" w:hAnsi="Times New Roman"/>
          <w:sz w:val="24"/>
          <w:szCs w:val="24"/>
        </w:rPr>
        <w:t>manutenção</w:t>
      </w:r>
      <w:proofErr w:type="spellEnd"/>
      <w:r w:rsidRPr="00AF7ABB">
        <w:rPr>
          <w:rFonts w:ascii="Times New Roman" w:hAnsi="Times New Roman"/>
          <w:sz w:val="24"/>
          <w:szCs w:val="24"/>
        </w:rPr>
        <w:t xml:space="preserve">; planta de </w:t>
      </w:r>
      <w:proofErr w:type="spellStart"/>
      <w:r w:rsidRPr="00AF7ABB">
        <w:rPr>
          <w:rFonts w:ascii="Times New Roman" w:hAnsi="Times New Roman"/>
          <w:sz w:val="24"/>
          <w:szCs w:val="24"/>
        </w:rPr>
        <w:t>purificação</w:t>
      </w:r>
      <w:proofErr w:type="spellEnd"/>
      <w:r w:rsidRPr="00AF7ABB">
        <w:rPr>
          <w:rFonts w:ascii="Times New Roman" w:hAnsi="Times New Roman"/>
          <w:sz w:val="24"/>
          <w:szCs w:val="24"/>
        </w:rPr>
        <w:t xml:space="preserve"> de </w:t>
      </w:r>
      <w:proofErr w:type="spellStart"/>
      <w:r w:rsidRPr="00AF7ABB">
        <w:rPr>
          <w:rFonts w:ascii="Times New Roman" w:hAnsi="Times New Roman"/>
          <w:sz w:val="24"/>
          <w:szCs w:val="24"/>
        </w:rPr>
        <w:t>água</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vantagens</w:t>
      </w:r>
      <w:proofErr w:type="spellEnd"/>
      <w:r w:rsidRPr="00AF7ABB">
        <w:rPr>
          <w:rFonts w:ascii="Times New Roman" w:hAnsi="Times New Roman"/>
          <w:sz w:val="24"/>
          <w:szCs w:val="24"/>
        </w:rPr>
        <w:t xml:space="preserve"> e </w:t>
      </w:r>
      <w:proofErr w:type="spellStart"/>
      <w:r w:rsidRPr="00AF7ABB">
        <w:rPr>
          <w:rFonts w:ascii="Times New Roman" w:hAnsi="Times New Roman"/>
          <w:sz w:val="24"/>
          <w:szCs w:val="24"/>
        </w:rPr>
        <w:t>desvantagens</w:t>
      </w:r>
      <w:proofErr w:type="spellEnd"/>
      <w:r w:rsidRPr="00AF7ABB">
        <w:rPr>
          <w:rFonts w:ascii="Times New Roman" w:hAnsi="Times New Roman"/>
          <w:sz w:val="24"/>
          <w:szCs w:val="24"/>
        </w:rPr>
        <w:t>; recurso hídrico</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El mantenimiento de las plantas purificadoras de agua ha tomado gran importancia debido a la implementación y el aporte de las tecnologías en sus procesos, para ello, se necesita de esfuerzos, constancias y aumento de disponibilidad de los equipos, para reducir los niveles de falla, meta que debe ser alcanzada a través del empleo de técnicas que garantice la relación costo-beneficio. El proceso de mantenimiento ha tenido una evolución favorable para la industria, ya no solo se enfocado en las máquinas y equipos, sino que también empieza por involucrar al personal, mediante adestramiento y continuo, formación de campo para el  monitoreo de los equipos a través de toda la vida útil de los mismos,  es uno de los pilares importantes del procesos de producción y su optimo desempeño depende en gran parte del mantenimiento, es por esto necesario, que sean efectuado todos los mantenimiento de forma oportuna y  correctos, y que el trabajo se efectué de forma colaborativa entre los integrantes del departamento  (Rodríguez-Borges, </w:t>
      </w:r>
      <w:proofErr w:type="spellStart"/>
      <w:r w:rsidRPr="00AF7ABB">
        <w:rPr>
          <w:rFonts w:ascii="Times New Roman" w:hAnsi="Times New Roman"/>
          <w:sz w:val="24"/>
          <w:szCs w:val="24"/>
        </w:rPr>
        <w:t>Bowen</w:t>
      </w:r>
      <w:proofErr w:type="spellEnd"/>
      <w:r w:rsidRPr="00AF7ABB">
        <w:rPr>
          <w:rFonts w:ascii="Times New Roman" w:hAnsi="Times New Roman"/>
          <w:sz w:val="24"/>
          <w:szCs w:val="24"/>
        </w:rPr>
        <w:t>-Quiroz, Pérez-Rodríguez, &amp; Rodríguez-Gámez, 2020), considerando de ser posible de forma anticipada las posibles fallas (Aguiar &amp; Rodríguez, 2014).</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Inicialmente, con la </w:t>
      </w:r>
      <w:proofErr w:type="spellStart"/>
      <w:r w:rsidRPr="00AF7ABB">
        <w:rPr>
          <w:rFonts w:ascii="Times New Roman" w:hAnsi="Times New Roman"/>
          <w:sz w:val="24"/>
          <w:szCs w:val="24"/>
        </w:rPr>
        <w:t>aparicion</w:t>
      </w:r>
      <w:proofErr w:type="spellEnd"/>
      <w:r w:rsidRPr="00AF7ABB">
        <w:rPr>
          <w:rFonts w:ascii="Times New Roman" w:hAnsi="Times New Roman"/>
          <w:sz w:val="24"/>
          <w:szCs w:val="24"/>
        </w:rPr>
        <w:t xml:space="preserve"> de los departamentos de </w:t>
      </w:r>
      <w:proofErr w:type="spellStart"/>
      <w:r w:rsidRPr="00AF7ABB">
        <w:rPr>
          <w:rFonts w:ascii="Times New Roman" w:hAnsi="Times New Roman"/>
          <w:sz w:val="24"/>
          <w:szCs w:val="24"/>
        </w:rPr>
        <w:t>manteniemiento</w:t>
      </w:r>
      <w:proofErr w:type="spellEnd"/>
      <w:r w:rsidRPr="00AF7ABB">
        <w:rPr>
          <w:rFonts w:ascii="Times New Roman" w:hAnsi="Times New Roman"/>
          <w:sz w:val="24"/>
          <w:szCs w:val="24"/>
        </w:rPr>
        <w:t xml:space="preserve">, estos estaban  direccionados exclusivamente  a solucionar las fallas, pero posteriormente se </w:t>
      </w:r>
      <w:proofErr w:type="spellStart"/>
      <w:r w:rsidRPr="00AF7ABB">
        <w:rPr>
          <w:rFonts w:ascii="Times New Roman" w:hAnsi="Times New Roman"/>
          <w:sz w:val="24"/>
          <w:szCs w:val="24"/>
        </w:rPr>
        <w:t>procedio</w:t>
      </w:r>
      <w:proofErr w:type="spellEnd"/>
      <w:r w:rsidRPr="00AF7ABB">
        <w:rPr>
          <w:rFonts w:ascii="Times New Roman" w:hAnsi="Times New Roman"/>
          <w:sz w:val="24"/>
          <w:szCs w:val="24"/>
        </w:rPr>
        <w:t xml:space="preserve"> a considerar el mantenimiento preventivo como parte de las importantes tareas de este </w:t>
      </w:r>
      <w:proofErr w:type="spellStart"/>
      <w:r w:rsidRPr="00AF7ABB">
        <w:rPr>
          <w:rFonts w:ascii="Times New Roman" w:hAnsi="Times New Roman"/>
          <w:sz w:val="24"/>
          <w:szCs w:val="24"/>
        </w:rPr>
        <w:t>departamenteo</w:t>
      </w:r>
      <w:proofErr w:type="spellEnd"/>
      <w:r w:rsidRPr="00AF7ABB">
        <w:rPr>
          <w:rFonts w:ascii="Times New Roman" w:hAnsi="Times New Roman"/>
          <w:sz w:val="24"/>
          <w:szCs w:val="24"/>
        </w:rPr>
        <w:t xml:space="preserve">, tal es caso, del mantenimiento requerido por los equipos y maquinarias que de  forma recurrente pueden dañarse y amerita ser reparadas, por lo que se </w:t>
      </w:r>
      <w:proofErr w:type="spellStart"/>
      <w:r w:rsidRPr="00AF7ABB">
        <w:rPr>
          <w:rFonts w:ascii="Times New Roman" w:hAnsi="Times New Roman"/>
          <w:sz w:val="24"/>
          <w:szCs w:val="24"/>
        </w:rPr>
        <w:t>procedio</w:t>
      </w:r>
      <w:proofErr w:type="spellEnd"/>
      <w:r w:rsidRPr="00AF7ABB">
        <w:rPr>
          <w:rFonts w:ascii="Times New Roman" w:hAnsi="Times New Roman"/>
          <w:sz w:val="24"/>
          <w:szCs w:val="24"/>
        </w:rPr>
        <w:t xml:space="preserve"> a considerar nuevos </w:t>
      </w:r>
      <w:proofErr w:type="spellStart"/>
      <w:r w:rsidRPr="00AF7ABB">
        <w:rPr>
          <w:rFonts w:ascii="Times New Roman" w:hAnsi="Times New Roman"/>
          <w:sz w:val="24"/>
          <w:szCs w:val="24"/>
        </w:rPr>
        <w:t>metodos</w:t>
      </w:r>
      <w:proofErr w:type="spellEnd"/>
      <w:r w:rsidRPr="00AF7ABB">
        <w:rPr>
          <w:rFonts w:ascii="Times New Roman" w:hAnsi="Times New Roman"/>
          <w:sz w:val="24"/>
          <w:szCs w:val="24"/>
        </w:rPr>
        <w:t xml:space="preserve"> que garantizaran una mayor fiabilidad en la operación de los equipos, entendiendo por este </w:t>
      </w:r>
      <w:proofErr w:type="spellStart"/>
      <w:r w:rsidRPr="00AF7ABB">
        <w:rPr>
          <w:rFonts w:ascii="Times New Roman" w:hAnsi="Times New Roman"/>
          <w:sz w:val="24"/>
          <w:szCs w:val="24"/>
        </w:rPr>
        <w:t>termino</w:t>
      </w:r>
      <w:proofErr w:type="spellEnd"/>
      <w:r w:rsidRPr="00AF7ABB">
        <w:rPr>
          <w:rFonts w:ascii="Times New Roman" w:hAnsi="Times New Roman"/>
          <w:sz w:val="24"/>
          <w:szCs w:val="24"/>
        </w:rPr>
        <w:t xml:space="preserve">  la probabilidad de que una parte de la máquina o del producto funcione correctamente en un momento determinado y bajo unas condiciones establecidas (Torrecilla, 2014).</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Ante lo expuesto, las plantas purificadoras de agua requirieron implementar otro tipo </w:t>
      </w:r>
      <w:proofErr w:type="gramStart"/>
      <w:r w:rsidRPr="00AF7ABB">
        <w:rPr>
          <w:rFonts w:ascii="Times New Roman" w:hAnsi="Times New Roman"/>
          <w:sz w:val="24"/>
          <w:szCs w:val="24"/>
        </w:rPr>
        <w:t>de  mantenimiento</w:t>
      </w:r>
      <w:proofErr w:type="gramEnd"/>
      <w:r w:rsidRPr="00AF7ABB">
        <w:rPr>
          <w:rFonts w:ascii="Times New Roman" w:hAnsi="Times New Roman"/>
          <w:sz w:val="24"/>
          <w:szCs w:val="24"/>
        </w:rPr>
        <w:t>, preventivo, capacitando a los profesionales para realizar con éxito el proceso evitando las fallas.  Según lo señalado por Toro (2020), estos  mantenimientos están basados en la planificación de tareas y actividades como ajustes de limpieza, reparaciones y reemplazos de piezas y extrapolación estadística de las posibilidades de fallas, con el objeto de asegurar la permanencia operacional de los equipos y las capacidades funcionales de la organización, realizando inspecciones, detecciones y prevención sistemática de fallas; con el propósito de mantener la vida útil de los equipos, evitar fallas tempranas, minimizando de  esta forma las posibles fallas en las operaciones a consecuencia de paradas de plantea y sus consecuencias en términos de costos.</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De ahí, se pone en marcha el mantenimiento </w:t>
      </w:r>
      <w:proofErr w:type="spellStart"/>
      <w:r w:rsidRPr="00AF7ABB">
        <w:rPr>
          <w:rFonts w:ascii="Times New Roman" w:hAnsi="Times New Roman"/>
          <w:sz w:val="24"/>
          <w:szCs w:val="24"/>
        </w:rPr>
        <w:t>predictivo,según</w:t>
      </w:r>
      <w:proofErr w:type="spellEnd"/>
      <w:r w:rsidRPr="00AF7ABB">
        <w:rPr>
          <w:rFonts w:ascii="Times New Roman" w:hAnsi="Times New Roman"/>
          <w:sz w:val="24"/>
          <w:szCs w:val="24"/>
        </w:rPr>
        <w:t xml:space="preserve"> Sánchez (2017), el cual consiste en un conjunto de actividades de seguimiento y diagnóstico, todo esto por medio de diferentes sistemas automatizados y de seguimiento implicados en el proceso, empleando para ellos distintas herramientas entre ellas la simulación y la emulación (Pérez </w:t>
      </w:r>
      <w:proofErr w:type="spellStart"/>
      <w:r w:rsidRPr="00AF7ABB">
        <w:rPr>
          <w:rFonts w:ascii="Times New Roman" w:hAnsi="Times New Roman"/>
          <w:sz w:val="24"/>
          <w:szCs w:val="24"/>
        </w:rPr>
        <w:t>Rodriguez</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Rodriguez</w:t>
      </w:r>
      <w:proofErr w:type="spellEnd"/>
      <w:r w:rsidRPr="00AF7ABB">
        <w:rPr>
          <w:rFonts w:ascii="Times New Roman" w:hAnsi="Times New Roman"/>
          <w:sz w:val="24"/>
          <w:szCs w:val="24"/>
        </w:rPr>
        <w:t xml:space="preserve"> Borges, Pérez, &amp; </w:t>
      </w:r>
      <w:proofErr w:type="spellStart"/>
      <w:r w:rsidRPr="00AF7ABB">
        <w:rPr>
          <w:rFonts w:ascii="Times New Roman" w:hAnsi="Times New Roman"/>
          <w:sz w:val="24"/>
          <w:szCs w:val="24"/>
        </w:rPr>
        <w:t>Bowen</w:t>
      </w:r>
      <w:proofErr w:type="spellEnd"/>
      <w:r w:rsidRPr="00AF7ABB">
        <w:rPr>
          <w:rFonts w:ascii="Times New Roman" w:hAnsi="Times New Roman"/>
          <w:sz w:val="24"/>
          <w:szCs w:val="24"/>
        </w:rPr>
        <w:t>). Actualmente las plantas purificadoras de agua</w:t>
      </w:r>
      <w:proofErr w:type="gramStart"/>
      <w:r w:rsidRPr="00AF7ABB">
        <w:rPr>
          <w:rFonts w:ascii="Times New Roman" w:hAnsi="Times New Roman"/>
          <w:sz w:val="24"/>
          <w:szCs w:val="24"/>
        </w:rPr>
        <w:t>,  implementan</w:t>
      </w:r>
      <w:proofErr w:type="gramEnd"/>
      <w:r w:rsidRPr="00AF7ABB">
        <w:rPr>
          <w:rFonts w:ascii="Times New Roman" w:hAnsi="Times New Roman"/>
          <w:sz w:val="24"/>
          <w:szCs w:val="24"/>
        </w:rPr>
        <w:t xml:space="preserve"> un sistema de mejora permanente a nivel sistemático, para disminuir sus costos y garantizar la continuidad de operaciones, por lo que han conformado equipos de trabajo para el seguimiento e intervención oportuna.</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En América latina en la actualidad</w:t>
      </w:r>
      <w:proofErr w:type="gramStart"/>
      <w:r w:rsidRPr="00AF7ABB">
        <w:rPr>
          <w:rFonts w:ascii="Times New Roman" w:hAnsi="Times New Roman"/>
          <w:sz w:val="24"/>
          <w:szCs w:val="24"/>
        </w:rPr>
        <w:t>,  se</w:t>
      </w:r>
      <w:proofErr w:type="gramEnd"/>
      <w:r w:rsidRPr="00AF7ABB">
        <w:rPr>
          <w:rFonts w:ascii="Times New Roman" w:hAnsi="Times New Roman"/>
          <w:sz w:val="24"/>
          <w:szCs w:val="24"/>
        </w:rPr>
        <w:t xml:space="preserve"> consideran contar con un sistema de mantenimiento en todas las plantas purificadoras de agua, los cuales deben entre otras funciones  identificar los modos de falla, mediante un estudio detallado del comportamiento de los equipos crítico, procediendo a registrar, analizar y  estudiar las razones del por qué han ocurrido los distintos  evento (Aguilar, Torres &amp; Magaña, 2010). Y Adicionalmente, en algunos casos, se debe considerar la necesidad incorporar la creación y diseño de piezas por parte del </w:t>
      </w:r>
      <w:proofErr w:type="gramStart"/>
      <w:r w:rsidRPr="00AF7ABB">
        <w:rPr>
          <w:rFonts w:ascii="Times New Roman" w:hAnsi="Times New Roman"/>
          <w:sz w:val="24"/>
          <w:szCs w:val="24"/>
        </w:rPr>
        <w:t>personal  de</w:t>
      </w:r>
      <w:proofErr w:type="gramEnd"/>
      <w:r w:rsidRPr="00AF7ABB">
        <w:rPr>
          <w:rFonts w:ascii="Times New Roman" w:hAnsi="Times New Roman"/>
          <w:sz w:val="24"/>
          <w:szCs w:val="24"/>
        </w:rPr>
        <w:t xml:space="preserve"> mantenimiento para facilitar la operación del mantenimiento en equipos,  cuya partes no puede ser adquiridas en los mercados  (Pérez-</w:t>
      </w:r>
      <w:proofErr w:type="spellStart"/>
      <w:r w:rsidRPr="00AF7ABB">
        <w:rPr>
          <w:rFonts w:ascii="Times New Roman" w:hAnsi="Times New Roman"/>
          <w:sz w:val="24"/>
          <w:szCs w:val="24"/>
        </w:rPr>
        <w:t>Rodriguez</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Rodriguez</w:t>
      </w:r>
      <w:proofErr w:type="spellEnd"/>
      <w:r w:rsidRPr="00AF7ABB">
        <w:rPr>
          <w:rFonts w:ascii="Times New Roman" w:hAnsi="Times New Roman"/>
          <w:sz w:val="24"/>
          <w:szCs w:val="24"/>
        </w:rPr>
        <w:t xml:space="preserve">-Borges, </w:t>
      </w:r>
      <w:proofErr w:type="spellStart"/>
      <w:r w:rsidRPr="00AF7ABB">
        <w:rPr>
          <w:rFonts w:ascii="Times New Roman" w:hAnsi="Times New Roman"/>
          <w:sz w:val="24"/>
          <w:szCs w:val="24"/>
        </w:rPr>
        <w:t>Rodriguez</w:t>
      </w:r>
      <w:proofErr w:type="spellEnd"/>
      <w:r w:rsidRPr="00AF7ABB">
        <w:rPr>
          <w:rFonts w:ascii="Times New Roman" w:hAnsi="Times New Roman"/>
          <w:sz w:val="24"/>
          <w:szCs w:val="24"/>
        </w:rPr>
        <w:t xml:space="preserve">, &amp; </w:t>
      </w:r>
      <w:proofErr w:type="spellStart"/>
      <w:r w:rsidRPr="00AF7ABB">
        <w:rPr>
          <w:rFonts w:ascii="Times New Roman" w:hAnsi="Times New Roman"/>
          <w:sz w:val="24"/>
          <w:szCs w:val="24"/>
        </w:rPr>
        <w:t>Villacreses</w:t>
      </w:r>
      <w:proofErr w:type="spellEnd"/>
      <w:r w:rsidRPr="00AF7ABB">
        <w:rPr>
          <w:rFonts w:ascii="Times New Roman" w:hAnsi="Times New Roman"/>
          <w:sz w:val="24"/>
          <w:szCs w:val="24"/>
        </w:rPr>
        <w:t>, 2020)</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 Entendiendo </w:t>
      </w:r>
      <w:proofErr w:type="gramStart"/>
      <w:r w:rsidRPr="00AF7ABB">
        <w:rPr>
          <w:rFonts w:ascii="Times New Roman" w:hAnsi="Times New Roman"/>
          <w:sz w:val="24"/>
          <w:szCs w:val="24"/>
        </w:rPr>
        <w:t>por  modo</w:t>
      </w:r>
      <w:proofErr w:type="gramEnd"/>
      <w:r w:rsidRPr="00AF7ABB">
        <w:rPr>
          <w:rFonts w:ascii="Times New Roman" w:hAnsi="Times New Roman"/>
          <w:sz w:val="24"/>
          <w:szCs w:val="24"/>
        </w:rPr>
        <w:t xml:space="preserve"> de falla,  la forma en la que un activo pierde la capacidad de desempeñar su función, o en otras palabras, la forma en que un activo deja de operar de forma adecuada en un determinado momento. A cada modo de falla le corresponde una acción de mitigación o prevención, dentro del proceso de mantenimiento</w:t>
      </w:r>
      <w:proofErr w:type="gramStart"/>
      <w:r w:rsidRPr="00AF7ABB">
        <w:rPr>
          <w:rFonts w:ascii="Times New Roman" w:hAnsi="Times New Roman"/>
          <w:sz w:val="24"/>
          <w:szCs w:val="24"/>
        </w:rPr>
        <w:t>,  estas</w:t>
      </w:r>
      <w:proofErr w:type="gramEnd"/>
      <w:r w:rsidRPr="00AF7ABB">
        <w:rPr>
          <w:rFonts w:ascii="Times New Roman" w:hAnsi="Times New Roman"/>
          <w:sz w:val="24"/>
          <w:szCs w:val="24"/>
        </w:rPr>
        <w:t xml:space="preserve"> acciones pueden ser prevenidas mediante el empleo de software creados para tal fin (</w:t>
      </w:r>
      <w:proofErr w:type="spellStart"/>
      <w:r w:rsidRPr="00AF7ABB">
        <w:rPr>
          <w:rFonts w:ascii="Times New Roman" w:hAnsi="Times New Roman"/>
          <w:sz w:val="24"/>
          <w:szCs w:val="24"/>
        </w:rPr>
        <w:t>Rodriguez</w:t>
      </w:r>
      <w:proofErr w:type="spellEnd"/>
      <w:r w:rsidRPr="00AF7ABB">
        <w:rPr>
          <w:rFonts w:ascii="Times New Roman" w:hAnsi="Times New Roman"/>
          <w:sz w:val="24"/>
          <w:szCs w:val="24"/>
        </w:rPr>
        <w:t xml:space="preserve"> -Borges, </w:t>
      </w:r>
      <w:proofErr w:type="spellStart"/>
      <w:r w:rsidRPr="00AF7ABB">
        <w:rPr>
          <w:rFonts w:ascii="Times New Roman" w:hAnsi="Times New Roman"/>
          <w:sz w:val="24"/>
          <w:szCs w:val="24"/>
        </w:rPr>
        <w:t>Perez</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Rodriguez</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Lituma</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Ramirez</w:t>
      </w:r>
      <w:proofErr w:type="spellEnd"/>
      <w:r w:rsidRPr="00AF7ABB">
        <w:rPr>
          <w:rFonts w:ascii="Times New Roman" w:hAnsi="Times New Roman"/>
          <w:sz w:val="24"/>
          <w:szCs w:val="24"/>
        </w:rPr>
        <w:t xml:space="preserve">, &amp; </w:t>
      </w:r>
      <w:proofErr w:type="spellStart"/>
      <w:r w:rsidRPr="00AF7ABB">
        <w:rPr>
          <w:rFonts w:ascii="Times New Roman" w:hAnsi="Times New Roman"/>
          <w:sz w:val="24"/>
          <w:szCs w:val="24"/>
        </w:rPr>
        <w:t>Perez</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Baltar</w:t>
      </w:r>
      <w:proofErr w:type="spellEnd"/>
      <w:r w:rsidRPr="00AF7ABB">
        <w:rPr>
          <w:rFonts w:ascii="Times New Roman" w:hAnsi="Times New Roman"/>
          <w:sz w:val="24"/>
          <w:szCs w:val="24"/>
        </w:rPr>
        <w:t>, 2020), gracias a la planificación de las acciones y al adecuado cumplimiento  de las tareas de mantenimiento por parte del personal. Cada falla funcional puede ser originada por más de un modo de falla de los equ</w:t>
      </w:r>
      <w:r>
        <w:rPr>
          <w:rFonts w:ascii="Times New Roman" w:hAnsi="Times New Roman"/>
          <w:sz w:val="24"/>
          <w:szCs w:val="24"/>
        </w:rPr>
        <w:t>ipos existentes (</w:t>
      </w:r>
      <w:proofErr w:type="spellStart"/>
      <w:r>
        <w:rPr>
          <w:rFonts w:ascii="Times New Roman" w:hAnsi="Times New Roman"/>
          <w:sz w:val="24"/>
          <w:szCs w:val="24"/>
        </w:rPr>
        <w:t>Guzman</w:t>
      </w:r>
      <w:proofErr w:type="spellEnd"/>
      <w:r>
        <w:rPr>
          <w:rFonts w:ascii="Times New Roman" w:hAnsi="Times New Roman"/>
          <w:sz w:val="24"/>
          <w:szCs w:val="24"/>
        </w:rPr>
        <w:t>, 2013).</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Dentro del plan de mantenimiento, a cada modo de falla le corresponderá una tarea de mantenimiento. En este sentido, el análisis de los efectos de la falla son apreciados desde la reacción negativa que genera en el sistema o equipo, por ejemplo un indicador pudiera ser considerado como: </w:t>
      </w:r>
      <w:proofErr w:type="gramStart"/>
      <w:r w:rsidRPr="00AF7ABB">
        <w:rPr>
          <w:rFonts w:ascii="Times New Roman" w:hAnsi="Times New Roman"/>
          <w:sz w:val="24"/>
          <w:szCs w:val="24"/>
        </w:rPr>
        <w:t>incremento  o</w:t>
      </w:r>
      <w:proofErr w:type="gramEnd"/>
      <w:r w:rsidRPr="00AF7ABB">
        <w:rPr>
          <w:rFonts w:ascii="Times New Roman" w:hAnsi="Times New Roman"/>
          <w:sz w:val="24"/>
          <w:szCs w:val="24"/>
        </w:rPr>
        <w:t xml:space="preserve"> disminución del  nivel de temperatura, nivel de aceite, ruidos, señales o alarmas de seguridad, entre otros elementos.</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El Plan de mantenimiento, debe adicionalmente responder además a las perspectivas vinculadas a la seguridad y el cuidado del ambiente. Por lo </w:t>
      </w:r>
      <w:proofErr w:type="gramStart"/>
      <w:r w:rsidRPr="00AF7ABB">
        <w:rPr>
          <w:rFonts w:ascii="Times New Roman" w:hAnsi="Times New Roman"/>
          <w:sz w:val="24"/>
          <w:szCs w:val="24"/>
        </w:rPr>
        <w:t>que  hoy</w:t>
      </w:r>
      <w:proofErr w:type="gramEnd"/>
      <w:r w:rsidRPr="00AF7ABB">
        <w:rPr>
          <w:rFonts w:ascii="Times New Roman" w:hAnsi="Times New Roman"/>
          <w:sz w:val="24"/>
          <w:szCs w:val="24"/>
        </w:rPr>
        <w:t xml:space="preserve"> en día, se busca salvaguardar todas las áreas: salud, economía y eficiencia de la empresa, como parte de los objetivos contemplados en los planes de mantenimiento, por lo que a través de los mismos, es posible  identificar y determinar las fallas potenciales en cada uno de los componentes del sistema (</w:t>
      </w:r>
      <w:proofErr w:type="spellStart"/>
      <w:r w:rsidRPr="00AF7ABB">
        <w:rPr>
          <w:rFonts w:ascii="Times New Roman" w:hAnsi="Times New Roman"/>
          <w:sz w:val="24"/>
          <w:szCs w:val="24"/>
        </w:rPr>
        <w:t>Guzman</w:t>
      </w:r>
      <w:proofErr w:type="spellEnd"/>
      <w:r w:rsidRPr="00AF7ABB">
        <w:rPr>
          <w:rFonts w:ascii="Times New Roman" w:hAnsi="Times New Roman"/>
          <w:sz w:val="24"/>
          <w:szCs w:val="24"/>
        </w:rPr>
        <w:t>, 2013).</w:t>
      </w:r>
    </w:p>
    <w:p w:rsid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Una de las ventajas de emplear en los planes de mantenimiento el análisis del modo y efecto de las fallas (AMEF),  es que es un recurso dinámico, facilita la recopilación, comprensión y clasificación de información referente a los procesos  de cualquier organización, por lo que puede ser empleada en sistema como los empleados en las empresas purificadoras de agua, para el procesos completo desarrollado en las mismas e incluso puede mediante estos sistemas procederse a simular el comportamiento de  los equipos y determinar  . Por lo que esta investigación tiene como La objetivo identificar los elementos que brinda el método AMEF y los tipo de mantenimientos que deben ser contemplados en las plantas purificadoras de agua, considerando detección de algunas de las posibles fallas y el análisis del efecto de las mismas en el sistema. </w:t>
      </w:r>
    </w:p>
    <w:p w:rsidR="00AF7ABB" w:rsidRPr="00AF7ABB" w:rsidRDefault="00AF7ABB" w:rsidP="00AF7ABB">
      <w:pPr>
        <w:spacing w:after="0" w:line="360" w:lineRule="auto"/>
        <w:jc w:val="both"/>
        <w:rPr>
          <w:rFonts w:ascii="Times New Roman" w:hAnsi="Times New Roman"/>
          <w:sz w:val="24"/>
          <w:szCs w:val="24"/>
        </w:rPr>
      </w:pPr>
    </w:p>
    <w:p w:rsidR="00AF7ABB" w:rsidRPr="00AF7ABB" w:rsidRDefault="00AF7ABB" w:rsidP="00AF7ABB">
      <w:pPr>
        <w:spacing w:after="0" w:line="360" w:lineRule="auto"/>
        <w:jc w:val="both"/>
        <w:rPr>
          <w:rFonts w:ascii="Times New Roman" w:hAnsi="Times New Roman"/>
          <w:b/>
          <w:sz w:val="26"/>
          <w:szCs w:val="26"/>
        </w:rPr>
      </w:pPr>
      <w:r w:rsidRPr="00AF7ABB">
        <w:rPr>
          <w:rFonts w:ascii="Times New Roman" w:hAnsi="Times New Roman"/>
          <w:b/>
          <w:sz w:val="26"/>
          <w:szCs w:val="26"/>
        </w:rPr>
        <w:t>Materiales y métodos</w:t>
      </w:r>
    </w:p>
    <w:p w:rsid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Para la realización del presente investigación se siguió una metodología cualitativa y  descriptivos, considerando a sus vez una amplia revisión bibliográfica, en fuentes de datos de validez científica (</w:t>
      </w:r>
      <w:proofErr w:type="spellStart"/>
      <w:r w:rsidRPr="00AF7ABB">
        <w:rPr>
          <w:rFonts w:ascii="Times New Roman" w:hAnsi="Times New Roman"/>
          <w:sz w:val="24"/>
          <w:szCs w:val="24"/>
        </w:rPr>
        <w:t>Quecedo</w:t>
      </w:r>
      <w:proofErr w:type="spellEnd"/>
      <w:r w:rsidRPr="00AF7ABB">
        <w:rPr>
          <w:rFonts w:ascii="Times New Roman" w:hAnsi="Times New Roman"/>
          <w:sz w:val="24"/>
          <w:szCs w:val="24"/>
        </w:rPr>
        <w:t xml:space="preserve"> &amp; Castaño, 2002), </w:t>
      </w:r>
      <w:proofErr w:type="spellStart"/>
      <w:r w:rsidRPr="00AF7ABB">
        <w:rPr>
          <w:rFonts w:ascii="Times New Roman" w:hAnsi="Times New Roman"/>
          <w:sz w:val="24"/>
          <w:szCs w:val="24"/>
        </w:rPr>
        <w:t>tambien</w:t>
      </w:r>
      <w:proofErr w:type="spellEnd"/>
      <w:r w:rsidRPr="00AF7ABB">
        <w:rPr>
          <w:rFonts w:ascii="Times New Roman" w:hAnsi="Times New Roman"/>
          <w:sz w:val="24"/>
          <w:szCs w:val="24"/>
        </w:rPr>
        <w:t xml:space="preserve"> denominado  método documental , el cual consiste establecer un conjunto e criterios de búsqueda, a través de las palabras clave definidas por los  investigadores, y proceder a la selección bajo un conjunto adicional de criterios ( lapso de tiempo contemplado de la publicación, idiomas, entre otros) los cuales una vez  leídos y analizada la información expuesta por los autores, se procederá  a identificar los elementos más relevantes y plantear conclusiones  y nuevos criterios a partir de la información recopilada y analizada (Uriarte, 2020). De esta manera, se </w:t>
      </w:r>
      <w:proofErr w:type="spellStart"/>
      <w:r w:rsidRPr="00AF7ABB">
        <w:rPr>
          <w:rFonts w:ascii="Times New Roman" w:hAnsi="Times New Roman"/>
          <w:sz w:val="24"/>
          <w:szCs w:val="24"/>
        </w:rPr>
        <w:t>procedio</w:t>
      </w:r>
      <w:proofErr w:type="spellEnd"/>
      <w:r w:rsidRPr="00AF7ABB">
        <w:rPr>
          <w:rFonts w:ascii="Times New Roman" w:hAnsi="Times New Roman"/>
          <w:sz w:val="24"/>
          <w:szCs w:val="24"/>
        </w:rPr>
        <w:t xml:space="preserve"> a orientar el proceso de revisión, selección y/o clasificación de </w:t>
      </w:r>
      <w:proofErr w:type="spellStart"/>
      <w:r w:rsidRPr="00AF7ABB">
        <w:rPr>
          <w:rFonts w:ascii="Times New Roman" w:hAnsi="Times New Roman"/>
          <w:sz w:val="24"/>
          <w:szCs w:val="24"/>
        </w:rPr>
        <w:t>informacion</w:t>
      </w:r>
      <w:proofErr w:type="spellEnd"/>
      <w:r w:rsidRPr="00AF7ABB">
        <w:rPr>
          <w:rFonts w:ascii="Times New Roman" w:hAnsi="Times New Roman"/>
          <w:sz w:val="24"/>
          <w:szCs w:val="24"/>
        </w:rPr>
        <w:t xml:space="preserve"> a través del uso de fuentes digitales o físicas tales como: bases de datos google </w:t>
      </w:r>
      <w:proofErr w:type="spellStart"/>
      <w:r w:rsidRPr="00AF7ABB">
        <w:rPr>
          <w:rFonts w:ascii="Times New Roman" w:hAnsi="Times New Roman"/>
          <w:sz w:val="24"/>
          <w:szCs w:val="24"/>
        </w:rPr>
        <w:t>academico</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redalyc</w:t>
      </w:r>
      <w:proofErr w:type="spellEnd"/>
      <w:r w:rsidRPr="00AF7ABB">
        <w:rPr>
          <w:rFonts w:ascii="Times New Roman" w:hAnsi="Times New Roman"/>
          <w:sz w:val="24"/>
          <w:szCs w:val="24"/>
        </w:rPr>
        <w:t>, libros, imágenes, entre otros.</w:t>
      </w:r>
    </w:p>
    <w:p w:rsidR="00AF7ABB" w:rsidRPr="00AF7ABB" w:rsidRDefault="00AF7ABB" w:rsidP="00AF7ABB">
      <w:pPr>
        <w:spacing w:after="0" w:line="360" w:lineRule="auto"/>
        <w:jc w:val="both"/>
        <w:rPr>
          <w:rFonts w:ascii="Times New Roman" w:hAnsi="Times New Roman"/>
          <w:sz w:val="24"/>
          <w:szCs w:val="24"/>
        </w:rPr>
      </w:pPr>
    </w:p>
    <w:p w:rsidR="00AF7ABB" w:rsidRPr="00AF7ABB" w:rsidRDefault="00AF7ABB" w:rsidP="00AF7ABB">
      <w:pPr>
        <w:spacing w:after="0" w:line="360" w:lineRule="auto"/>
        <w:jc w:val="both"/>
        <w:rPr>
          <w:rFonts w:ascii="Times New Roman" w:hAnsi="Times New Roman"/>
          <w:b/>
          <w:sz w:val="26"/>
          <w:szCs w:val="26"/>
        </w:rPr>
      </w:pPr>
      <w:r w:rsidRPr="00AF7ABB">
        <w:rPr>
          <w:rFonts w:ascii="Times New Roman" w:hAnsi="Times New Roman"/>
          <w:b/>
          <w:sz w:val="26"/>
          <w:szCs w:val="26"/>
        </w:rPr>
        <w:t xml:space="preserve">Desarrollo </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La importancia de un adecuado mantenimiento de plantas purificadoras de agua, está enfocado en mantenimiento adecuado del conjunto de filtros, específicamente elaborados para suprimir bacterias o sustancias contaminantes, y su principal finalidad es la de proveer agua de calidad para el consumo del sujeto. El mantenimiento de plantas de tratamiento de agua, es un proceso que incluye diversos factores que deben operar en conjunto, y por ello debe ser supervisado de manera constante, para comprobar los niveles de calidad exigidos y también para prevenir errores en el funcionamiento, tales como fallas en el bombeo o en los niveles requeridos en los tanques (Domos Agua, 2018).</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Una planta purificadora de agua, actualmente como empresa recurre al Análisis del Modo y Efecto de Fallas (AMEF), debido a las múltiples ventajas que este método presentan, pero debe ser considerado lo expuesto por  Salazar (2019), quien  refiere que este procedimiento de aplicación de AMEF facilita  identificar las fallas en procesos, procesos y sistemas, así como evaluar y clasificar de manera objetiva sus efectos, causas y elementos de identificación, para de esta forma, evitar su ocurrencia y tener un método documentado de prevención. </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La metodología AMEF se creó con el propósito de evaluar la confiabilidad de los equipos, así como también para evaluar e identificar fallas en productos, procesos y sistemas, clasificar de manera objetiva los efectos que pueden ser ocasionados y las causas más probables de la falla, y así </w:t>
      </w:r>
      <w:proofErr w:type="gramStart"/>
      <w:r w:rsidRPr="00AF7ABB">
        <w:rPr>
          <w:rFonts w:ascii="Times New Roman" w:hAnsi="Times New Roman"/>
          <w:sz w:val="24"/>
          <w:szCs w:val="24"/>
        </w:rPr>
        <w:t>evitar  la</w:t>
      </w:r>
      <w:proofErr w:type="gramEnd"/>
      <w:r w:rsidRPr="00AF7ABB">
        <w:rPr>
          <w:rFonts w:ascii="Times New Roman" w:hAnsi="Times New Roman"/>
          <w:sz w:val="24"/>
          <w:szCs w:val="24"/>
        </w:rPr>
        <w:t xml:space="preserve">  ocurrencia de las mismas; para ello se amerita contar con un  método documentado de registro de las operaciones y de acciones para la  prevención de fallas  (</w:t>
      </w:r>
      <w:proofErr w:type="spellStart"/>
      <w:r w:rsidRPr="00AF7ABB">
        <w:rPr>
          <w:rFonts w:ascii="Times New Roman" w:hAnsi="Times New Roman"/>
          <w:sz w:val="24"/>
          <w:szCs w:val="24"/>
        </w:rPr>
        <w:t>Hernandez</w:t>
      </w:r>
      <w:proofErr w:type="spellEnd"/>
      <w:r w:rsidRPr="00AF7ABB">
        <w:rPr>
          <w:rFonts w:ascii="Times New Roman" w:hAnsi="Times New Roman"/>
          <w:sz w:val="24"/>
          <w:szCs w:val="24"/>
        </w:rPr>
        <w:t xml:space="preserve"> &amp; Pérez, 2017).</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En este sentido, el método AMEF para </w:t>
      </w:r>
      <w:proofErr w:type="gramStart"/>
      <w:r w:rsidRPr="00AF7ABB">
        <w:rPr>
          <w:rFonts w:ascii="Times New Roman" w:hAnsi="Times New Roman"/>
          <w:sz w:val="24"/>
          <w:szCs w:val="24"/>
        </w:rPr>
        <w:t>las  plantas</w:t>
      </w:r>
      <w:proofErr w:type="gramEnd"/>
      <w:r w:rsidRPr="00AF7ABB">
        <w:rPr>
          <w:rFonts w:ascii="Times New Roman" w:hAnsi="Times New Roman"/>
          <w:sz w:val="24"/>
          <w:szCs w:val="24"/>
        </w:rPr>
        <w:t xml:space="preserve"> purificadoras de agua, es considerado como un método de análisis para descubrir, bloquear y erradicar dificultades de manera sistemática en el producto final de la empresa, pues, genera toda la información necesaria para reajustar las fallas y las peticiones de los clientes. A continuación se procedió a </w:t>
      </w:r>
      <w:proofErr w:type="gramStart"/>
      <w:r w:rsidRPr="00AF7ABB">
        <w:rPr>
          <w:rFonts w:ascii="Times New Roman" w:hAnsi="Times New Roman"/>
          <w:sz w:val="24"/>
          <w:szCs w:val="24"/>
        </w:rPr>
        <w:t>representar  en</w:t>
      </w:r>
      <w:proofErr w:type="gramEnd"/>
      <w:r w:rsidRPr="00AF7ABB">
        <w:rPr>
          <w:rFonts w:ascii="Times New Roman" w:hAnsi="Times New Roman"/>
          <w:sz w:val="24"/>
          <w:szCs w:val="24"/>
        </w:rPr>
        <w:t xml:space="preserve"> la figura 1, las ventajas potenciales del Análisis del modo y efecto de fallas en una planta purificadora de agua.</w:t>
      </w:r>
    </w:p>
    <w:p w:rsidR="00AF7ABB" w:rsidRPr="00AF7ABB" w:rsidRDefault="00AF7ABB" w:rsidP="00AF7ABB">
      <w:pPr>
        <w:spacing w:after="0" w:line="360" w:lineRule="auto"/>
        <w:jc w:val="both"/>
        <w:rPr>
          <w:rFonts w:ascii="Times New Roman" w:hAnsi="Times New Roman"/>
          <w:sz w:val="24"/>
          <w:szCs w:val="24"/>
        </w:rPr>
      </w:pPr>
    </w:p>
    <w:p w:rsidR="00AF7ABB" w:rsidRPr="00AF7ABB" w:rsidRDefault="00B9591C" w:rsidP="00AF7ABB">
      <w:pPr>
        <w:spacing w:after="0" w:line="360" w:lineRule="auto"/>
        <w:jc w:val="center"/>
        <w:rPr>
          <w:rFonts w:ascii="Times New Roman" w:hAnsi="Times New Roman"/>
          <w:sz w:val="20"/>
          <w:szCs w:val="24"/>
        </w:rPr>
      </w:pPr>
      <w:r w:rsidRPr="00662AE0">
        <w:rPr>
          <w:rFonts w:ascii="Times New Roman" w:hAnsi="Times New Roman"/>
          <w:noProof/>
          <w:sz w:val="24"/>
          <w:szCs w:val="24"/>
          <w:lang w:eastAsia="es-EC"/>
        </w:rPr>
        <w:drawing>
          <wp:anchor distT="0" distB="0" distL="114300" distR="114300" simplePos="0" relativeHeight="251660800" behindDoc="0" locked="0" layoutInCell="1" allowOverlap="1" wp14:anchorId="039C9DA4" wp14:editId="2A585A05">
            <wp:simplePos x="0" y="0"/>
            <wp:positionH relativeFrom="margin">
              <wp:posOffset>4445</wp:posOffset>
            </wp:positionH>
            <wp:positionV relativeFrom="paragraph">
              <wp:posOffset>222885</wp:posOffset>
            </wp:positionV>
            <wp:extent cx="5486400" cy="2752725"/>
            <wp:effectExtent l="0" t="19050" r="0" b="28575"/>
            <wp:wrapTopAndBottom/>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AF7ABB" w:rsidRPr="00AF7ABB">
        <w:rPr>
          <w:rFonts w:ascii="Times New Roman" w:hAnsi="Times New Roman"/>
          <w:b/>
          <w:sz w:val="20"/>
          <w:szCs w:val="24"/>
        </w:rPr>
        <w:t>Figura 1:</w:t>
      </w:r>
      <w:r w:rsidR="00AF7ABB" w:rsidRPr="00AF7ABB">
        <w:rPr>
          <w:rFonts w:ascii="Times New Roman" w:hAnsi="Times New Roman"/>
          <w:sz w:val="20"/>
          <w:szCs w:val="24"/>
        </w:rPr>
        <w:t xml:space="preserve"> Ventajas AMEF: plantas purificadoras de agua.</w:t>
      </w:r>
    </w:p>
    <w:p w:rsidR="00AF7ABB" w:rsidRPr="00AF7ABB" w:rsidRDefault="00AF7ABB" w:rsidP="00AF7ABB">
      <w:pPr>
        <w:spacing w:after="0" w:line="360" w:lineRule="auto"/>
        <w:jc w:val="center"/>
        <w:rPr>
          <w:rFonts w:ascii="Times New Roman" w:hAnsi="Times New Roman"/>
          <w:sz w:val="18"/>
          <w:szCs w:val="24"/>
        </w:rPr>
      </w:pPr>
      <w:r w:rsidRPr="00AF7ABB">
        <w:rPr>
          <w:rFonts w:ascii="Times New Roman" w:hAnsi="Times New Roman"/>
          <w:b/>
          <w:sz w:val="18"/>
          <w:szCs w:val="24"/>
        </w:rPr>
        <w:t>Fuente:</w:t>
      </w:r>
      <w:r w:rsidRPr="00AF7ABB">
        <w:rPr>
          <w:rFonts w:ascii="Times New Roman" w:hAnsi="Times New Roman"/>
          <w:sz w:val="18"/>
          <w:szCs w:val="24"/>
        </w:rPr>
        <w:t xml:space="preserve"> Elaboración propia.</w:t>
      </w:r>
    </w:p>
    <w:p w:rsidR="00AF7ABB" w:rsidRPr="00AF7ABB" w:rsidRDefault="00AF7ABB" w:rsidP="00AF7ABB">
      <w:pPr>
        <w:spacing w:after="0" w:line="360" w:lineRule="auto"/>
        <w:jc w:val="both"/>
        <w:rPr>
          <w:rFonts w:ascii="Times New Roman" w:hAnsi="Times New Roman"/>
          <w:sz w:val="24"/>
          <w:szCs w:val="24"/>
        </w:rPr>
      </w:pP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Como se visualiza en la figura 1, las ventajas AMEF en plantas purificadoras de agua, pretenden reducir los niveles de fallos en el proceso de producción para aumentar la satisfacción y necesidades de los clientes al receptar un producto con estándares de calidad y sobretodo fiabilidad. Dicha metodología ayudará a reducir los costos por paradas de máquina y garantizar que se mantengan en excelente estado las mismas, dando una visión amplia de cómo estar preparados para resolver alguna falla existente y de la prioridad con la que hay que atenderla, para evitar resultados peores (Quiroga, 2019).</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Según expresan </w:t>
      </w:r>
      <w:proofErr w:type="spellStart"/>
      <w:r w:rsidRPr="00AF7ABB">
        <w:rPr>
          <w:rFonts w:ascii="Times New Roman" w:hAnsi="Times New Roman"/>
          <w:sz w:val="24"/>
          <w:szCs w:val="24"/>
        </w:rPr>
        <w:t>Bestratén</w:t>
      </w:r>
      <w:proofErr w:type="spellEnd"/>
      <w:r w:rsidRPr="00AF7ABB">
        <w:rPr>
          <w:rFonts w:ascii="Times New Roman" w:hAnsi="Times New Roman"/>
          <w:sz w:val="24"/>
          <w:szCs w:val="24"/>
        </w:rPr>
        <w:t xml:space="preserve">, </w:t>
      </w:r>
      <w:proofErr w:type="spellStart"/>
      <w:r w:rsidRPr="00AF7ABB">
        <w:rPr>
          <w:rFonts w:ascii="Times New Roman" w:hAnsi="Times New Roman"/>
          <w:sz w:val="24"/>
          <w:szCs w:val="24"/>
        </w:rPr>
        <w:t>Orriols</w:t>
      </w:r>
      <w:proofErr w:type="spellEnd"/>
      <w:r w:rsidRPr="00AF7ABB">
        <w:rPr>
          <w:rFonts w:ascii="Times New Roman" w:hAnsi="Times New Roman"/>
          <w:sz w:val="24"/>
          <w:szCs w:val="24"/>
        </w:rPr>
        <w:t>, &amp; Mata (2004) la aplicación del AMEF por los grupos de trabajo implicados en las instalaciones o procesos productivos de los que son en parte conductores o en parte usuarios en sus diferentes aspectos, aporta un mayor conocimiento de los mismos y sobre todo de sus aspectos más débiles, con las consiguientes medidas preventivas a aplicar para su necesario control. Normalmente este método</w:t>
      </w:r>
      <w:proofErr w:type="gramStart"/>
      <w:r w:rsidRPr="00AF7ABB">
        <w:rPr>
          <w:rFonts w:ascii="Times New Roman" w:hAnsi="Times New Roman"/>
          <w:sz w:val="24"/>
          <w:szCs w:val="24"/>
        </w:rPr>
        <w:t>,  es</w:t>
      </w:r>
      <w:proofErr w:type="gramEnd"/>
      <w:r w:rsidRPr="00AF7ABB">
        <w:rPr>
          <w:rFonts w:ascii="Times New Roman" w:hAnsi="Times New Roman"/>
          <w:sz w:val="24"/>
          <w:szCs w:val="24"/>
        </w:rPr>
        <w:t xml:space="preserve"> implementado en todas las fases de elaboración del producto, en este caso el agua embotellada, previene inconvenientes  asociados a la pérdida de competitividad frente a las empresas que desarrollan un mejor e innovador diseño del sistema hídrico.</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Como todo método de análisis preventivo persigue objetivos, los cuales se procedió a ilustrar en la figura 2, en la que se muestran el conjunto de objetivos que tiendan a ser logrados de manera exitosa con este método cuando se procede a implementar en las empresas, en este caso se ejemplifico para la planta purificadora de agua.</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 </w:t>
      </w:r>
    </w:p>
    <w:p w:rsidR="00AF7ABB" w:rsidRPr="00B9591C" w:rsidRDefault="00B9591C" w:rsidP="00B9591C">
      <w:pPr>
        <w:spacing w:after="0" w:line="360" w:lineRule="auto"/>
        <w:jc w:val="center"/>
        <w:rPr>
          <w:rFonts w:ascii="Times New Roman" w:hAnsi="Times New Roman"/>
          <w:sz w:val="20"/>
          <w:szCs w:val="20"/>
        </w:rPr>
      </w:pPr>
      <w:r w:rsidRPr="00662AE0">
        <w:rPr>
          <w:rFonts w:ascii="Times New Roman" w:hAnsi="Times New Roman"/>
          <w:noProof/>
          <w:sz w:val="24"/>
          <w:szCs w:val="24"/>
          <w:shd w:val="clear" w:color="auto" w:fill="FFFFFF"/>
          <w:lang w:eastAsia="es-EC"/>
        </w:rPr>
        <w:drawing>
          <wp:anchor distT="0" distB="0" distL="114300" distR="114300" simplePos="0" relativeHeight="251662848" behindDoc="0" locked="0" layoutInCell="1" allowOverlap="1" wp14:anchorId="3DD780FB" wp14:editId="0F7BF6E0">
            <wp:simplePos x="0" y="0"/>
            <wp:positionH relativeFrom="margin">
              <wp:posOffset>956945</wp:posOffset>
            </wp:positionH>
            <wp:positionV relativeFrom="paragraph">
              <wp:posOffset>155575</wp:posOffset>
            </wp:positionV>
            <wp:extent cx="3933825" cy="3241040"/>
            <wp:effectExtent l="0" t="0" r="0" b="35560"/>
            <wp:wrapTopAndBottom/>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Pr="00B9591C">
        <w:rPr>
          <w:rFonts w:ascii="Times New Roman" w:hAnsi="Times New Roman"/>
          <w:b/>
          <w:sz w:val="20"/>
          <w:szCs w:val="20"/>
        </w:rPr>
        <w:t>Figura 2:</w:t>
      </w:r>
      <w:r w:rsidR="00AF7ABB" w:rsidRPr="00B9591C">
        <w:rPr>
          <w:rFonts w:ascii="Times New Roman" w:hAnsi="Times New Roman"/>
          <w:sz w:val="20"/>
          <w:szCs w:val="20"/>
        </w:rPr>
        <w:t xml:space="preserve"> Objetivos AMEF: plantas purificadoras de agua.</w:t>
      </w:r>
    </w:p>
    <w:p w:rsidR="00AF7ABB" w:rsidRPr="00B9591C" w:rsidRDefault="00AF7ABB" w:rsidP="00B9591C">
      <w:pPr>
        <w:spacing w:after="0" w:line="360" w:lineRule="auto"/>
        <w:jc w:val="center"/>
        <w:rPr>
          <w:rFonts w:ascii="Times New Roman" w:hAnsi="Times New Roman"/>
          <w:sz w:val="18"/>
          <w:szCs w:val="18"/>
        </w:rPr>
      </w:pPr>
      <w:r w:rsidRPr="00B9591C">
        <w:rPr>
          <w:rFonts w:ascii="Times New Roman" w:hAnsi="Times New Roman"/>
          <w:b/>
          <w:sz w:val="18"/>
          <w:szCs w:val="18"/>
        </w:rPr>
        <w:t>Fuente:</w:t>
      </w:r>
      <w:r w:rsidRPr="00B9591C">
        <w:rPr>
          <w:rFonts w:ascii="Times New Roman" w:hAnsi="Times New Roman"/>
          <w:sz w:val="18"/>
          <w:szCs w:val="18"/>
        </w:rPr>
        <w:t xml:space="preserve"> Elaboración propia.</w:t>
      </w:r>
    </w:p>
    <w:p w:rsidR="00AF7ABB" w:rsidRPr="00AF7ABB" w:rsidRDefault="00AF7ABB" w:rsidP="00AF7ABB">
      <w:pPr>
        <w:spacing w:after="0" w:line="360" w:lineRule="auto"/>
        <w:jc w:val="both"/>
        <w:rPr>
          <w:rFonts w:ascii="Times New Roman" w:hAnsi="Times New Roman"/>
          <w:sz w:val="24"/>
          <w:szCs w:val="24"/>
        </w:rPr>
      </w:pP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Se considera en la figura 2 los objetivos del método AMEF, en su conjunto desean brindar un servicio apropiado a los equipos de la planta purificadora de agua, así como involucrar a todo el personal para obtener un producto hídrico de calidad al más bajo costo.</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El método AMEF requiere de  documentos dinámicos, debido a que es mediante este  método  que se procede a realizar el análisis dentro de  la planta purificadora de agua, para  adquirir y reorganizar la información acerca del producto final, del funcionamiento de los equipos y del sistema como tal, para ello,  es esquema a seguirse, se presenta en la siguiente figura 3, tal es el caso de los tipos de Análisis modo y efecto de fallas, estos,  pueden ser elegidos por las empresas para llevarlos a la acción y funcionamiento.</w:t>
      </w:r>
    </w:p>
    <w:p w:rsidR="00AF7ABB" w:rsidRPr="00B9591C" w:rsidRDefault="00AF7ABB" w:rsidP="00AF7ABB">
      <w:pPr>
        <w:spacing w:after="0" w:line="360" w:lineRule="auto"/>
        <w:jc w:val="both"/>
        <w:rPr>
          <w:rFonts w:ascii="Times New Roman" w:hAnsi="Times New Roman"/>
          <w:b/>
          <w:sz w:val="24"/>
          <w:szCs w:val="24"/>
        </w:rPr>
      </w:pPr>
    </w:p>
    <w:p w:rsidR="00AF7ABB" w:rsidRPr="00B9591C" w:rsidRDefault="00B9591C" w:rsidP="00B9591C">
      <w:pPr>
        <w:spacing w:after="0" w:line="360" w:lineRule="auto"/>
        <w:jc w:val="center"/>
        <w:rPr>
          <w:rFonts w:ascii="Times New Roman" w:hAnsi="Times New Roman"/>
          <w:sz w:val="20"/>
          <w:szCs w:val="20"/>
        </w:rPr>
      </w:pPr>
      <w:r w:rsidRPr="00662AE0">
        <w:rPr>
          <w:rFonts w:ascii="Times New Roman" w:hAnsi="Times New Roman"/>
          <w:noProof/>
          <w:sz w:val="24"/>
          <w:szCs w:val="24"/>
          <w:lang w:eastAsia="es-EC"/>
        </w:rPr>
        <w:drawing>
          <wp:anchor distT="0" distB="0" distL="114300" distR="114300" simplePos="0" relativeHeight="251664896" behindDoc="0" locked="0" layoutInCell="1" allowOverlap="1" wp14:anchorId="51110410" wp14:editId="14D5BF58">
            <wp:simplePos x="0" y="0"/>
            <wp:positionH relativeFrom="margin">
              <wp:posOffset>4445</wp:posOffset>
            </wp:positionH>
            <wp:positionV relativeFrom="paragraph">
              <wp:posOffset>222250</wp:posOffset>
            </wp:positionV>
            <wp:extent cx="6286500" cy="3438525"/>
            <wp:effectExtent l="0" t="0" r="0" b="0"/>
            <wp:wrapTopAndBottom/>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Pr="00B9591C">
        <w:rPr>
          <w:rFonts w:ascii="Times New Roman" w:hAnsi="Times New Roman"/>
          <w:b/>
          <w:sz w:val="20"/>
          <w:szCs w:val="20"/>
        </w:rPr>
        <w:t>Figura 3:</w:t>
      </w:r>
      <w:r w:rsidR="00AF7ABB" w:rsidRPr="00B9591C">
        <w:rPr>
          <w:rFonts w:ascii="Times New Roman" w:hAnsi="Times New Roman"/>
          <w:sz w:val="20"/>
          <w:szCs w:val="20"/>
        </w:rPr>
        <w:t xml:space="preserve"> Tipos procedimiento seguido en la aplicación del </w:t>
      </w:r>
      <w:proofErr w:type="gramStart"/>
      <w:r w:rsidR="00AF7ABB" w:rsidRPr="00B9591C">
        <w:rPr>
          <w:rFonts w:ascii="Times New Roman" w:hAnsi="Times New Roman"/>
          <w:sz w:val="20"/>
          <w:szCs w:val="20"/>
        </w:rPr>
        <w:t>método  AMEF</w:t>
      </w:r>
      <w:proofErr w:type="gramEnd"/>
    </w:p>
    <w:p w:rsidR="00AF7ABB" w:rsidRPr="00B9591C" w:rsidRDefault="00AF7ABB" w:rsidP="00B9591C">
      <w:pPr>
        <w:spacing w:after="0" w:line="360" w:lineRule="auto"/>
        <w:jc w:val="center"/>
        <w:rPr>
          <w:rFonts w:ascii="Times New Roman" w:hAnsi="Times New Roman"/>
          <w:sz w:val="18"/>
          <w:szCs w:val="18"/>
        </w:rPr>
      </w:pPr>
      <w:r w:rsidRPr="00B9591C">
        <w:rPr>
          <w:rFonts w:ascii="Times New Roman" w:hAnsi="Times New Roman"/>
          <w:b/>
          <w:sz w:val="18"/>
          <w:szCs w:val="18"/>
        </w:rPr>
        <w:t>Fuente:</w:t>
      </w:r>
      <w:r w:rsidRPr="00B9591C">
        <w:rPr>
          <w:rFonts w:ascii="Times New Roman" w:hAnsi="Times New Roman"/>
          <w:sz w:val="18"/>
          <w:szCs w:val="18"/>
        </w:rPr>
        <w:t xml:space="preserve"> Elaboración propia.</w:t>
      </w:r>
    </w:p>
    <w:p w:rsidR="00AF7ABB" w:rsidRPr="00AF7ABB" w:rsidRDefault="00AF7ABB" w:rsidP="00AF7ABB">
      <w:pPr>
        <w:spacing w:after="0" w:line="360" w:lineRule="auto"/>
        <w:jc w:val="both"/>
        <w:rPr>
          <w:rFonts w:ascii="Times New Roman" w:hAnsi="Times New Roman"/>
          <w:sz w:val="24"/>
          <w:szCs w:val="24"/>
        </w:rPr>
      </w:pP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Se visualiza en la figura 3, los tipos de procedimiento empleado en AMEF, los cuales pueden implementarse en una planta purificadora de agua, considerándose que estos  enriquecen los procedimientos para la elaboración de la producción ya existente, al ser un análisis  flexibles no necesitan un escenario específico de las operaciones, se reafirma que el método análisis modo y efecto de las fallas es un recurso significativo de soporte para el diseño de procesos y fases de documentación y productos.</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El método AMEF, que se propone para su empleo </w:t>
      </w:r>
      <w:proofErr w:type="gramStart"/>
      <w:r w:rsidRPr="00AF7ABB">
        <w:rPr>
          <w:rFonts w:ascii="Times New Roman" w:hAnsi="Times New Roman"/>
          <w:sz w:val="24"/>
          <w:szCs w:val="24"/>
        </w:rPr>
        <w:t>en  a</w:t>
      </w:r>
      <w:proofErr w:type="gramEnd"/>
      <w:r w:rsidRPr="00AF7ABB">
        <w:rPr>
          <w:rFonts w:ascii="Times New Roman" w:hAnsi="Times New Roman"/>
          <w:sz w:val="24"/>
          <w:szCs w:val="24"/>
        </w:rPr>
        <w:t xml:space="preserve"> las plantas purificadoras de agua pretende que la empresa productiva alcance un desempeño optimo, para ello, está correlacionado con los diversos tipos de mantenimiento existentes. En determinados casos o situaciones, las industrias pueden seleccionar múltiples y/o varios tipos de mantenimiento, según la necesidad de los equipos y recursos económicos.</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Para un adecuado manejo de una planta purificadora de agua, es necesario que estas sostengan de manera planificada un mantenimiento netamente preventivo y, las veces que sea necesario, un servicio correctivo, comprendiendo que estos son los más implementados, sin embargo el mantenimiento predictivo es viable, pues, valora las condiciones de la maquinaria y/o equipos, para así poder recomendar una adecuada intervención evitando egresos económicos innecesarios. De esta forma, se puede avalar que las operaciones de la planta son excelentes y que las características del producto final cumplan con los mejores estándares y normativas.</w:t>
      </w:r>
    </w:p>
    <w:p w:rsidR="00AF7ABB" w:rsidRPr="00AF7ABB" w:rsidRDefault="00AF7ABB" w:rsidP="00AF7ABB">
      <w:pPr>
        <w:spacing w:after="0" w:line="360" w:lineRule="auto"/>
        <w:jc w:val="both"/>
        <w:rPr>
          <w:rFonts w:ascii="Times New Roman" w:hAnsi="Times New Roman"/>
          <w:sz w:val="24"/>
          <w:szCs w:val="24"/>
        </w:rPr>
      </w:pPr>
    </w:p>
    <w:p w:rsidR="00AF7ABB" w:rsidRPr="00B9591C" w:rsidRDefault="00B9591C" w:rsidP="00B9591C">
      <w:pPr>
        <w:spacing w:after="0" w:line="360" w:lineRule="auto"/>
        <w:jc w:val="center"/>
        <w:rPr>
          <w:rFonts w:ascii="Times New Roman" w:hAnsi="Times New Roman"/>
          <w:sz w:val="20"/>
          <w:szCs w:val="20"/>
        </w:rPr>
      </w:pPr>
      <w:r w:rsidRPr="00662AE0">
        <w:rPr>
          <w:noProof/>
          <w:lang w:eastAsia="es-EC"/>
        </w:rPr>
        <w:drawing>
          <wp:anchor distT="0" distB="0" distL="114300" distR="114300" simplePos="0" relativeHeight="251666944" behindDoc="0" locked="0" layoutInCell="1" allowOverlap="1" wp14:anchorId="3FB3A57F" wp14:editId="69E0D6F2">
            <wp:simplePos x="0" y="0"/>
            <wp:positionH relativeFrom="column">
              <wp:posOffset>744356</wp:posOffset>
            </wp:positionH>
            <wp:positionV relativeFrom="paragraph">
              <wp:posOffset>172720</wp:posOffset>
            </wp:positionV>
            <wp:extent cx="4533900" cy="2051050"/>
            <wp:effectExtent l="0" t="19050" r="38100" b="44450"/>
            <wp:wrapTopAndBottom/>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AF7ABB" w:rsidRPr="00B9591C">
        <w:rPr>
          <w:rFonts w:ascii="Times New Roman" w:hAnsi="Times New Roman"/>
          <w:b/>
          <w:sz w:val="20"/>
          <w:szCs w:val="20"/>
        </w:rPr>
        <w:t>Figura 4</w:t>
      </w:r>
      <w:r w:rsidRPr="00B9591C">
        <w:rPr>
          <w:rFonts w:ascii="Times New Roman" w:hAnsi="Times New Roman"/>
          <w:b/>
          <w:sz w:val="20"/>
          <w:szCs w:val="20"/>
        </w:rPr>
        <w:t>:</w:t>
      </w:r>
      <w:r w:rsidR="00AF7ABB" w:rsidRPr="00B9591C">
        <w:rPr>
          <w:rFonts w:ascii="Times New Roman" w:hAnsi="Times New Roman"/>
          <w:sz w:val="20"/>
          <w:szCs w:val="20"/>
        </w:rPr>
        <w:t xml:space="preserve"> Mantenimiento preventivo y correctivo en plantas purificadoras de agua.</w:t>
      </w:r>
    </w:p>
    <w:p w:rsidR="00AF7ABB" w:rsidRPr="00B9591C" w:rsidRDefault="00AF7ABB" w:rsidP="00B9591C">
      <w:pPr>
        <w:spacing w:after="0" w:line="360" w:lineRule="auto"/>
        <w:jc w:val="center"/>
        <w:rPr>
          <w:rFonts w:ascii="Times New Roman" w:hAnsi="Times New Roman"/>
          <w:sz w:val="18"/>
          <w:szCs w:val="18"/>
        </w:rPr>
      </w:pPr>
      <w:r w:rsidRPr="00B9591C">
        <w:rPr>
          <w:rFonts w:ascii="Times New Roman" w:hAnsi="Times New Roman"/>
          <w:b/>
          <w:sz w:val="18"/>
          <w:szCs w:val="18"/>
        </w:rPr>
        <w:t>Fuente:</w:t>
      </w:r>
      <w:r w:rsidRPr="00B9591C">
        <w:rPr>
          <w:rFonts w:ascii="Times New Roman" w:hAnsi="Times New Roman"/>
          <w:sz w:val="18"/>
          <w:szCs w:val="18"/>
        </w:rPr>
        <w:t xml:space="preserve"> Elaboración propia.</w:t>
      </w:r>
    </w:p>
    <w:p w:rsidR="00AF7ABB" w:rsidRPr="00AF7ABB" w:rsidRDefault="00AF7ABB" w:rsidP="00AF7ABB">
      <w:pPr>
        <w:spacing w:after="0" w:line="360" w:lineRule="auto"/>
        <w:jc w:val="both"/>
        <w:rPr>
          <w:rFonts w:ascii="Times New Roman" w:hAnsi="Times New Roman"/>
          <w:sz w:val="24"/>
          <w:szCs w:val="24"/>
        </w:rPr>
      </w:pP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El método AMEF también ayuda en el análisis preventivo de los fallos potenciales más probables que puede tener un producto, sus sistemas o una funcionalidad de éste. La ocurrencia de fallos genera una serie de sobre costos </w:t>
      </w:r>
      <w:proofErr w:type="gramStart"/>
      <w:r w:rsidRPr="00AF7ABB">
        <w:rPr>
          <w:rFonts w:ascii="Times New Roman" w:hAnsi="Times New Roman"/>
          <w:sz w:val="24"/>
          <w:szCs w:val="24"/>
        </w:rPr>
        <w:t>en  los</w:t>
      </w:r>
      <w:proofErr w:type="gramEnd"/>
      <w:r w:rsidRPr="00AF7ABB">
        <w:rPr>
          <w:rFonts w:ascii="Times New Roman" w:hAnsi="Times New Roman"/>
          <w:sz w:val="24"/>
          <w:szCs w:val="24"/>
        </w:rPr>
        <w:t xml:space="preserve">  procesos, como pueden ser pérdida de rendimiento o la parada imprevista de cualquiera de las funciones del producto diseñado o analizado, ocasionando reclamaciones de los clientes (</w:t>
      </w:r>
      <w:proofErr w:type="spellStart"/>
      <w:r w:rsidRPr="00AF7ABB">
        <w:rPr>
          <w:rFonts w:ascii="Times New Roman" w:hAnsi="Times New Roman"/>
          <w:sz w:val="24"/>
          <w:szCs w:val="24"/>
        </w:rPr>
        <w:t>Progressa</w:t>
      </w:r>
      <w:proofErr w:type="spellEnd"/>
      <w:r w:rsidRPr="00AF7ABB">
        <w:rPr>
          <w:rFonts w:ascii="Times New Roman" w:hAnsi="Times New Roman"/>
          <w:sz w:val="24"/>
          <w:szCs w:val="24"/>
        </w:rPr>
        <w:t xml:space="preserve"> Lean, 2016).</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Hernández (2013) expresa que el mantenimiento preventivo se refiere a las acciones, tales como; reemplazos, adaptaciones, restauraciones, inspecciones, evaluaciones, entre otras. Realizadas en períodos de tiempos (en función al calendario o uso de los equipos). Por lo que el objetivo del mantenimiento preventivo, es incrementar al máximo la disponibilidad de los recursos, alguno autores han señalado que el mantenimiento preventivo fue introducido en Japón en la década de los cincuenta en conjunto con otras ideas como las de control de calidad (Rodríguez, 2014). </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De acuerdo a lo antes señalado</w:t>
      </w:r>
      <w:proofErr w:type="gramStart"/>
      <w:r w:rsidRPr="00AF7ABB">
        <w:rPr>
          <w:rFonts w:ascii="Times New Roman" w:hAnsi="Times New Roman"/>
          <w:sz w:val="24"/>
          <w:szCs w:val="24"/>
        </w:rPr>
        <w:t>,  es</w:t>
      </w:r>
      <w:proofErr w:type="gramEnd"/>
      <w:r w:rsidRPr="00AF7ABB">
        <w:rPr>
          <w:rFonts w:ascii="Times New Roman" w:hAnsi="Times New Roman"/>
          <w:sz w:val="24"/>
          <w:szCs w:val="24"/>
        </w:rPr>
        <w:t xml:space="preserve"> posible conocer y detectar las causas de las fallas que recurrentemente se presentan en el proceso de instalación, llamada fase inicial para solucionarlas a tiempo. Además, este tipo de mantenimiento preventivo</w:t>
      </w:r>
      <w:proofErr w:type="gramStart"/>
      <w:r w:rsidRPr="00AF7ABB">
        <w:rPr>
          <w:rFonts w:ascii="Times New Roman" w:hAnsi="Times New Roman"/>
          <w:sz w:val="24"/>
          <w:szCs w:val="24"/>
        </w:rPr>
        <w:t>,  tiene</w:t>
      </w:r>
      <w:proofErr w:type="gramEnd"/>
      <w:r w:rsidRPr="00AF7ABB">
        <w:rPr>
          <w:rFonts w:ascii="Times New Roman" w:hAnsi="Times New Roman"/>
          <w:sz w:val="24"/>
          <w:szCs w:val="24"/>
        </w:rPr>
        <w:t xml:space="preserve"> como  propósito  generar una producción continua y para proveer un producto en este caso, un líquido de calidad.</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Sin embargo, en palabras de </w:t>
      </w:r>
      <w:proofErr w:type="spellStart"/>
      <w:r w:rsidRPr="00AF7ABB">
        <w:rPr>
          <w:rFonts w:ascii="Times New Roman" w:hAnsi="Times New Roman"/>
          <w:sz w:val="24"/>
          <w:szCs w:val="24"/>
        </w:rPr>
        <w:t>Datadec</w:t>
      </w:r>
      <w:proofErr w:type="spellEnd"/>
      <w:r w:rsidRPr="00AF7ABB">
        <w:rPr>
          <w:rFonts w:ascii="Times New Roman" w:hAnsi="Times New Roman"/>
          <w:sz w:val="24"/>
          <w:szCs w:val="24"/>
        </w:rPr>
        <w:t xml:space="preserve"> (2019)</w:t>
      </w:r>
      <w:proofErr w:type="gramStart"/>
      <w:r w:rsidRPr="00AF7ABB">
        <w:rPr>
          <w:rFonts w:ascii="Times New Roman" w:hAnsi="Times New Roman"/>
          <w:sz w:val="24"/>
          <w:szCs w:val="24"/>
        </w:rPr>
        <w:t>,  el</w:t>
      </w:r>
      <w:proofErr w:type="gramEnd"/>
      <w:r w:rsidRPr="00AF7ABB">
        <w:rPr>
          <w:rFonts w:ascii="Times New Roman" w:hAnsi="Times New Roman"/>
          <w:sz w:val="24"/>
          <w:szCs w:val="24"/>
        </w:rPr>
        <w:t xml:space="preserve"> mantenimiento preventivo es aquel que se enfoca en garantizar el buen estado del equipo a partir de un plan de trabajo que evite que se produzcan averías, son tareas como el cambio de aceite de una máquina, la limpieza adecuada o las inspecciones de la instalación. Según los expertos, este es el mantenimiento más eficiente para garantizar el buen estado de los equipos con el menor coste. Se realiza de forma rutinaria, con el fin de alargar todo lo posible la vida útil de las máquinas. No obstante, este tipo mantenimiento, asegura un monitoreo eficaz en el caso de existir un evento inesperado a pesar de generar egresos económicos altos, sin embargo, lo más importante es la seguridad y distribución del tiempo.</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Según, Pastrana (2019)</w:t>
      </w:r>
      <w:proofErr w:type="gramStart"/>
      <w:r w:rsidRPr="00AF7ABB">
        <w:rPr>
          <w:rFonts w:ascii="Times New Roman" w:hAnsi="Times New Roman"/>
          <w:sz w:val="24"/>
          <w:szCs w:val="24"/>
        </w:rPr>
        <w:t>,  el</w:t>
      </w:r>
      <w:proofErr w:type="gramEnd"/>
      <w:r w:rsidRPr="00AF7ABB">
        <w:rPr>
          <w:rFonts w:ascii="Times New Roman" w:hAnsi="Times New Roman"/>
          <w:sz w:val="24"/>
          <w:szCs w:val="24"/>
        </w:rPr>
        <w:t xml:space="preserve"> mantenimiento correctivo consiste en intervenir con una acción de reparación, cuando el fallo se ha producido, restituyéndole la capacidad de trabajo a la máquina. Admite también acciones de limpieza y lubricación con carácter preventivo y acorde en general con recomendaciones y exigencias de los fabricantes. Las acciones de reparación se pueden clasificar en pequeñas, medias y generales. El sistema correctivo era el más utilizado prácticamente hasta mediados del siglo XX. Este estilo de mantenimiento, es aplicado cuando es detectada una falla dentro del proceso </w:t>
      </w:r>
      <w:proofErr w:type="gramStart"/>
      <w:r w:rsidRPr="00AF7ABB">
        <w:rPr>
          <w:rFonts w:ascii="Times New Roman" w:hAnsi="Times New Roman"/>
          <w:sz w:val="24"/>
          <w:szCs w:val="24"/>
        </w:rPr>
        <w:t>de  purificación</w:t>
      </w:r>
      <w:proofErr w:type="gramEnd"/>
      <w:r w:rsidRPr="00AF7ABB">
        <w:rPr>
          <w:rFonts w:ascii="Times New Roman" w:hAnsi="Times New Roman"/>
          <w:sz w:val="24"/>
          <w:szCs w:val="24"/>
        </w:rPr>
        <w:t xml:space="preserve"> del agua, caso contrario, es anulado, de ahí, solo se aplica cuando exista un desperfecto. Básicamente, la implementación de este mantenimiento en la planta de agua, depende en el daño o falla del equipo, para arreglarlo y llevarlo para una producción más rápida y a bajo costo, en otras palabras un mantenimiento correctivo determinado por la falla imprevista y salida de funcionamiento de un equipo (Urbano, 2006).</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El mantenimiento correctivo, a pesar de que por su definición pueda parecer una actitud despreocupada de atención a los equipos, lo cierto es que este tipo de mantenimiento es el único que se practica en una gran cantidad de industrias, y en muchas ocasiones esto está plenamente justificado, especialmente en aquellos casos en los que existe un bajo coste de los componentes afectados, y donde los equipos son de naturaleza auxiliar y no directamente relacionados con la producción. En otros casos, cuando el fallo de los equipos no supone la interrupción de la producción, ni siquiera afecta a la capacidad productiva de forma instantánea, las reparaciones pueden ser llevadas a cabo sin perjuicio de esta. En estos casos, el costos derivado de la aparición de un fallo imprevisto en el equipo es, sin lugar a duda, inferior a la inversión necesaria para poner en práctica otro tipo de mantenimiento más complejo (</w:t>
      </w:r>
      <w:proofErr w:type="spellStart"/>
      <w:proofErr w:type="gramStart"/>
      <w:r w:rsidRPr="00AF7ABB">
        <w:rPr>
          <w:rFonts w:ascii="Times New Roman" w:hAnsi="Times New Roman"/>
          <w:sz w:val="24"/>
          <w:szCs w:val="24"/>
        </w:rPr>
        <w:t>Ballinas</w:t>
      </w:r>
      <w:proofErr w:type="spellEnd"/>
      <w:r w:rsidRPr="00AF7ABB">
        <w:rPr>
          <w:rFonts w:ascii="Times New Roman" w:hAnsi="Times New Roman"/>
          <w:sz w:val="24"/>
          <w:szCs w:val="24"/>
        </w:rPr>
        <w:t xml:space="preserve"> ,</w:t>
      </w:r>
      <w:proofErr w:type="gramEnd"/>
      <w:r w:rsidRPr="00AF7ABB">
        <w:rPr>
          <w:rFonts w:ascii="Times New Roman" w:hAnsi="Times New Roman"/>
          <w:sz w:val="24"/>
          <w:szCs w:val="24"/>
        </w:rPr>
        <w:t xml:space="preserve"> 2012).</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A pesar del alto costo que implica el desarrollo del mantenimiento predictivo, Sánchez (2017) expresa que hoy en día es el tipo de mantenimiento más implementado en las industrias gracias a la ventaja que posee de poder mostrar en cualquier instante de tiempo el estado general de cada una de las máquinas de la planta permitiendo controlar su óptimo funcionamiento. Mismo que verifica un </w:t>
      </w:r>
      <w:proofErr w:type="spellStart"/>
      <w:r w:rsidRPr="00AF7ABB">
        <w:rPr>
          <w:rFonts w:ascii="Times New Roman" w:hAnsi="Times New Roman"/>
          <w:sz w:val="24"/>
          <w:szCs w:val="24"/>
        </w:rPr>
        <w:t>sinnumero</w:t>
      </w:r>
      <w:proofErr w:type="spellEnd"/>
      <w:r w:rsidRPr="00AF7ABB">
        <w:rPr>
          <w:rFonts w:ascii="Times New Roman" w:hAnsi="Times New Roman"/>
          <w:sz w:val="24"/>
          <w:szCs w:val="24"/>
        </w:rPr>
        <w:t xml:space="preserve"> </w:t>
      </w:r>
      <w:proofErr w:type="gramStart"/>
      <w:r w:rsidRPr="00AF7ABB">
        <w:rPr>
          <w:rFonts w:ascii="Times New Roman" w:hAnsi="Times New Roman"/>
          <w:sz w:val="24"/>
          <w:szCs w:val="24"/>
        </w:rPr>
        <w:t>de  comprobaciones</w:t>
      </w:r>
      <w:proofErr w:type="gramEnd"/>
      <w:r w:rsidRPr="00AF7ABB">
        <w:rPr>
          <w:rFonts w:ascii="Times New Roman" w:hAnsi="Times New Roman"/>
          <w:sz w:val="24"/>
          <w:szCs w:val="24"/>
        </w:rPr>
        <w:t xml:space="preserve"> en las maquinarias que tienden a deteriorarse, mediante equipos elites en </w:t>
      </w:r>
      <w:proofErr w:type="spellStart"/>
      <w:r w:rsidRPr="00AF7ABB">
        <w:rPr>
          <w:rFonts w:ascii="Times New Roman" w:hAnsi="Times New Roman"/>
          <w:sz w:val="24"/>
          <w:szCs w:val="24"/>
        </w:rPr>
        <w:t>tecnologia</w:t>
      </w:r>
      <w:proofErr w:type="spellEnd"/>
      <w:r w:rsidRPr="00AF7ABB">
        <w:rPr>
          <w:rFonts w:ascii="Times New Roman" w:hAnsi="Times New Roman"/>
          <w:sz w:val="24"/>
          <w:szCs w:val="24"/>
        </w:rPr>
        <w:t>, previniendo potencialmente fallas irreparables, generalmente las mediciones son realizadas cuando el equipo está en funcionamiento.</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Actualmente, la productividad de las plantas purificadoras de agua es mayor, se efectúa una decisión frente a la selección del tipo de cuidado, considerando la no afectación del recurso hídrico embotellado durante y final, por lo tanto, se determina al mantenimiento predictivo como un pronosticador del fallo en la maquinaria a través del seguimiento y observación directa. Es indudable que el aumento de la vida operativa de los equipos a través de una estrategia de mantenimiento predictiva disminuye los costos de mantenimiento e incrementa la productividad de las industrias (Adriano, 2016).</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Cada uno de los tipos de mantenimientos expuestos anteriormente, permiten predecir los lapsos deterioros en las maquinarias de las plantas purificadoras de agua, por lo que empleando  el método AMEF, se podrá dar solución a las posibles fallas, los equipos y todo el proceso sistemático ha mejorado, es decir, existe una evolución permanente para cubrir las necesidades de las empresas. En virtud de ello, se comprende finalmente que el mantenimiento son un sinnúmero de acciones-técnicas que facilitan normalizar la marcha de los equipos de una planta purificadora de agua. A continuación se presenta detalladamente, la importancia de brindarle un tipo de mantenimiento a una planta purificadora de agua:</w:t>
      </w:r>
    </w:p>
    <w:p w:rsidR="00B9591C" w:rsidRPr="00AF7ABB" w:rsidRDefault="00B9591C" w:rsidP="00AF7ABB">
      <w:pPr>
        <w:spacing w:after="0" w:line="360" w:lineRule="auto"/>
        <w:jc w:val="both"/>
        <w:rPr>
          <w:rFonts w:ascii="Times New Roman" w:hAnsi="Times New Roman"/>
          <w:sz w:val="24"/>
          <w:szCs w:val="24"/>
        </w:rPr>
      </w:pPr>
    </w:p>
    <w:p w:rsidR="00B9591C" w:rsidRDefault="00B9591C" w:rsidP="00B9591C">
      <w:pPr>
        <w:spacing w:after="0" w:line="360" w:lineRule="auto"/>
        <w:jc w:val="center"/>
        <w:rPr>
          <w:rFonts w:ascii="Times New Roman" w:hAnsi="Times New Roman"/>
          <w:b/>
          <w:sz w:val="20"/>
          <w:szCs w:val="24"/>
        </w:rPr>
      </w:pPr>
    </w:p>
    <w:p w:rsidR="00AF7ABB" w:rsidRPr="00B9591C" w:rsidRDefault="00B9591C" w:rsidP="00B9591C">
      <w:pPr>
        <w:spacing w:after="0" w:line="360" w:lineRule="auto"/>
        <w:jc w:val="center"/>
        <w:rPr>
          <w:rFonts w:ascii="Times New Roman" w:hAnsi="Times New Roman"/>
          <w:sz w:val="20"/>
          <w:szCs w:val="24"/>
        </w:rPr>
      </w:pPr>
      <w:r w:rsidRPr="00662AE0">
        <w:rPr>
          <w:noProof/>
          <w:lang w:eastAsia="es-EC"/>
        </w:rPr>
        <w:drawing>
          <wp:anchor distT="0" distB="0" distL="114300" distR="114300" simplePos="0" relativeHeight="251668992" behindDoc="0" locked="0" layoutInCell="1" allowOverlap="1" wp14:anchorId="1E1D7CA2" wp14:editId="6C4311CA">
            <wp:simplePos x="0" y="0"/>
            <wp:positionH relativeFrom="margin">
              <wp:posOffset>442595</wp:posOffset>
            </wp:positionH>
            <wp:positionV relativeFrom="paragraph">
              <wp:posOffset>218440</wp:posOffset>
            </wp:positionV>
            <wp:extent cx="5600700" cy="3581400"/>
            <wp:effectExtent l="0" t="0" r="19050" b="0"/>
            <wp:wrapTopAndBottom/>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Pr="00B9591C">
        <w:rPr>
          <w:rFonts w:ascii="Times New Roman" w:hAnsi="Times New Roman"/>
          <w:b/>
          <w:sz w:val="20"/>
          <w:szCs w:val="24"/>
        </w:rPr>
        <w:t>Figura 5:</w:t>
      </w:r>
      <w:r w:rsidR="00AF7ABB" w:rsidRPr="00B9591C">
        <w:rPr>
          <w:rFonts w:ascii="Times New Roman" w:hAnsi="Times New Roman"/>
          <w:sz w:val="20"/>
          <w:szCs w:val="24"/>
        </w:rPr>
        <w:t xml:space="preserve"> Importancia del mantenimiento a una planta purificadora de agua.</w:t>
      </w:r>
    </w:p>
    <w:p w:rsidR="00AF7ABB" w:rsidRPr="00B9591C" w:rsidRDefault="00AF7ABB" w:rsidP="00B9591C">
      <w:pPr>
        <w:spacing w:after="0" w:line="360" w:lineRule="auto"/>
        <w:jc w:val="center"/>
        <w:rPr>
          <w:rFonts w:ascii="Times New Roman" w:hAnsi="Times New Roman"/>
          <w:sz w:val="18"/>
          <w:szCs w:val="18"/>
        </w:rPr>
      </w:pPr>
      <w:r w:rsidRPr="00B9591C">
        <w:rPr>
          <w:rFonts w:ascii="Times New Roman" w:hAnsi="Times New Roman"/>
          <w:b/>
          <w:sz w:val="18"/>
          <w:szCs w:val="18"/>
        </w:rPr>
        <w:t>Fuente:</w:t>
      </w:r>
      <w:r w:rsidRPr="00B9591C">
        <w:rPr>
          <w:rFonts w:ascii="Times New Roman" w:hAnsi="Times New Roman"/>
          <w:sz w:val="18"/>
          <w:szCs w:val="18"/>
        </w:rPr>
        <w:t xml:space="preserve"> Elaboración propia.</w:t>
      </w:r>
    </w:p>
    <w:p w:rsidR="00AF7ABB" w:rsidRPr="00AF7ABB" w:rsidRDefault="00AF7ABB" w:rsidP="00AF7ABB">
      <w:pPr>
        <w:spacing w:after="0" w:line="360" w:lineRule="auto"/>
        <w:jc w:val="both"/>
        <w:rPr>
          <w:rFonts w:ascii="Times New Roman" w:hAnsi="Times New Roman"/>
          <w:sz w:val="24"/>
          <w:szCs w:val="24"/>
        </w:rPr>
      </w:pPr>
    </w:p>
    <w:p w:rsid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Como se visualiza en la figura 5, la importancia de los mantenimientos en las plantas purificadoras de agua, radica en garantizar un producto de calidad apto para el consumo humano, eliminando todo tipo de contaminantes, previniendo y detectando a tiempo falencias que podrían perjudicar la fabricación del recurso hídrico.</w:t>
      </w:r>
    </w:p>
    <w:p w:rsidR="00B9591C" w:rsidRPr="00AF7ABB" w:rsidRDefault="00B9591C" w:rsidP="00AF7ABB">
      <w:pPr>
        <w:spacing w:after="0" w:line="360" w:lineRule="auto"/>
        <w:jc w:val="both"/>
        <w:rPr>
          <w:rFonts w:ascii="Times New Roman" w:hAnsi="Times New Roman"/>
          <w:sz w:val="24"/>
          <w:szCs w:val="24"/>
        </w:rPr>
      </w:pPr>
    </w:p>
    <w:p w:rsidR="00AF7ABB" w:rsidRPr="00B9591C" w:rsidRDefault="00AF7ABB" w:rsidP="00AF7ABB">
      <w:pPr>
        <w:spacing w:after="0" w:line="360" w:lineRule="auto"/>
        <w:jc w:val="both"/>
        <w:rPr>
          <w:rFonts w:ascii="Times New Roman" w:hAnsi="Times New Roman"/>
          <w:b/>
          <w:sz w:val="24"/>
          <w:szCs w:val="24"/>
        </w:rPr>
      </w:pPr>
      <w:r w:rsidRPr="00B9591C">
        <w:rPr>
          <w:rFonts w:ascii="Times New Roman" w:hAnsi="Times New Roman"/>
          <w:b/>
          <w:sz w:val="24"/>
          <w:szCs w:val="24"/>
        </w:rPr>
        <w:t xml:space="preserve">Proceso </w:t>
      </w:r>
      <w:r w:rsidR="00B9591C">
        <w:rPr>
          <w:rFonts w:ascii="Times New Roman" w:hAnsi="Times New Roman"/>
          <w:b/>
          <w:sz w:val="24"/>
          <w:szCs w:val="24"/>
        </w:rPr>
        <w:t>purificador del recurso hídrico</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El líquido vital, que consumen las familias en el mundo, pasa por un proceso purificador, en este trayecto el agua tiende a contaminarse con elementos externos ocasionados al escaso mantenimiento de las tuberías, trayendo microorganismos que afecten la salud del usuario, sin embargo, una acorde intervención generará éxito para el uso hídrico.  Como expresa nuevamente </w:t>
      </w:r>
      <w:proofErr w:type="spellStart"/>
      <w:r w:rsidRPr="00AF7ABB">
        <w:rPr>
          <w:rFonts w:ascii="Times New Roman" w:hAnsi="Times New Roman"/>
          <w:sz w:val="24"/>
          <w:szCs w:val="24"/>
        </w:rPr>
        <w:t>Chulluncuy</w:t>
      </w:r>
      <w:proofErr w:type="spellEnd"/>
      <w:r w:rsidRPr="00AF7ABB">
        <w:rPr>
          <w:rFonts w:ascii="Times New Roman" w:hAnsi="Times New Roman"/>
          <w:sz w:val="24"/>
          <w:szCs w:val="24"/>
        </w:rPr>
        <w:t xml:space="preserve"> (2011)</w:t>
      </w:r>
      <w:proofErr w:type="gramStart"/>
      <w:r w:rsidRPr="00AF7ABB">
        <w:rPr>
          <w:rFonts w:ascii="Times New Roman" w:hAnsi="Times New Roman"/>
          <w:sz w:val="24"/>
          <w:szCs w:val="24"/>
        </w:rPr>
        <w:t>,  en</w:t>
      </w:r>
      <w:proofErr w:type="gramEnd"/>
      <w:r w:rsidRPr="00AF7ABB">
        <w:rPr>
          <w:rFonts w:ascii="Times New Roman" w:hAnsi="Times New Roman"/>
          <w:sz w:val="24"/>
          <w:szCs w:val="24"/>
        </w:rPr>
        <w:t xml:space="preserve"> el tratamiento del agua para consumo humano se emplean diferentes procesos; la complejidad de estos dependerá de las características del agua cruda.  A continuación, se puede apreciar a breve rasgo los pasos para el proceso purificador del recurso hídrico desde una planta de agua.</w:t>
      </w:r>
    </w:p>
    <w:p w:rsidR="00AF7ABB" w:rsidRPr="00AF7ABB" w:rsidRDefault="00AF7ABB" w:rsidP="00AF7ABB">
      <w:pPr>
        <w:spacing w:after="0" w:line="360" w:lineRule="auto"/>
        <w:jc w:val="both"/>
        <w:rPr>
          <w:rFonts w:ascii="Times New Roman" w:hAnsi="Times New Roman"/>
          <w:sz w:val="24"/>
          <w:szCs w:val="24"/>
        </w:rPr>
      </w:pPr>
    </w:p>
    <w:p w:rsidR="00AF7ABB" w:rsidRPr="00B9591C" w:rsidRDefault="00B9591C" w:rsidP="00B9591C">
      <w:pPr>
        <w:spacing w:after="0" w:line="360" w:lineRule="auto"/>
        <w:jc w:val="center"/>
        <w:rPr>
          <w:rFonts w:ascii="Times New Roman" w:hAnsi="Times New Roman"/>
          <w:sz w:val="20"/>
          <w:szCs w:val="20"/>
        </w:rPr>
      </w:pPr>
      <w:r w:rsidRPr="00662AE0">
        <w:rPr>
          <w:rFonts w:ascii="Times New Roman" w:hAnsi="Times New Roman"/>
          <w:noProof/>
          <w:sz w:val="24"/>
          <w:szCs w:val="24"/>
          <w:lang w:eastAsia="es-EC"/>
        </w:rPr>
        <w:drawing>
          <wp:anchor distT="0" distB="0" distL="114300" distR="114300" simplePos="0" relativeHeight="251671040" behindDoc="1" locked="0" layoutInCell="1" allowOverlap="1" wp14:anchorId="64F01A5E" wp14:editId="6A30832E">
            <wp:simplePos x="0" y="0"/>
            <wp:positionH relativeFrom="margin">
              <wp:posOffset>4445</wp:posOffset>
            </wp:positionH>
            <wp:positionV relativeFrom="paragraph">
              <wp:posOffset>210820</wp:posOffset>
            </wp:positionV>
            <wp:extent cx="6229350" cy="2400300"/>
            <wp:effectExtent l="0" t="0" r="19050" b="19050"/>
            <wp:wrapTopAndBottom/>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Pr="00B9591C">
        <w:rPr>
          <w:rFonts w:ascii="Times New Roman" w:hAnsi="Times New Roman"/>
          <w:b/>
          <w:sz w:val="20"/>
          <w:szCs w:val="20"/>
        </w:rPr>
        <w:t>Figura 6:</w:t>
      </w:r>
      <w:r w:rsidR="00AF7ABB" w:rsidRPr="00B9591C">
        <w:rPr>
          <w:rFonts w:ascii="Times New Roman" w:hAnsi="Times New Roman"/>
          <w:sz w:val="20"/>
          <w:szCs w:val="20"/>
        </w:rPr>
        <w:t xml:space="preserve"> Proceso purificador del recurso hídrico.</w:t>
      </w:r>
    </w:p>
    <w:p w:rsidR="00AF7ABB" w:rsidRPr="00B9591C" w:rsidRDefault="00AF7ABB" w:rsidP="00B9591C">
      <w:pPr>
        <w:spacing w:after="0" w:line="360" w:lineRule="auto"/>
        <w:jc w:val="center"/>
        <w:rPr>
          <w:rFonts w:ascii="Times New Roman" w:hAnsi="Times New Roman"/>
          <w:sz w:val="18"/>
          <w:szCs w:val="18"/>
        </w:rPr>
      </w:pPr>
      <w:r w:rsidRPr="00B9591C">
        <w:rPr>
          <w:rFonts w:ascii="Times New Roman" w:hAnsi="Times New Roman"/>
          <w:b/>
          <w:sz w:val="18"/>
          <w:szCs w:val="18"/>
        </w:rPr>
        <w:t>Fuente:</w:t>
      </w:r>
      <w:r w:rsidRPr="00B9591C">
        <w:rPr>
          <w:rFonts w:ascii="Times New Roman" w:hAnsi="Times New Roman"/>
          <w:sz w:val="18"/>
          <w:szCs w:val="18"/>
        </w:rPr>
        <w:t xml:space="preserve"> Elaboración propia</w:t>
      </w:r>
    </w:p>
    <w:p w:rsidR="00AF7ABB" w:rsidRPr="00AF7ABB" w:rsidRDefault="00AF7ABB" w:rsidP="00AF7ABB">
      <w:pPr>
        <w:spacing w:after="0" w:line="360" w:lineRule="auto"/>
        <w:jc w:val="both"/>
        <w:rPr>
          <w:rFonts w:ascii="Times New Roman" w:hAnsi="Times New Roman"/>
          <w:sz w:val="24"/>
          <w:szCs w:val="24"/>
        </w:rPr>
      </w:pP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La figura 6, representa el clásico proceso purificador de agua, se</w:t>
      </w:r>
      <w:r w:rsidR="00B9591C">
        <w:rPr>
          <w:rFonts w:ascii="Times New Roman" w:hAnsi="Times New Roman"/>
          <w:sz w:val="24"/>
          <w:szCs w:val="24"/>
        </w:rPr>
        <w:t>gún refieren Lugo &amp; Lugo (2018)</w:t>
      </w:r>
      <w:r w:rsidRPr="00AF7ABB">
        <w:rPr>
          <w:rFonts w:ascii="Times New Roman" w:hAnsi="Times New Roman"/>
          <w:sz w:val="24"/>
          <w:szCs w:val="24"/>
        </w:rPr>
        <w:t xml:space="preserve">, comprende el uso de tecnologías, en las que se llevan a cabo diversos procesos de tratamiento, cuya finalidad es la de remover contaminantes en el agua hasta ciertas concentraciones, que no representen riesgo para la salud humana. Los procesos de potabilización son muy variados, y van desde una simple desinfección, para eliminar los patógenos, que se hace generalmente mediante la adicción de cloro, mediante la irradiación de rayos ultravioletas, mediante la aplicación de ozono, entre otros  (Cordero &amp; </w:t>
      </w:r>
      <w:proofErr w:type="spellStart"/>
      <w:r w:rsidRPr="00AF7ABB">
        <w:rPr>
          <w:rFonts w:ascii="Times New Roman" w:hAnsi="Times New Roman"/>
          <w:sz w:val="24"/>
          <w:szCs w:val="24"/>
        </w:rPr>
        <w:t>Ullauri</w:t>
      </w:r>
      <w:proofErr w:type="spellEnd"/>
      <w:r w:rsidRPr="00AF7ABB">
        <w:rPr>
          <w:rFonts w:ascii="Times New Roman" w:hAnsi="Times New Roman"/>
          <w:sz w:val="24"/>
          <w:szCs w:val="24"/>
        </w:rPr>
        <w:t>, 2011).</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Para </w:t>
      </w:r>
      <w:proofErr w:type="spellStart"/>
      <w:proofErr w:type="gramStart"/>
      <w:r w:rsidRPr="00AF7ABB">
        <w:rPr>
          <w:rFonts w:ascii="Times New Roman" w:hAnsi="Times New Roman"/>
          <w:sz w:val="24"/>
          <w:szCs w:val="24"/>
        </w:rPr>
        <w:t>Rossi</w:t>
      </w:r>
      <w:proofErr w:type="spellEnd"/>
      <w:r w:rsidRPr="00AF7ABB">
        <w:rPr>
          <w:rFonts w:ascii="Times New Roman" w:hAnsi="Times New Roman"/>
          <w:sz w:val="24"/>
          <w:szCs w:val="24"/>
        </w:rPr>
        <w:t xml:space="preserve">  (</w:t>
      </w:r>
      <w:proofErr w:type="gramEnd"/>
      <w:r w:rsidRPr="00AF7ABB">
        <w:rPr>
          <w:rFonts w:ascii="Times New Roman" w:hAnsi="Times New Roman"/>
          <w:sz w:val="24"/>
          <w:szCs w:val="24"/>
        </w:rPr>
        <w:t xml:space="preserve">2017),  la potabilización también puede realizarse a través de uno o varios métodos combinados. El tipo de tratamiento dependerá del uso que se le dé al agua en el proceso, por ejemplo, si el agua se utilizara como ingrediente debe asegurarse que se elimine la mayor cantidad de microorganismos y sustancias que puedan comprometer su inocuidad. Para que este proceso sea exitoso, las empresas purificadoras de agua deben implementar tratamientos enfocados en quitar sustancias toxicas, gérmenes o impurezas. El tratamiento es el proceso que elimina la gran mayoría o la totalidad de la sustancia a eliminar siendo el procedimiento principal. Puede estar solo, es decir, no necesita obligatoriamente de pretratamiento y </w:t>
      </w:r>
      <w:proofErr w:type="spellStart"/>
      <w:r w:rsidRPr="00AF7ABB">
        <w:rPr>
          <w:rFonts w:ascii="Times New Roman" w:hAnsi="Times New Roman"/>
          <w:sz w:val="24"/>
          <w:szCs w:val="24"/>
        </w:rPr>
        <w:t>postratamiento</w:t>
      </w:r>
      <w:proofErr w:type="spellEnd"/>
      <w:r w:rsidRPr="00AF7ABB">
        <w:rPr>
          <w:rFonts w:ascii="Times New Roman" w:hAnsi="Times New Roman"/>
          <w:sz w:val="24"/>
          <w:szCs w:val="24"/>
        </w:rPr>
        <w:t>. Este procedimiento abarca todas las técnicas de tratamiento de agua (Ferrer, 2018).</w:t>
      </w:r>
    </w:p>
    <w:p w:rsid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La adecuada purificación del recurso hídrico, tiene un sinfín de propósitos que van desde la producción de los mejores componentes químicos, la desinfección de alimentos y el consumo de este líquido vital, es decir, erradicar por completo los desechos contaminantes en base al reglamento y normativas de la salud. </w:t>
      </w:r>
    </w:p>
    <w:p w:rsidR="00B9591C" w:rsidRPr="00AF7ABB" w:rsidRDefault="00B9591C" w:rsidP="00AF7ABB">
      <w:pPr>
        <w:spacing w:after="0" w:line="360" w:lineRule="auto"/>
        <w:jc w:val="both"/>
        <w:rPr>
          <w:rFonts w:ascii="Times New Roman" w:hAnsi="Times New Roman"/>
          <w:sz w:val="24"/>
          <w:szCs w:val="24"/>
        </w:rPr>
      </w:pPr>
    </w:p>
    <w:p w:rsidR="00AF7ABB" w:rsidRPr="00B9591C" w:rsidRDefault="00AF7ABB" w:rsidP="00AF7ABB">
      <w:pPr>
        <w:spacing w:after="0" w:line="360" w:lineRule="auto"/>
        <w:jc w:val="both"/>
        <w:rPr>
          <w:rFonts w:ascii="Times New Roman" w:hAnsi="Times New Roman"/>
          <w:b/>
          <w:sz w:val="24"/>
          <w:szCs w:val="24"/>
        </w:rPr>
      </w:pPr>
      <w:r w:rsidRPr="00B9591C">
        <w:rPr>
          <w:rFonts w:ascii="Times New Roman" w:hAnsi="Times New Roman"/>
          <w:b/>
          <w:sz w:val="24"/>
          <w:szCs w:val="24"/>
        </w:rPr>
        <w:t>Ventajas y desventajas de las plantas purificadoras de agua</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No obstante, las plantas purificadoras son un complemento para el agua potable que suministran los gobiernos centrales, por ello, la demanda de tener un personal altamente capacitado es emergente, mismos que manejaran los equipos y distribución de acuerdo con la normativa y salubridad. La comercialización de este tipo de bebidas así como la presencia de equipos domésticos para la purificación, muestra que la pureza del agua es deseable para la salud, a la vez que un elemento importante de interés para el consumidor de las sociedades desarrolladas (</w:t>
      </w:r>
      <w:proofErr w:type="spellStart"/>
      <w:r w:rsidRPr="00AF7ABB">
        <w:rPr>
          <w:rFonts w:ascii="Times New Roman" w:hAnsi="Times New Roman"/>
          <w:sz w:val="24"/>
          <w:szCs w:val="24"/>
        </w:rPr>
        <w:t>Dirié</w:t>
      </w:r>
      <w:proofErr w:type="spellEnd"/>
      <w:r w:rsidRPr="00AF7ABB">
        <w:rPr>
          <w:rFonts w:ascii="Times New Roman" w:hAnsi="Times New Roman"/>
          <w:sz w:val="24"/>
          <w:szCs w:val="24"/>
        </w:rPr>
        <w:t xml:space="preserve">, 2019). </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Para Molina, Izquierdo, &amp; Pauta (2019), refieren que en cuanto al estudio de impacto </w:t>
      </w:r>
      <w:proofErr w:type="gramStart"/>
      <w:r w:rsidRPr="00AF7ABB">
        <w:rPr>
          <w:rFonts w:ascii="Times New Roman" w:hAnsi="Times New Roman"/>
          <w:sz w:val="24"/>
          <w:szCs w:val="24"/>
        </w:rPr>
        <w:t>ambiental  el</w:t>
      </w:r>
      <w:proofErr w:type="gramEnd"/>
      <w:r w:rsidRPr="00AF7ABB">
        <w:rPr>
          <w:rFonts w:ascii="Times New Roman" w:hAnsi="Times New Roman"/>
          <w:sz w:val="24"/>
          <w:szCs w:val="24"/>
        </w:rPr>
        <w:t xml:space="preserve"> diseño y construcción de una planta purificadora de agua casera, no interpone grandes impactos al  ambiente que la rodea o a algún  cambio que implique movimientos de tierra y obras  de carácter civil, o como la instalación de  una  industria.  Sin embargo, la función elemental del procedimiento previamente mencionado es el saneamiento hídrico, que exige eficiencia y calidad para el consumo humano.</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El mantenimiento en las plantas purificadoras cumple la función doble función, la </w:t>
      </w:r>
      <w:proofErr w:type="gramStart"/>
      <w:r w:rsidRPr="00AF7ABB">
        <w:rPr>
          <w:rFonts w:ascii="Times New Roman" w:hAnsi="Times New Roman"/>
          <w:sz w:val="24"/>
          <w:szCs w:val="24"/>
        </w:rPr>
        <w:t>de  garantizar</w:t>
      </w:r>
      <w:proofErr w:type="gramEnd"/>
      <w:r w:rsidRPr="00AF7ABB">
        <w:rPr>
          <w:rFonts w:ascii="Times New Roman" w:hAnsi="Times New Roman"/>
          <w:sz w:val="24"/>
          <w:szCs w:val="24"/>
        </w:rPr>
        <w:t xml:space="preserve"> agua purificada que sea saludable y de la más alta calidad, y a la vez resguardar la vida   útil de los equipos, que  puede ser afectada por diversas situaciones, por ejemplo, una filtración ineficiente debido a que los filtros que se encargan de retener los contaminantes no son limpiados adecuadamente o remplazados. Para el correcto funcionamiento de una planta purificadora de agua, es indispensable considerar la ubicación territorial, pues, caso contrario, como expresan podrían existir algunos inconvenientes como adquirir un vector tanto de plagas como enfermedades (Hernández, Mercado, &amp; Gómez, 2017)</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En palabras de Moreno (2011) ,el papel que cumple el agua en las industrias tiene gran importancia, ya que estas, usan un porcentaje considerable del agua mundial en procesos tales como la refrigeración, evaporación, como disolvente, como complemento para sus procesos, como agua potable para el uso diario de los empleados, entre otros. Es fundamental prestar atención para adquirir los beneficios del recurso hídrico, en este sentido, se debe realizar un adecuado procedimiento de los tratamientos y filtraciones, mismos que favorecen la </w:t>
      </w:r>
      <w:proofErr w:type="gramStart"/>
      <w:r w:rsidRPr="00AF7ABB">
        <w:rPr>
          <w:rFonts w:ascii="Times New Roman" w:hAnsi="Times New Roman"/>
          <w:sz w:val="24"/>
          <w:szCs w:val="24"/>
        </w:rPr>
        <w:t>purificación  y</w:t>
      </w:r>
      <w:proofErr w:type="gramEnd"/>
      <w:r w:rsidRPr="00AF7ABB">
        <w:rPr>
          <w:rFonts w:ascii="Times New Roman" w:hAnsi="Times New Roman"/>
          <w:sz w:val="24"/>
          <w:szCs w:val="24"/>
        </w:rPr>
        <w:t xml:space="preserve"> potabilización del líquido vital. Se debe recordar que el agua embotellada está en un sistema cerrado, a diferencia del agua potable tomada de la llave que fluye por tubos. Una vez que el contenedor está lleno y sellado, el agua embotellada puede permanecer sobre el anaquel de la tienda de comestibles o almacenada en la casa durante semanas o a veces meses (Díaz &amp; et, 2007).</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Pacheco (2015) aporta que Uno de los aspectos más importantes en la discusión tanto de la privatización del agua como de la mercantilización del recurso hídrico es una discusión macro sobre el papel de los municipios. Ahora, si bien es cierto, las plantas purificadoras de agua necesitan para su adecuado funcionamiento cumplir con parámetros y revisiones de pruebas de calidad, surge, la inquietud en conocer a profundidad si estas desean beneficiar a la sociedad en una mejor calidad de vida o es un medio comercial que produce altos ingresos económicos y satisface los niveles socioeconómicos.</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Al respecto, es necesario conocer detalladamente los beneficios y complicaciones que implica </w:t>
      </w:r>
      <w:proofErr w:type="gramStart"/>
      <w:r w:rsidRPr="00AF7ABB">
        <w:rPr>
          <w:rFonts w:ascii="Times New Roman" w:hAnsi="Times New Roman"/>
          <w:sz w:val="24"/>
          <w:szCs w:val="24"/>
        </w:rPr>
        <w:t>invertir  en</w:t>
      </w:r>
      <w:proofErr w:type="gramEnd"/>
      <w:r w:rsidRPr="00AF7ABB">
        <w:rPr>
          <w:rFonts w:ascii="Times New Roman" w:hAnsi="Times New Roman"/>
          <w:sz w:val="24"/>
          <w:szCs w:val="24"/>
        </w:rPr>
        <w:t xml:space="preserve"> una planta purificadora de agua, claro está, desde una perspectiva empresarial/privada. </w:t>
      </w:r>
    </w:p>
    <w:p w:rsidR="00AF7ABB" w:rsidRPr="00AF7ABB" w:rsidRDefault="00AF7ABB" w:rsidP="00AF7ABB">
      <w:pPr>
        <w:spacing w:after="0" w:line="360" w:lineRule="auto"/>
        <w:jc w:val="both"/>
        <w:rPr>
          <w:rFonts w:ascii="Times New Roman" w:hAnsi="Times New Roman"/>
          <w:sz w:val="24"/>
          <w:szCs w:val="24"/>
        </w:rPr>
      </w:pPr>
    </w:p>
    <w:p w:rsidR="00AF7ABB" w:rsidRPr="00F67DD2" w:rsidRDefault="00F67DD2" w:rsidP="00F67DD2">
      <w:pPr>
        <w:spacing w:after="0" w:line="360" w:lineRule="auto"/>
        <w:jc w:val="center"/>
        <w:rPr>
          <w:rFonts w:ascii="Times New Roman" w:hAnsi="Times New Roman"/>
          <w:sz w:val="20"/>
          <w:szCs w:val="20"/>
        </w:rPr>
      </w:pPr>
      <w:r w:rsidRPr="00F67DD2">
        <w:rPr>
          <w:rFonts w:ascii="Times New Roman" w:hAnsi="Times New Roman"/>
          <w:b/>
          <w:sz w:val="20"/>
          <w:szCs w:val="20"/>
        </w:rPr>
        <w:t>Figura 7:</w:t>
      </w:r>
      <w:r w:rsidR="00AF7ABB" w:rsidRPr="00F67DD2">
        <w:rPr>
          <w:rFonts w:ascii="Times New Roman" w:hAnsi="Times New Roman"/>
          <w:sz w:val="20"/>
          <w:szCs w:val="20"/>
        </w:rPr>
        <w:t xml:space="preserve"> Ventajas y desventajas desde la perspectiva empresarial de una planta purificadora de agua.</w:t>
      </w:r>
    </w:p>
    <w:p w:rsidR="00AF7ABB" w:rsidRPr="00F67DD2" w:rsidRDefault="00F67DD2" w:rsidP="00F67DD2">
      <w:pPr>
        <w:spacing w:after="0" w:line="360" w:lineRule="auto"/>
        <w:jc w:val="center"/>
        <w:rPr>
          <w:rFonts w:ascii="Times New Roman" w:hAnsi="Times New Roman"/>
          <w:sz w:val="18"/>
          <w:szCs w:val="18"/>
        </w:rPr>
      </w:pPr>
      <w:r>
        <w:rPr>
          <w:rFonts w:ascii="Times New Roman" w:hAnsi="Times New Roman"/>
          <w:b/>
          <w:noProof/>
          <w:sz w:val="18"/>
          <w:szCs w:val="18"/>
          <w:lang w:eastAsia="es-EC"/>
        </w:rPr>
        <w:drawing>
          <wp:anchor distT="0" distB="0" distL="114300" distR="114300" simplePos="0" relativeHeight="251672064" behindDoc="0" locked="0" layoutInCell="1" allowOverlap="1">
            <wp:simplePos x="0" y="0"/>
            <wp:positionH relativeFrom="column">
              <wp:posOffset>42545</wp:posOffset>
            </wp:positionH>
            <wp:positionV relativeFrom="paragraph">
              <wp:posOffset>-635</wp:posOffset>
            </wp:positionV>
            <wp:extent cx="5486400" cy="3200400"/>
            <wp:effectExtent l="0" t="0" r="0" b="19050"/>
            <wp:wrapTopAndBottom/>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00AF7ABB" w:rsidRPr="00F67DD2">
        <w:rPr>
          <w:rFonts w:ascii="Times New Roman" w:hAnsi="Times New Roman"/>
          <w:b/>
          <w:sz w:val="18"/>
          <w:szCs w:val="18"/>
        </w:rPr>
        <w:t>Fuente:</w:t>
      </w:r>
      <w:r w:rsidR="00AF7ABB" w:rsidRPr="00F67DD2">
        <w:rPr>
          <w:rFonts w:ascii="Times New Roman" w:hAnsi="Times New Roman"/>
          <w:sz w:val="18"/>
          <w:szCs w:val="18"/>
        </w:rPr>
        <w:t xml:space="preserve"> Elaboración propia</w:t>
      </w:r>
    </w:p>
    <w:p w:rsidR="00AF7ABB" w:rsidRPr="00F67DD2" w:rsidRDefault="00AF7ABB" w:rsidP="00F67DD2">
      <w:pPr>
        <w:spacing w:after="0" w:line="360" w:lineRule="auto"/>
        <w:jc w:val="center"/>
        <w:rPr>
          <w:rFonts w:ascii="Times New Roman" w:hAnsi="Times New Roman"/>
          <w:sz w:val="18"/>
          <w:szCs w:val="18"/>
        </w:rPr>
      </w:pP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Como se observa en la figura 7, adquirir una planta de agua purificadora, desde la perspectiva y visión empresarial tiende a resultar altos beneficios, mismos que son atribuidos a la parte económica, sin embargo, frente a esta situación es fundamental considerar el otro lado de la balanza respecto a las posibles complicaciones o desventajas que aparecerán durante el funcionamiento de la planta. A pesar de que el agua está presente en todas partes y el acceso a la misma para el consumo debería ser fácil, el mercado del agua forma parte de grandes intereses económicos y geopolíticos en donde el mensaje de que es necesario comprar agua se mueve en las sociedades (</w:t>
      </w:r>
      <w:proofErr w:type="spellStart"/>
      <w:r w:rsidRPr="00AF7ABB">
        <w:rPr>
          <w:rFonts w:ascii="Times New Roman" w:hAnsi="Times New Roman"/>
          <w:sz w:val="24"/>
          <w:szCs w:val="24"/>
        </w:rPr>
        <w:t>Dirié</w:t>
      </w:r>
      <w:proofErr w:type="spellEnd"/>
      <w:r w:rsidRPr="00AF7ABB">
        <w:rPr>
          <w:rFonts w:ascii="Times New Roman" w:hAnsi="Times New Roman"/>
          <w:sz w:val="24"/>
          <w:szCs w:val="24"/>
        </w:rPr>
        <w:t>, 2019).</w:t>
      </w:r>
    </w:p>
    <w:p w:rsid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Finalmente, es adecuado señalar que la calidad del agua, depende de múltiples factores  y su mejora estará relacionada con la calidad del mantenimiento brindado a los equipos empleados en la purificación, así como también, es debido a la implantación de barreras múltiples en las tomas de  los recursos hídricos, la selección,  aplicación correctas de una serie de operaciones de tratamiento, y la gestión de los sistemas de distribución (por tuberías o de otro tipo) para mantener y proteger la calidad del agua tratada (Barrios, </w:t>
      </w:r>
      <w:proofErr w:type="spellStart"/>
      <w:r w:rsidRPr="00AF7ABB">
        <w:rPr>
          <w:rFonts w:ascii="Times New Roman" w:hAnsi="Times New Roman"/>
          <w:sz w:val="24"/>
          <w:szCs w:val="24"/>
        </w:rPr>
        <w:t>Basurdo</w:t>
      </w:r>
      <w:proofErr w:type="spellEnd"/>
      <w:r w:rsidRPr="00AF7ABB">
        <w:rPr>
          <w:rFonts w:ascii="Times New Roman" w:hAnsi="Times New Roman"/>
          <w:sz w:val="24"/>
          <w:szCs w:val="24"/>
        </w:rPr>
        <w:t>, y Vázquez, 2016), por todo esto estudio como el presentado, brindan alternativas para efectuar el proceso de mantenimiento industrial a plantas purificadoras.</w:t>
      </w:r>
    </w:p>
    <w:p w:rsidR="006C5081" w:rsidRPr="00AF7ABB" w:rsidRDefault="006C5081" w:rsidP="00AF7ABB">
      <w:pPr>
        <w:spacing w:after="0" w:line="360" w:lineRule="auto"/>
        <w:jc w:val="both"/>
        <w:rPr>
          <w:rFonts w:ascii="Times New Roman" w:hAnsi="Times New Roman"/>
          <w:sz w:val="24"/>
          <w:szCs w:val="24"/>
        </w:rPr>
      </w:pPr>
    </w:p>
    <w:p w:rsidR="00AF7ABB" w:rsidRPr="006C5081" w:rsidRDefault="00AF7ABB" w:rsidP="00AF7ABB">
      <w:pPr>
        <w:spacing w:after="0" w:line="360" w:lineRule="auto"/>
        <w:jc w:val="both"/>
        <w:rPr>
          <w:rFonts w:ascii="Times New Roman" w:hAnsi="Times New Roman"/>
          <w:b/>
          <w:sz w:val="26"/>
          <w:szCs w:val="26"/>
        </w:rPr>
      </w:pPr>
      <w:r w:rsidRPr="006C5081">
        <w:rPr>
          <w:rFonts w:ascii="Times New Roman" w:hAnsi="Times New Roman"/>
          <w:b/>
          <w:sz w:val="26"/>
          <w:szCs w:val="26"/>
        </w:rPr>
        <w:t>Conclusiones</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El método análisis modo y efecto de fallas, es la parte medular en el proceso de planificación y selección del tipo de mantenimiento en una planta purificadora de agua, por lo tanto todo el personal profesional debe comprender con claridad su aplicación. Además de ser una metodología sencilla y precisa, direcciona con facilidad hacia la comprensión de la manera en la que opera, funciona y probablemente falla el sistema de la planta purificadora de agua.</w:t>
      </w:r>
    </w:p>
    <w:p w:rsidR="00AF7ABB" w:rsidRPr="00AF7ABB"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El mantenimiento preventivo, correctivo y predictivo para las plantas purificadoras de agua, son los más aplicados debido a las funciones que desempeñan, permitiendo el adecuado funcionamiento y detectando a tiempo los márgenes de error en productividad, además de, asegurar que el líquido vital esté libre de contaminantes, estos procesos de mantenimientos son controlados a través de la transformación del agua cruda en recurso hídrico potable.</w:t>
      </w:r>
    </w:p>
    <w:p w:rsidR="000454FF" w:rsidRPr="000454FF" w:rsidRDefault="00AF7ABB" w:rsidP="00AF7ABB">
      <w:pPr>
        <w:spacing w:after="0" w:line="360" w:lineRule="auto"/>
        <w:jc w:val="both"/>
        <w:rPr>
          <w:rFonts w:ascii="Times New Roman" w:hAnsi="Times New Roman"/>
          <w:sz w:val="24"/>
          <w:szCs w:val="24"/>
        </w:rPr>
      </w:pPr>
      <w:r w:rsidRPr="00AF7ABB">
        <w:rPr>
          <w:rFonts w:ascii="Times New Roman" w:hAnsi="Times New Roman"/>
          <w:sz w:val="24"/>
          <w:szCs w:val="24"/>
        </w:rPr>
        <w:t xml:space="preserve"> El mantenimiento como tal, es el punto central para la preservación, cuidado de los equipos </w:t>
      </w:r>
      <w:proofErr w:type="gramStart"/>
      <w:r w:rsidRPr="00AF7ABB">
        <w:rPr>
          <w:rFonts w:ascii="Times New Roman" w:hAnsi="Times New Roman"/>
          <w:sz w:val="24"/>
          <w:szCs w:val="24"/>
        </w:rPr>
        <w:t>e  infraestructura</w:t>
      </w:r>
      <w:proofErr w:type="gramEnd"/>
      <w:r w:rsidRPr="00AF7ABB">
        <w:rPr>
          <w:rFonts w:ascii="Times New Roman" w:hAnsi="Times New Roman"/>
          <w:sz w:val="24"/>
          <w:szCs w:val="24"/>
        </w:rPr>
        <w:t xml:space="preserve">, proporcionando una mejor confiabilidad, eficacia y productividad de la planta purificadora de agua. Actualmente la importancia de la conservación en las plantas purificadoras de agua, genera alta demanda económica y profesional. Todos los tipos </w:t>
      </w:r>
      <w:proofErr w:type="gramStart"/>
      <w:r w:rsidRPr="00AF7ABB">
        <w:rPr>
          <w:rFonts w:ascii="Times New Roman" w:hAnsi="Times New Roman"/>
          <w:sz w:val="24"/>
          <w:szCs w:val="24"/>
        </w:rPr>
        <w:t>de  mantenimiento</w:t>
      </w:r>
      <w:proofErr w:type="gramEnd"/>
      <w:r w:rsidRPr="00AF7ABB">
        <w:rPr>
          <w:rFonts w:ascii="Times New Roman" w:hAnsi="Times New Roman"/>
          <w:sz w:val="24"/>
          <w:szCs w:val="24"/>
        </w:rPr>
        <w:t>: preventivo, correctivo y predictivo tienen el mismo objetivo: conservar la función objetivo, es necesario aplicarlos con precisión para adquirir otros propósitos como el monitoreo de las instalaciones de la planta purificadora de agua, mediante el respaldo del méto</w:t>
      </w:r>
      <w:r>
        <w:rPr>
          <w:rFonts w:ascii="Times New Roman" w:hAnsi="Times New Roman"/>
          <w:sz w:val="24"/>
          <w:szCs w:val="24"/>
        </w:rPr>
        <w:t>do AMEF.</w:t>
      </w:r>
    </w:p>
    <w:p w:rsidR="000205BD" w:rsidRPr="000205BD" w:rsidRDefault="000205BD" w:rsidP="003306B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Adriano, C. (2016). “Desarrollo de un modelo de análisis de fallas, riesgos para el mejoramiento de la eficiencia en la gestión del mantenimiento de la estación de bombeo Amazonas. Riobamba: </w:t>
      </w:r>
      <w:proofErr w:type="spellStart"/>
      <w:r w:rsidRPr="006C5081">
        <w:rPr>
          <w:rFonts w:ascii="Times New Roman" w:hAnsi="Times New Roman"/>
          <w:sz w:val="24"/>
          <w:szCs w:val="23"/>
        </w:rPr>
        <w:t>dspace</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espoch</w:t>
      </w:r>
      <w:proofErr w:type="spellEnd"/>
      <w:r w:rsidRPr="006C5081">
        <w:rPr>
          <w:rFonts w:ascii="Times New Roman" w:hAnsi="Times New Roman"/>
          <w:sz w:val="24"/>
          <w:szCs w:val="23"/>
        </w:rPr>
        <w:t>. Obtenido de http://dspace.espoch.edu.ec/bitstream/123456789/4594/1/20T00673.pdf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Aguiar, L., &amp; Rodríguez, H. (2014). Análisis de modos y efectos de falla para mejorar la disponibilidad </w:t>
      </w:r>
      <w:proofErr w:type="spellStart"/>
      <w:r w:rsidRPr="006C5081">
        <w:rPr>
          <w:rFonts w:ascii="Times New Roman" w:hAnsi="Times New Roman"/>
          <w:sz w:val="24"/>
          <w:szCs w:val="23"/>
        </w:rPr>
        <w:t>operacinal</w:t>
      </w:r>
      <w:proofErr w:type="spellEnd"/>
      <w:r w:rsidRPr="006C5081">
        <w:rPr>
          <w:rFonts w:ascii="Times New Roman" w:hAnsi="Times New Roman"/>
          <w:sz w:val="24"/>
          <w:szCs w:val="23"/>
        </w:rPr>
        <w:t xml:space="preserve"> en la línea de producción de gaseosa. Bogotá: </w:t>
      </w:r>
      <w:proofErr w:type="spellStart"/>
      <w:r w:rsidRPr="006C5081">
        <w:rPr>
          <w:rFonts w:ascii="Times New Roman" w:hAnsi="Times New Roman"/>
          <w:sz w:val="24"/>
          <w:szCs w:val="23"/>
        </w:rPr>
        <w:t>Repository</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Unilibre</w:t>
      </w:r>
      <w:proofErr w:type="spellEnd"/>
      <w:r w:rsidRPr="006C5081">
        <w:rPr>
          <w:rFonts w:ascii="Times New Roman" w:hAnsi="Times New Roman"/>
          <w:sz w:val="24"/>
          <w:szCs w:val="23"/>
        </w:rPr>
        <w:t>. Obtenido de https://repository.unilibre.edu.co/bitstream/handle/10901/7838/Doc%20Final%20Proyecto%20Armando%20y%20Leonardo%20sustentacion.pdf?sequence=1</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Aguilar, J., </w:t>
      </w:r>
      <w:proofErr w:type="gramStart"/>
      <w:r w:rsidRPr="006C5081">
        <w:rPr>
          <w:rFonts w:ascii="Times New Roman" w:hAnsi="Times New Roman"/>
          <w:sz w:val="24"/>
          <w:szCs w:val="23"/>
        </w:rPr>
        <w:t>Torres ,</w:t>
      </w:r>
      <w:proofErr w:type="gramEnd"/>
      <w:r w:rsidRPr="006C5081">
        <w:rPr>
          <w:rFonts w:ascii="Times New Roman" w:hAnsi="Times New Roman"/>
          <w:sz w:val="24"/>
          <w:szCs w:val="23"/>
        </w:rPr>
        <w:t xml:space="preserve"> R., &amp; Magaña , D. (2010). Análisis de modos de falla, efectos y criticidad (AMFEC) para la planeación del mantenimiento empleando criterios de riesgo y confiabilidad. Tecnología, Ciencia, Educación, 25(1), 15-26. Obtenido de https://www.redalyc.org/pdf/482/48215094003.pdf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proofErr w:type="gramStart"/>
      <w:r w:rsidRPr="006C5081">
        <w:rPr>
          <w:rFonts w:ascii="Times New Roman" w:hAnsi="Times New Roman"/>
          <w:sz w:val="24"/>
          <w:szCs w:val="23"/>
        </w:rPr>
        <w:t>Ballinas</w:t>
      </w:r>
      <w:proofErr w:type="spellEnd"/>
      <w:r w:rsidRPr="006C5081">
        <w:rPr>
          <w:rFonts w:ascii="Times New Roman" w:hAnsi="Times New Roman"/>
          <w:sz w:val="24"/>
          <w:szCs w:val="23"/>
        </w:rPr>
        <w:t xml:space="preserve"> ,</w:t>
      </w:r>
      <w:proofErr w:type="gramEnd"/>
      <w:r w:rsidRPr="006C5081">
        <w:rPr>
          <w:rFonts w:ascii="Times New Roman" w:hAnsi="Times New Roman"/>
          <w:sz w:val="24"/>
          <w:szCs w:val="23"/>
        </w:rPr>
        <w:t xml:space="preserve"> J. (2012). Ejecución y ajuste del </w:t>
      </w:r>
      <w:proofErr w:type="spellStart"/>
      <w:r w:rsidRPr="006C5081">
        <w:rPr>
          <w:rFonts w:ascii="Times New Roman" w:hAnsi="Times New Roman"/>
          <w:sz w:val="24"/>
          <w:szCs w:val="23"/>
        </w:rPr>
        <w:t>modulo</w:t>
      </w:r>
      <w:proofErr w:type="spellEnd"/>
      <w:r w:rsidRPr="006C5081">
        <w:rPr>
          <w:rFonts w:ascii="Times New Roman" w:hAnsi="Times New Roman"/>
          <w:sz w:val="24"/>
          <w:szCs w:val="23"/>
        </w:rPr>
        <w:t xml:space="preserve"> de mantenimiento </w:t>
      </w:r>
      <w:proofErr w:type="spellStart"/>
      <w:r w:rsidRPr="006C5081">
        <w:rPr>
          <w:rFonts w:ascii="Times New Roman" w:hAnsi="Times New Roman"/>
          <w:sz w:val="24"/>
          <w:szCs w:val="23"/>
        </w:rPr>
        <w:t>Eam</w:t>
      </w:r>
      <w:proofErr w:type="spellEnd"/>
      <w:r w:rsidRPr="006C5081">
        <w:rPr>
          <w:rFonts w:ascii="Times New Roman" w:hAnsi="Times New Roman"/>
          <w:sz w:val="24"/>
          <w:szCs w:val="23"/>
        </w:rPr>
        <w:t xml:space="preserve"> de Oracle. Tuxtla: </w:t>
      </w:r>
      <w:proofErr w:type="spellStart"/>
      <w:r w:rsidRPr="006C5081">
        <w:rPr>
          <w:rFonts w:ascii="Times New Roman" w:hAnsi="Times New Roman"/>
          <w:sz w:val="24"/>
          <w:szCs w:val="23"/>
        </w:rPr>
        <w:t>Repositoriodigital</w:t>
      </w:r>
      <w:proofErr w:type="spellEnd"/>
      <w:r w:rsidRPr="006C5081">
        <w:rPr>
          <w:rFonts w:ascii="Times New Roman" w:hAnsi="Times New Roman"/>
          <w:sz w:val="24"/>
          <w:szCs w:val="23"/>
        </w:rPr>
        <w:t xml:space="preserve"> Tuxtla. Obtenido de http://repositoriodigital.tuxtla.tecnm.mx/xmlui/bitstream/handle/123456789/1399/MDRPIM2012038.pdf?sequence=1&amp;isAllowed=y</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Barrios, S., </w:t>
      </w:r>
      <w:proofErr w:type="spellStart"/>
      <w:r w:rsidRPr="006C5081">
        <w:rPr>
          <w:rFonts w:ascii="Times New Roman" w:hAnsi="Times New Roman"/>
          <w:sz w:val="24"/>
          <w:szCs w:val="23"/>
        </w:rPr>
        <w:t>Basurdo</w:t>
      </w:r>
      <w:proofErr w:type="spellEnd"/>
      <w:r w:rsidRPr="006C5081">
        <w:rPr>
          <w:rFonts w:ascii="Times New Roman" w:hAnsi="Times New Roman"/>
          <w:sz w:val="24"/>
          <w:szCs w:val="23"/>
        </w:rPr>
        <w:t xml:space="preserve">, M.  y Vázquez, </w:t>
      </w:r>
      <w:proofErr w:type="gramStart"/>
      <w:r w:rsidRPr="006C5081">
        <w:rPr>
          <w:rFonts w:ascii="Times New Roman" w:hAnsi="Times New Roman"/>
          <w:sz w:val="24"/>
          <w:szCs w:val="23"/>
        </w:rPr>
        <w:t>M .</w:t>
      </w:r>
      <w:proofErr w:type="gramEnd"/>
      <w:r w:rsidRPr="006C5081">
        <w:rPr>
          <w:rFonts w:ascii="Times New Roman" w:hAnsi="Times New Roman"/>
          <w:sz w:val="24"/>
          <w:szCs w:val="23"/>
        </w:rPr>
        <w:t xml:space="preserve"> (2016). Control de calidad de la planta purificadora de agua en la </w:t>
      </w:r>
      <w:proofErr w:type="spellStart"/>
      <w:r w:rsidRPr="006C5081">
        <w:rPr>
          <w:rFonts w:ascii="Times New Roman" w:hAnsi="Times New Roman"/>
          <w:sz w:val="24"/>
          <w:szCs w:val="23"/>
        </w:rPr>
        <w:t>Diciva</w:t>
      </w:r>
      <w:proofErr w:type="spellEnd"/>
      <w:r w:rsidRPr="006C5081">
        <w:rPr>
          <w:rFonts w:ascii="Times New Roman" w:hAnsi="Times New Roman"/>
          <w:sz w:val="24"/>
          <w:szCs w:val="23"/>
        </w:rPr>
        <w:t>. Investigación y Desarrollo en Ciencia y Tecnología de Alimentos, 1(2), 201-206. Obtenido de http://www.fcb.uanl.mx/IDCyTA/files/volume1/2/2/36.pdf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Bestratén</w:t>
      </w:r>
      <w:proofErr w:type="spellEnd"/>
      <w:r w:rsidRPr="006C5081">
        <w:rPr>
          <w:rFonts w:ascii="Times New Roman" w:hAnsi="Times New Roman"/>
          <w:sz w:val="24"/>
          <w:szCs w:val="23"/>
        </w:rPr>
        <w:t xml:space="preserve">, M., </w:t>
      </w:r>
      <w:proofErr w:type="spellStart"/>
      <w:r w:rsidRPr="006C5081">
        <w:rPr>
          <w:rFonts w:ascii="Times New Roman" w:hAnsi="Times New Roman"/>
          <w:sz w:val="24"/>
          <w:szCs w:val="23"/>
        </w:rPr>
        <w:t>Orriols</w:t>
      </w:r>
      <w:proofErr w:type="spellEnd"/>
      <w:r w:rsidRPr="006C5081">
        <w:rPr>
          <w:rFonts w:ascii="Times New Roman" w:hAnsi="Times New Roman"/>
          <w:sz w:val="24"/>
          <w:szCs w:val="23"/>
        </w:rPr>
        <w:t>, R., &amp; Mata, C. (2004). Análisis modal de fallos y efectos. AMFE. Notas técnicas de prevención, 1-8. Obtenido de https://www.insst.es/documents/94886/326775/ntp_679.pdf/3f2a81e3-531c-4daa-bfc2-2abd3aaba4ba</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Cordero, M., &amp; </w:t>
      </w:r>
      <w:proofErr w:type="spellStart"/>
      <w:r w:rsidRPr="006C5081">
        <w:rPr>
          <w:rFonts w:ascii="Times New Roman" w:hAnsi="Times New Roman"/>
          <w:sz w:val="24"/>
          <w:szCs w:val="23"/>
        </w:rPr>
        <w:t>Ullauri</w:t>
      </w:r>
      <w:proofErr w:type="spellEnd"/>
      <w:r w:rsidRPr="006C5081">
        <w:rPr>
          <w:rFonts w:ascii="Times New Roman" w:hAnsi="Times New Roman"/>
          <w:sz w:val="24"/>
          <w:szCs w:val="23"/>
        </w:rPr>
        <w:t xml:space="preserve">, P. (2011). Filtros caseros, utilizando </w:t>
      </w:r>
      <w:proofErr w:type="spellStart"/>
      <w:r w:rsidRPr="006C5081">
        <w:rPr>
          <w:rFonts w:ascii="Times New Roman" w:hAnsi="Times New Roman"/>
          <w:sz w:val="24"/>
          <w:szCs w:val="23"/>
        </w:rPr>
        <w:t>ferrocemento</w:t>
      </w:r>
      <w:proofErr w:type="spellEnd"/>
      <w:r w:rsidRPr="006C5081">
        <w:rPr>
          <w:rFonts w:ascii="Times New Roman" w:hAnsi="Times New Roman"/>
          <w:sz w:val="24"/>
          <w:szCs w:val="23"/>
        </w:rPr>
        <w:t xml:space="preserve"> para 10 familias. Cuenca: Repositorio </w:t>
      </w:r>
      <w:proofErr w:type="spellStart"/>
      <w:r w:rsidRPr="006C5081">
        <w:rPr>
          <w:rFonts w:ascii="Times New Roman" w:hAnsi="Times New Roman"/>
          <w:sz w:val="24"/>
          <w:szCs w:val="23"/>
        </w:rPr>
        <w:t>Dspace</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Ucuenc</w:t>
      </w:r>
      <w:proofErr w:type="spellEnd"/>
      <w:r w:rsidRPr="006C5081">
        <w:rPr>
          <w:rFonts w:ascii="Times New Roman" w:hAnsi="Times New Roman"/>
          <w:sz w:val="24"/>
          <w:szCs w:val="23"/>
        </w:rPr>
        <w:t>. Obtenido de https://dspace.ucuenca.edu.ec/bitstream/123456789/747/1/ti874.pdf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Datadec</w:t>
      </w:r>
      <w:proofErr w:type="spellEnd"/>
      <w:r w:rsidRPr="006C5081">
        <w:rPr>
          <w:rFonts w:ascii="Times New Roman" w:hAnsi="Times New Roman"/>
          <w:sz w:val="24"/>
          <w:szCs w:val="23"/>
        </w:rPr>
        <w:t>. (</w:t>
      </w:r>
      <w:proofErr w:type="spellStart"/>
      <w:r w:rsidRPr="006C5081">
        <w:rPr>
          <w:rFonts w:ascii="Times New Roman" w:hAnsi="Times New Roman"/>
          <w:sz w:val="24"/>
          <w:szCs w:val="23"/>
        </w:rPr>
        <w:t>Sep</w:t>
      </w:r>
      <w:proofErr w:type="spellEnd"/>
      <w:r w:rsidRPr="006C5081">
        <w:rPr>
          <w:rFonts w:ascii="Times New Roman" w:hAnsi="Times New Roman"/>
          <w:sz w:val="24"/>
          <w:szCs w:val="23"/>
        </w:rPr>
        <w:t xml:space="preserve"> de 2019). Mantenimiento preventivo Vs correctivo: </w:t>
      </w:r>
      <w:proofErr w:type="spellStart"/>
      <w:r w:rsidRPr="006C5081">
        <w:rPr>
          <w:rFonts w:ascii="Times New Roman" w:hAnsi="Times New Roman"/>
          <w:sz w:val="24"/>
          <w:szCs w:val="23"/>
        </w:rPr>
        <w:t>datadec</w:t>
      </w:r>
      <w:proofErr w:type="spellEnd"/>
      <w:r w:rsidRPr="006C5081">
        <w:rPr>
          <w:rFonts w:ascii="Times New Roman" w:hAnsi="Times New Roman"/>
          <w:sz w:val="24"/>
          <w:szCs w:val="23"/>
        </w:rPr>
        <w:t xml:space="preserve">. Obtenido de </w:t>
      </w:r>
      <w:proofErr w:type="spellStart"/>
      <w:r w:rsidRPr="006C5081">
        <w:rPr>
          <w:rFonts w:ascii="Times New Roman" w:hAnsi="Times New Roman"/>
          <w:sz w:val="24"/>
          <w:szCs w:val="23"/>
        </w:rPr>
        <w:t>Datadec</w:t>
      </w:r>
      <w:proofErr w:type="spellEnd"/>
      <w:r w:rsidRPr="006C5081">
        <w:rPr>
          <w:rFonts w:ascii="Times New Roman" w:hAnsi="Times New Roman"/>
          <w:sz w:val="24"/>
          <w:szCs w:val="23"/>
        </w:rPr>
        <w:t>: https://www.datadec.es/blog/mantenimiento-preventivo-vs-correctivo</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Díaz, J. (2007). ¿El agua embotellada es adecuada? Academia, 6(11), 2-12. Obtenido de http://revencyt.ula.ve/storage/repo/ArchivoDocumento/academia/v6n11/articulo1.pdf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Dirié</w:t>
      </w:r>
      <w:proofErr w:type="spellEnd"/>
      <w:r w:rsidRPr="006C5081">
        <w:rPr>
          <w:rFonts w:ascii="Times New Roman" w:hAnsi="Times New Roman"/>
          <w:sz w:val="24"/>
          <w:szCs w:val="23"/>
        </w:rPr>
        <w:t xml:space="preserve">, J. (2019). Proyecto de Planta Purificadora y Envasadora de Agua Desarrollo del Plan de Negocios. </w:t>
      </w:r>
      <w:proofErr w:type="gramStart"/>
      <w:r w:rsidRPr="006C5081">
        <w:rPr>
          <w:rFonts w:ascii="Times New Roman" w:hAnsi="Times New Roman"/>
          <w:sz w:val="24"/>
          <w:szCs w:val="23"/>
        </w:rPr>
        <w:t>Paraná :</w:t>
      </w:r>
      <w:proofErr w:type="gramEnd"/>
      <w:r w:rsidRPr="006C5081">
        <w:rPr>
          <w:rFonts w:ascii="Times New Roman" w:hAnsi="Times New Roman"/>
          <w:sz w:val="24"/>
          <w:szCs w:val="23"/>
        </w:rPr>
        <w:t xml:space="preserve"> Repositorio digital </w:t>
      </w:r>
      <w:proofErr w:type="spellStart"/>
      <w:r w:rsidRPr="006C5081">
        <w:rPr>
          <w:rFonts w:ascii="Times New Roman" w:hAnsi="Times New Roman"/>
          <w:sz w:val="24"/>
          <w:szCs w:val="23"/>
        </w:rPr>
        <w:t>Unsam</w:t>
      </w:r>
      <w:proofErr w:type="spellEnd"/>
      <w:r w:rsidRPr="006C5081">
        <w:rPr>
          <w:rFonts w:ascii="Times New Roman" w:hAnsi="Times New Roman"/>
          <w:sz w:val="24"/>
          <w:szCs w:val="23"/>
        </w:rPr>
        <w:t>. Obtenido de http://ri.unsam.edu.ar/bitstream/123456789/1114/1/TFPP%20EEYN%202019%20DJS.pdf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Domos Agua. (29 de </w:t>
      </w:r>
      <w:proofErr w:type="gramStart"/>
      <w:r w:rsidRPr="006C5081">
        <w:rPr>
          <w:rFonts w:ascii="Times New Roman" w:hAnsi="Times New Roman"/>
          <w:sz w:val="24"/>
          <w:szCs w:val="23"/>
        </w:rPr>
        <w:t>Marzo</w:t>
      </w:r>
      <w:proofErr w:type="gramEnd"/>
      <w:r w:rsidRPr="006C5081">
        <w:rPr>
          <w:rFonts w:ascii="Times New Roman" w:hAnsi="Times New Roman"/>
          <w:sz w:val="24"/>
          <w:szCs w:val="23"/>
        </w:rPr>
        <w:t xml:space="preserve"> de 2018). Mantenimiento de Plantas de Tratamiento de Agua: Domos Agua. Obtenido de Domos Agua: https://www.domosagua.com/blog/mantenimiento-de-plantas-de-tratamiento-de-agua</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Ferrer, P. (2018). Diseño de un proceso de producción de agua </w:t>
      </w:r>
      <w:proofErr w:type="spellStart"/>
      <w:r w:rsidRPr="006C5081">
        <w:rPr>
          <w:rFonts w:ascii="Times New Roman" w:hAnsi="Times New Roman"/>
          <w:sz w:val="24"/>
          <w:szCs w:val="23"/>
        </w:rPr>
        <w:t>ultrapura</w:t>
      </w:r>
      <w:proofErr w:type="spellEnd"/>
      <w:r w:rsidRPr="006C5081">
        <w:rPr>
          <w:rFonts w:ascii="Times New Roman" w:hAnsi="Times New Roman"/>
          <w:sz w:val="24"/>
          <w:szCs w:val="23"/>
        </w:rPr>
        <w:t xml:space="preserve"> para la industria alimentaria. Valencia: Repositorio </w:t>
      </w:r>
      <w:proofErr w:type="spellStart"/>
      <w:r w:rsidRPr="006C5081">
        <w:rPr>
          <w:rFonts w:ascii="Times New Roman" w:hAnsi="Times New Roman"/>
          <w:sz w:val="24"/>
          <w:szCs w:val="23"/>
        </w:rPr>
        <w:t>Riunet</w:t>
      </w:r>
      <w:proofErr w:type="spellEnd"/>
      <w:r w:rsidRPr="006C5081">
        <w:rPr>
          <w:rFonts w:ascii="Times New Roman" w:hAnsi="Times New Roman"/>
          <w:sz w:val="24"/>
          <w:szCs w:val="23"/>
        </w:rPr>
        <w:t>. Obtenido de https://riunet.upv.es/bitstream/handle/10251/113311/FERRER%20-%20Dise%C3%B1o%20de%20un%20proceso%20de%20producci%C3%B3n%20de%20agua%20ultrapura%20para%20la%20industria%20alimentaria%20con%20u....pdf?sequence=1&amp;isAllowed=y</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Fountain</w:t>
      </w:r>
      <w:proofErr w:type="spellEnd"/>
      <w:r w:rsidRPr="006C5081">
        <w:rPr>
          <w:rFonts w:ascii="Times New Roman" w:hAnsi="Times New Roman"/>
          <w:sz w:val="24"/>
          <w:szCs w:val="23"/>
        </w:rPr>
        <w:t xml:space="preserve">, H. (23 de </w:t>
      </w:r>
      <w:proofErr w:type="gramStart"/>
      <w:r w:rsidRPr="006C5081">
        <w:rPr>
          <w:rFonts w:ascii="Times New Roman" w:hAnsi="Times New Roman"/>
          <w:sz w:val="24"/>
          <w:szCs w:val="23"/>
        </w:rPr>
        <w:t>Octubre</w:t>
      </w:r>
      <w:proofErr w:type="gramEnd"/>
      <w:r w:rsidRPr="006C5081">
        <w:rPr>
          <w:rFonts w:ascii="Times New Roman" w:hAnsi="Times New Roman"/>
          <w:sz w:val="24"/>
          <w:szCs w:val="23"/>
        </w:rPr>
        <w:t xml:space="preserve"> de 2019). ¿Cuánto cuesta desalinizar el agua que necesita el mundo?: </w:t>
      </w:r>
      <w:proofErr w:type="spellStart"/>
      <w:r w:rsidRPr="006C5081">
        <w:rPr>
          <w:rFonts w:ascii="Times New Roman" w:hAnsi="Times New Roman"/>
          <w:sz w:val="24"/>
          <w:szCs w:val="23"/>
        </w:rPr>
        <w:t>nytimes</w:t>
      </w:r>
      <w:proofErr w:type="spellEnd"/>
      <w:r w:rsidRPr="006C5081">
        <w:rPr>
          <w:rFonts w:ascii="Times New Roman" w:hAnsi="Times New Roman"/>
          <w:sz w:val="24"/>
          <w:szCs w:val="23"/>
        </w:rPr>
        <w:t xml:space="preserve">. Obtenido de </w:t>
      </w:r>
      <w:proofErr w:type="spellStart"/>
      <w:r w:rsidRPr="006C5081">
        <w:rPr>
          <w:rFonts w:ascii="Times New Roman" w:hAnsi="Times New Roman"/>
          <w:sz w:val="24"/>
          <w:szCs w:val="23"/>
        </w:rPr>
        <w:t>Nytimes</w:t>
      </w:r>
      <w:proofErr w:type="spellEnd"/>
      <w:r w:rsidRPr="006C5081">
        <w:rPr>
          <w:rFonts w:ascii="Times New Roman" w:hAnsi="Times New Roman"/>
          <w:sz w:val="24"/>
          <w:szCs w:val="23"/>
        </w:rPr>
        <w:t>: https://www.nytimes.com/es/2019/10/23/espanol/mundo/agua-desalinizada.html</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Guzman</w:t>
      </w:r>
      <w:proofErr w:type="spellEnd"/>
      <w:r w:rsidRPr="006C5081">
        <w:rPr>
          <w:rFonts w:ascii="Times New Roman" w:hAnsi="Times New Roman"/>
          <w:sz w:val="24"/>
          <w:szCs w:val="23"/>
        </w:rPr>
        <w:t xml:space="preserve">, C. (2013). Plan de análisis de modos/efectos de falla y plan de mantenimiento para una máquina industrial lavadora de prendas. Cali: Red </w:t>
      </w:r>
      <w:proofErr w:type="spellStart"/>
      <w:r w:rsidRPr="006C5081">
        <w:rPr>
          <w:rFonts w:ascii="Times New Roman" w:hAnsi="Times New Roman"/>
          <w:sz w:val="24"/>
          <w:szCs w:val="23"/>
        </w:rPr>
        <w:t>uao</w:t>
      </w:r>
      <w:proofErr w:type="spellEnd"/>
      <w:r w:rsidRPr="006C5081">
        <w:rPr>
          <w:rFonts w:ascii="Times New Roman" w:hAnsi="Times New Roman"/>
          <w:sz w:val="24"/>
          <w:szCs w:val="23"/>
        </w:rPr>
        <w:t>. Obtenido de https://red.uao.edu.co/bitstream/handle/10614/5002/TME01384.pdf?sequence=1&amp;isAllowed=y</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Hernandez</w:t>
      </w:r>
      <w:proofErr w:type="spellEnd"/>
      <w:r w:rsidRPr="006C5081">
        <w:rPr>
          <w:rFonts w:ascii="Times New Roman" w:hAnsi="Times New Roman"/>
          <w:sz w:val="24"/>
          <w:szCs w:val="23"/>
        </w:rPr>
        <w:t xml:space="preserve">, E., &amp; Pérez, H. (2017). Análisis de modo y efecto de la falla en el proceso de extrusión soplado en placa S.A. Bogotá: </w:t>
      </w:r>
      <w:proofErr w:type="spellStart"/>
      <w:r w:rsidRPr="006C5081">
        <w:rPr>
          <w:rFonts w:ascii="Times New Roman" w:hAnsi="Times New Roman"/>
          <w:sz w:val="24"/>
          <w:szCs w:val="23"/>
        </w:rPr>
        <w:t>Repository</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udistrital</w:t>
      </w:r>
      <w:proofErr w:type="spellEnd"/>
      <w:r w:rsidRPr="006C5081">
        <w:rPr>
          <w:rFonts w:ascii="Times New Roman" w:hAnsi="Times New Roman"/>
          <w:sz w:val="24"/>
          <w:szCs w:val="23"/>
        </w:rPr>
        <w:t>. Obtenido de https://repository.udistrital.edu.co/bitstream/handle/11349/6110/GaleanoHern%c3%a1ndezEdward2017.pdf?sequence=1&amp;isAllowed=y</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Hernández, L., Mercado, A., &amp; Gómez, D. (2017). Filtración del agua mediante </w:t>
      </w:r>
      <w:proofErr w:type="spellStart"/>
      <w:r w:rsidRPr="006C5081">
        <w:rPr>
          <w:rFonts w:ascii="Times New Roman" w:hAnsi="Times New Roman"/>
          <w:sz w:val="24"/>
          <w:szCs w:val="23"/>
        </w:rPr>
        <w:t>reursos</w:t>
      </w:r>
      <w:proofErr w:type="spellEnd"/>
      <w:r w:rsidRPr="006C5081">
        <w:rPr>
          <w:rFonts w:ascii="Times New Roman" w:hAnsi="Times New Roman"/>
          <w:sz w:val="24"/>
          <w:szCs w:val="23"/>
        </w:rPr>
        <w:t xml:space="preserve"> naturales. Bolivia: </w:t>
      </w:r>
      <w:proofErr w:type="spellStart"/>
      <w:r w:rsidRPr="006C5081">
        <w:rPr>
          <w:rFonts w:ascii="Times New Roman" w:hAnsi="Times New Roman"/>
          <w:sz w:val="24"/>
          <w:szCs w:val="23"/>
        </w:rPr>
        <w:t>Repository</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Upb</w:t>
      </w:r>
      <w:proofErr w:type="spellEnd"/>
      <w:r w:rsidRPr="006C5081">
        <w:rPr>
          <w:rFonts w:ascii="Times New Roman" w:hAnsi="Times New Roman"/>
          <w:sz w:val="24"/>
          <w:szCs w:val="23"/>
        </w:rPr>
        <w:t>. Obtenido de https://repository.upb.edu.co/bitstream/handle/20.500.11912/3229/FILTRACI%C3%93N%20DEL%20AGUA%20MEDIANTE%20RECURSOS%20NATURALES.pdf?sequence=1&amp;isAllowed=y</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Hernández, S. (2013). Elaboración de un manual de mantenimiento preventivo de la embotelladora de agua </w:t>
      </w:r>
      <w:proofErr w:type="spellStart"/>
      <w:r w:rsidRPr="006C5081">
        <w:rPr>
          <w:rFonts w:ascii="Times New Roman" w:hAnsi="Times New Roman"/>
          <w:sz w:val="24"/>
          <w:szCs w:val="23"/>
        </w:rPr>
        <w:t>osmopurificada</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Tepetchia</w:t>
      </w:r>
      <w:proofErr w:type="spellEnd"/>
      <w:r w:rsidRPr="006C5081">
        <w:rPr>
          <w:rFonts w:ascii="Times New Roman" w:hAnsi="Times New Roman"/>
          <w:sz w:val="24"/>
          <w:szCs w:val="23"/>
        </w:rPr>
        <w:t>. TUXTLA: Repositorio digital. Obtenido de http://repositoriodigital.tuxtla.tecnm.mx/xmlui/bitstream/handle/123456789/712/48404.pdf?sequence=1&amp;isAllowed=y</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Lugo, J., &amp; Lugo, E. (2018). Beneficios </w:t>
      </w:r>
      <w:proofErr w:type="spellStart"/>
      <w:r w:rsidRPr="006C5081">
        <w:rPr>
          <w:rFonts w:ascii="Times New Roman" w:hAnsi="Times New Roman"/>
          <w:sz w:val="24"/>
          <w:szCs w:val="23"/>
        </w:rPr>
        <w:t>sociambientales</w:t>
      </w:r>
      <w:proofErr w:type="spellEnd"/>
      <w:r w:rsidRPr="006C5081">
        <w:rPr>
          <w:rFonts w:ascii="Times New Roman" w:hAnsi="Times New Roman"/>
          <w:sz w:val="24"/>
          <w:szCs w:val="23"/>
        </w:rPr>
        <w:t xml:space="preserve"> por potabilización de agua en los pueblos </w:t>
      </w:r>
      <w:proofErr w:type="spellStart"/>
      <w:r w:rsidRPr="006C5081">
        <w:rPr>
          <w:rFonts w:ascii="Times New Roman" w:hAnsi="Times New Roman"/>
          <w:sz w:val="24"/>
          <w:szCs w:val="23"/>
        </w:rPr>
        <w:t>palafíticos</w:t>
      </w:r>
      <w:proofErr w:type="spellEnd"/>
      <w:r w:rsidRPr="006C5081">
        <w:rPr>
          <w:rFonts w:ascii="Times New Roman" w:hAnsi="Times New Roman"/>
          <w:sz w:val="24"/>
          <w:szCs w:val="23"/>
        </w:rPr>
        <w:t xml:space="preserve"> de la ciénaga grande de Santa Marta-Colombia. Rev. U.D.C.A Act</w:t>
      </w:r>
      <w:proofErr w:type="gramStart"/>
      <w:r w:rsidRPr="006C5081">
        <w:rPr>
          <w:rFonts w:ascii="Times New Roman" w:hAnsi="Times New Roman"/>
          <w:sz w:val="24"/>
          <w:szCs w:val="23"/>
        </w:rPr>
        <w:t>.&amp;</w:t>
      </w:r>
      <w:proofErr w:type="gramEnd"/>
      <w:r w:rsidRPr="006C5081">
        <w:rPr>
          <w:rFonts w:ascii="Times New Roman" w:hAnsi="Times New Roman"/>
          <w:sz w:val="24"/>
          <w:szCs w:val="23"/>
        </w:rPr>
        <w:t xml:space="preserve"> </w:t>
      </w:r>
      <w:proofErr w:type="spellStart"/>
      <w:r w:rsidRPr="006C5081">
        <w:rPr>
          <w:rFonts w:ascii="Times New Roman" w:hAnsi="Times New Roman"/>
          <w:sz w:val="24"/>
          <w:szCs w:val="23"/>
        </w:rPr>
        <w:t>Div</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Cient</w:t>
      </w:r>
      <w:proofErr w:type="spellEnd"/>
      <w:r w:rsidRPr="006C5081">
        <w:rPr>
          <w:rFonts w:ascii="Times New Roman" w:hAnsi="Times New Roman"/>
          <w:sz w:val="24"/>
          <w:szCs w:val="23"/>
        </w:rPr>
        <w:t>. , 2(1), 259-264. Obtenido de http://www.scielo.org.co/pdf/rudca/v21n1/0123-4226-rudca-21-01-00259.pdf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Molina, V., Izquierdo, J., &amp; Pauta, R. (2019). Incidencias para implementar una </w:t>
      </w:r>
      <w:proofErr w:type="spellStart"/>
      <w:r w:rsidRPr="006C5081">
        <w:rPr>
          <w:rFonts w:ascii="Times New Roman" w:hAnsi="Times New Roman"/>
          <w:sz w:val="24"/>
          <w:szCs w:val="23"/>
        </w:rPr>
        <w:t>plnara</w:t>
      </w:r>
      <w:proofErr w:type="spellEnd"/>
      <w:r w:rsidRPr="006C5081">
        <w:rPr>
          <w:rFonts w:ascii="Times New Roman" w:hAnsi="Times New Roman"/>
          <w:sz w:val="24"/>
          <w:szCs w:val="23"/>
        </w:rPr>
        <w:t xml:space="preserve"> doméstica para mejorar la calidad del agua potable en un sector emergente. Revista Ciencia </w:t>
      </w:r>
      <w:proofErr w:type="spellStart"/>
      <w:r w:rsidRPr="006C5081">
        <w:rPr>
          <w:rFonts w:ascii="Times New Roman" w:hAnsi="Times New Roman"/>
          <w:sz w:val="24"/>
          <w:szCs w:val="23"/>
        </w:rPr>
        <w:t>eInvestigación</w:t>
      </w:r>
      <w:proofErr w:type="spellEnd"/>
      <w:r w:rsidRPr="006C5081">
        <w:rPr>
          <w:rFonts w:ascii="Times New Roman" w:hAnsi="Times New Roman"/>
          <w:sz w:val="24"/>
          <w:szCs w:val="23"/>
        </w:rPr>
        <w:t>, 4, 251-267. Obtenido de https://revistas.utb.edu.ec/index.php/sr/article/view/772/594</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Moreno, J. (2011). Diseño de planta de tratamiento de agua de osmosis inversa. Santiago de Cali: Red </w:t>
      </w:r>
      <w:proofErr w:type="spellStart"/>
      <w:r w:rsidRPr="006C5081">
        <w:rPr>
          <w:rFonts w:ascii="Times New Roman" w:hAnsi="Times New Roman"/>
          <w:sz w:val="24"/>
          <w:szCs w:val="23"/>
        </w:rPr>
        <w:t>uao</w:t>
      </w:r>
      <w:proofErr w:type="spellEnd"/>
      <w:r w:rsidRPr="006C5081">
        <w:rPr>
          <w:rFonts w:ascii="Times New Roman" w:hAnsi="Times New Roman"/>
          <w:sz w:val="24"/>
          <w:szCs w:val="23"/>
        </w:rPr>
        <w:t>. Obtenido de https://red.uao.edu.co/bitstream/handle/10614/3077/TBM00990.pdf;jsessionid=D42D2D37051540D6E5885DDF1ECDCA47?sequence=1</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Pacheco, R. (2015). Agua embotellada en México: de la privatización del suministro a la mercantilización de os recursos hídricos. Espiral, 22(63), 221-263. Obtenido de http</w:t>
      </w:r>
      <w:proofErr w:type="gramStart"/>
      <w:r w:rsidRPr="006C5081">
        <w:rPr>
          <w:rFonts w:ascii="Times New Roman" w:hAnsi="Times New Roman"/>
          <w:sz w:val="24"/>
          <w:szCs w:val="23"/>
        </w:rPr>
        <w:t>:/</w:t>
      </w:r>
      <w:proofErr w:type="gramEnd"/>
      <w:r w:rsidRPr="006C5081">
        <w:rPr>
          <w:rFonts w:ascii="Times New Roman" w:hAnsi="Times New Roman"/>
          <w:sz w:val="24"/>
          <w:szCs w:val="23"/>
        </w:rPr>
        <w:t xml:space="preserve">/www.scielo.org.mx/pdf/espiral/v22n63/v22n63a7.pPastrana, A. (2019). Propuesta de plan de mantenimiento centrado en confiabilidad (RCM), en la Planta envasadora de garrafón. </w:t>
      </w:r>
      <w:proofErr w:type="spellStart"/>
      <w:r w:rsidRPr="006C5081">
        <w:rPr>
          <w:rFonts w:ascii="Times New Roman" w:hAnsi="Times New Roman"/>
          <w:sz w:val="24"/>
          <w:szCs w:val="23"/>
        </w:rPr>
        <w:t>Xapla</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Cdigital</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nuv</w:t>
      </w:r>
      <w:proofErr w:type="spellEnd"/>
      <w:r w:rsidRPr="006C5081">
        <w:rPr>
          <w:rFonts w:ascii="Times New Roman" w:hAnsi="Times New Roman"/>
          <w:sz w:val="24"/>
          <w:szCs w:val="23"/>
        </w:rPr>
        <w:t>. Obtenido de https://cdigital.uv.mx/bitstream/handle/1944/49426/PastranaLopezAriana.pdf?sequence=1</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Progressa</w:t>
      </w:r>
      <w:proofErr w:type="spellEnd"/>
      <w:r w:rsidRPr="006C5081">
        <w:rPr>
          <w:rFonts w:ascii="Times New Roman" w:hAnsi="Times New Roman"/>
          <w:sz w:val="24"/>
          <w:szCs w:val="23"/>
        </w:rPr>
        <w:t xml:space="preserve"> Lean. (25 de </w:t>
      </w:r>
      <w:proofErr w:type="gramStart"/>
      <w:r w:rsidRPr="006C5081">
        <w:rPr>
          <w:rFonts w:ascii="Times New Roman" w:hAnsi="Times New Roman"/>
          <w:sz w:val="24"/>
          <w:szCs w:val="23"/>
        </w:rPr>
        <w:t>Enero</w:t>
      </w:r>
      <w:proofErr w:type="gramEnd"/>
      <w:r w:rsidRPr="006C5081">
        <w:rPr>
          <w:rFonts w:ascii="Times New Roman" w:hAnsi="Times New Roman"/>
          <w:sz w:val="24"/>
          <w:szCs w:val="23"/>
        </w:rPr>
        <w:t xml:space="preserve"> de 2016). Análisis de Modos de Fallo y Efectos (AMFE). Obtenido de </w:t>
      </w:r>
      <w:proofErr w:type="spellStart"/>
      <w:r w:rsidRPr="006C5081">
        <w:rPr>
          <w:rFonts w:ascii="Times New Roman" w:hAnsi="Times New Roman"/>
          <w:sz w:val="24"/>
          <w:szCs w:val="23"/>
        </w:rPr>
        <w:t>Progressa</w:t>
      </w:r>
      <w:proofErr w:type="spellEnd"/>
      <w:r w:rsidRPr="006C5081">
        <w:rPr>
          <w:rFonts w:ascii="Times New Roman" w:hAnsi="Times New Roman"/>
          <w:sz w:val="24"/>
          <w:szCs w:val="23"/>
        </w:rPr>
        <w:t xml:space="preserve"> Lean: https://www.progressalean.com/analisis-de-modos-de-fallo-y-efectos-amfe/</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Quecedo</w:t>
      </w:r>
      <w:proofErr w:type="spellEnd"/>
      <w:r w:rsidRPr="006C5081">
        <w:rPr>
          <w:rFonts w:ascii="Times New Roman" w:hAnsi="Times New Roman"/>
          <w:sz w:val="24"/>
          <w:szCs w:val="23"/>
        </w:rPr>
        <w:t xml:space="preserve">, R., &amp; Castaño, C. (2002). Introducción a la metodología de investigación cualitativa. Revista de </w:t>
      </w:r>
      <w:proofErr w:type="spellStart"/>
      <w:r w:rsidRPr="006C5081">
        <w:rPr>
          <w:rFonts w:ascii="Times New Roman" w:hAnsi="Times New Roman"/>
          <w:sz w:val="24"/>
          <w:szCs w:val="23"/>
        </w:rPr>
        <w:t>Psicodidáctica</w:t>
      </w:r>
      <w:proofErr w:type="spellEnd"/>
      <w:r w:rsidRPr="006C5081">
        <w:rPr>
          <w:rFonts w:ascii="Times New Roman" w:hAnsi="Times New Roman"/>
          <w:sz w:val="24"/>
          <w:szCs w:val="23"/>
        </w:rPr>
        <w:t>, 14, 5-39. Obtenido de https://www.redalyc.org/pdf/175/17501402.pdf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Quiroga, G. (2019). Propuesta para la aplicación de la </w:t>
      </w:r>
      <w:proofErr w:type="spellStart"/>
      <w:r w:rsidRPr="006C5081">
        <w:rPr>
          <w:rFonts w:ascii="Times New Roman" w:hAnsi="Times New Roman"/>
          <w:sz w:val="24"/>
          <w:szCs w:val="23"/>
        </w:rPr>
        <w:t>metodologia</w:t>
      </w:r>
      <w:proofErr w:type="spellEnd"/>
      <w:r w:rsidRPr="006C5081">
        <w:rPr>
          <w:rFonts w:ascii="Times New Roman" w:hAnsi="Times New Roman"/>
          <w:sz w:val="24"/>
          <w:szCs w:val="23"/>
        </w:rPr>
        <w:t xml:space="preserve"> AMFEC, en una maquina productora de servilletas. Guayaquil: repositorio ug.edu. Obtenido de http://repositorio.ug.edu.ec/bitstream/redug/42256/1/PROPUESTA%20PARA%20LA%20APLICACI%C3%93N%20DE%20LA%20METODOLOG%C3%8DA%20AMFEC%2C%20EN%20UNA%20M%C3%81QUINA%20PRODUCTORA%20DE%20SERVILLETAS%20EN.pdf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Rodríguez, E. (2014). Propuesta de un programa de mantenimiento aplicando TPM en el </w:t>
      </w:r>
      <w:proofErr w:type="spellStart"/>
      <w:r w:rsidRPr="006C5081">
        <w:rPr>
          <w:rFonts w:ascii="Times New Roman" w:hAnsi="Times New Roman"/>
          <w:sz w:val="24"/>
          <w:szCs w:val="23"/>
        </w:rPr>
        <w:t>area</w:t>
      </w:r>
      <w:proofErr w:type="spellEnd"/>
      <w:r w:rsidRPr="006C5081">
        <w:rPr>
          <w:rFonts w:ascii="Times New Roman" w:hAnsi="Times New Roman"/>
          <w:sz w:val="24"/>
          <w:szCs w:val="23"/>
        </w:rPr>
        <w:t xml:space="preserve"> de </w:t>
      </w:r>
      <w:proofErr w:type="gramStart"/>
      <w:r w:rsidRPr="006C5081">
        <w:rPr>
          <w:rFonts w:ascii="Times New Roman" w:hAnsi="Times New Roman"/>
          <w:sz w:val="24"/>
          <w:szCs w:val="23"/>
        </w:rPr>
        <w:t>lavado .</w:t>
      </w:r>
      <w:proofErr w:type="gramEnd"/>
      <w:r w:rsidRPr="006C5081">
        <w:rPr>
          <w:rFonts w:ascii="Times New Roman" w:hAnsi="Times New Roman"/>
          <w:sz w:val="24"/>
          <w:szCs w:val="23"/>
        </w:rPr>
        <w:t xml:space="preserve"> Tuxtla: repositorio digital Tuxtla. Obtenido de http://repositoriodigital.tuxtla.tecnm.mx/xmlui/bitstream/handle/123456789/825/49420.pdf?sequence=1&amp;isAllowed=y</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Pérez-</w:t>
      </w:r>
      <w:proofErr w:type="spellStart"/>
      <w:r w:rsidRPr="006C5081">
        <w:rPr>
          <w:rFonts w:ascii="Times New Roman" w:hAnsi="Times New Roman"/>
          <w:sz w:val="24"/>
          <w:szCs w:val="23"/>
        </w:rPr>
        <w:t>Rodriguez</w:t>
      </w:r>
      <w:proofErr w:type="spellEnd"/>
      <w:r w:rsidRPr="006C5081">
        <w:rPr>
          <w:rFonts w:ascii="Times New Roman" w:hAnsi="Times New Roman"/>
          <w:sz w:val="24"/>
          <w:szCs w:val="23"/>
        </w:rPr>
        <w:t xml:space="preserve">, J. A., </w:t>
      </w:r>
      <w:proofErr w:type="spellStart"/>
      <w:r w:rsidRPr="006C5081">
        <w:rPr>
          <w:rFonts w:ascii="Times New Roman" w:hAnsi="Times New Roman"/>
          <w:sz w:val="24"/>
          <w:szCs w:val="23"/>
        </w:rPr>
        <w:t>Rodriguez</w:t>
      </w:r>
      <w:proofErr w:type="spellEnd"/>
      <w:r w:rsidRPr="006C5081">
        <w:rPr>
          <w:rFonts w:ascii="Times New Roman" w:hAnsi="Times New Roman"/>
          <w:sz w:val="24"/>
          <w:szCs w:val="23"/>
        </w:rPr>
        <w:t xml:space="preserve">-Borges, C. G., </w:t>
      </w:r>
      <w:proofErr w:type="spellStart"/>
      <w:r w:rsidRPr="006C5081">
        <w:rPr>
          <w:rFonts w:ascii="Times New Roman" w:hAnsi="Times New Roman"/>
          <w:sz w:val="24"/>
          <w:szCs w:val="23"/>
        </w:rPr>
        <w:t>Rodriguez</w:t>
      </w:r>
      <w:proofErr w:type="spellEnd"/>
      <w:r w:rsidRPr="006C5081">
        <w:rPr>
          <w:rFonts w:ascii="Times New Roman" w:hAnsi="Times New Roman"/>
          <w:sz w:val="24"/>
          <w:szCs w:val="23"/>
        </w:rPr>
        <w:t xml:space="preserve">, M., &amp; </w:t>
      </w:r>
      <w:proofErr w:type="spellStart"/>
      <w:r w:rsidRPr="006C5081">
        <w:rPr>
          <w:rFonts w:ascii="Times New Roman" w:hAnsi="Times New Roman"/>
          <w:sz w:val="24"/>
          <w:szCs w:val="23"/>
        </w:rPr>
        <w:t>Villacreses</w:t>
      </w:r>
      <w:proofErr w:type="spellEnd"/>
      <w:r w:rsidRPr="006C5081">
        <w:rPr>
          <w:rFonts w:ascii="Times New Roman" w:hAnsi="Times New Roman"/>
          <w:sz w:val="24"/>
          <w:szCs w:val="23"/>
        </w:rPr>
        <w:t xml:space="preserve">, C. F. (2020). Espacios </w:t>
      </w:r>
      <w:proofErr w:type="spellStart"/>
      <w:r w:rsidRPr="006C5081">
        <w:rPr>
          <w:rFonts w:ascii="Times New Roman" w:hAnsi="Times New Roman"/>
          <w:sz w:val="24"/>
          <w:szCs w:val="23"/>
        </w:rPr>
        <w:t>maker</w:t>
      </w:r>
      <w:proofErr w:type="spellEnd"/>
      <w:r w:rsidRPr="006C5081">
        <w:rPr>
          <w:rFonts w:ascii="Times New Roman" w:hAnsi="Times New Roman"/>
          <w:sz w:val="24"/>
          <w:szCs w:val="23"/>
        </w:rPr>
        <w:t xml:space="preserve">: herramienta motivacional para estudiantes de ingeniería eléctrica de la Universidad Técnica de Manabí, Ecuador. Espacios, 41(02). </w:t>
      </w:r>
      <w:proofErr w:type="spellStart"/>
      <w:r w:rsidRPr="006C5081">
        <w:rPr>
          <w:rFonts w:ascii="Times New Roman" w:hAnsi="Times New Roman"/>
          <w:sz w:val="24"/>
          <w:szCs w:val="23"/>
        </w:rPr>
        <w:t>Retrieved</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from</w:t>
      </w:r>
      <w:proofErr w:type="spellEnd"/>
      <w:r w:rsidRPr="006C5081">
        <w:rPr>
          <w:rFonts w:ascii="Times New Roman" w:hAnsi="Times New Roman"/>
          <w:sz w:val="24"/>
          <w:szCs w:val="23"/>
        </w:rPr>
        <w:t xml:space="preserve"> https://www.revistaespacios.com/a20v41n02/a20v41n02p12.pdf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Pérez </w:t>
      </w:r>
      <w:proofErr w:type="spellStart"/>
      <w:r w:rsidRPr="006C5081">
        <w:rPr>
          <w:rFonts w:ascii="Times New Roman" w:hAnsi="Times New Roman"/>
          <w:sz w:val="24"/>
          <w:szCs w:val="23"/>
        </w:rPr>
        <w:t>Rodriguez</w:t>
      </w:r>
      <w:proofErr w:type="spellEnd"/>
      <w:r w:rsidRPr="006C5081">
        <w:rPr>
          <w:rFonts w:ascii="Times New Roman" w:hAnsi="Times New Roman"/>
          <w:sz w:val="24"/>
          <w:szCs w:val="23"/>
        </w:rPr>
        <w:t xml:space="preserve">, J. A., </w:t>
      </w:r>
      <w:proofErr w:type="spellStart"/>
      <w:r w:rsidRPr="006C5081">
        <w:rPr>
          <w:rFonts w:ascii="Times New Roman" w:hAnsi="Times New Roman"/>
          <w:sz w:val="24"/>
          <w:szCs w:val="23"/>
        </w:rPr>
        <w:t>Rodriguez</w:t>
      </w:r>
      <w:proofErr w:type="spellEnd"/>
      <w:r w:rsidRPr="006C5081">
        <w:rPr>
          <w:rFonts w:ascii="Times New Roman" w:hAnsi="Times New Roman"/>
          <w:sz w:val="24"/>
          <w:szCs w:val="23"/>
        </w:rPr>
        <w:t xml:space="preserve"> Borges, C. G., Pérez, A. V., &amp; </w:t>
      </w:r>
      <w:proofErr w:type="spellStart"/>
      <w:r w:rsidRPr="006C5081">
        <w:rPr>
          <w:rFonts w:ascii="Times New Roman" w:hAnsi="Times New Roman"/>
          <w:sz w:val="24"/>
          <w:szCs w:val="23"/>
        </w:rPr>
        <w:t>Bowen</w:t>
      </w:r>
      <w:proofErr w:type="spellEnd"/>
      <w:r w:rsidRPr="006C5081">
        <w:rPr>
          <w:rFonts w:ascii="Times New Roman" w:hAnsi="Times New Roman"/>
          <w:sz w:val="24"/>
          <w:szCs w:val="23"/>
        </w:rPr>
        <w:t xml:space="preserve">, C. A. (2020). </w:t>
      </w:r>
      <w:proofErr w:type="spellStart"/>
      <w:r w:rsidRPr="006C5081">
        <w:rPr>
          <w:rFonts w:ascii="Times New Roman" w:hAnsi="Times New Roman"/>
          <w:sz w:val="24"/>
          <w:szCs w:val="23"/>
        </w:rPr>
        <w:t>Emulation</w:t>
      </w:r>
      <w:proofErr w:type="spellEnd"/>
      <w:r w:rsidRPr="006C5081">
        <w:rPr>
          <w:rFonts w:ascii="Times New Roman" w:hAnsi="Times New Roman"/>
          <w:sz w:val="24"/>
          <w:szCs w:val="23"/>
        </w:rPr>
        <w:t xml:space="preserve"> of </w:t>
      </w:r>
      <w:proofErr w:type="spellStart"/>
      <w:r w:rsidRPr="006C5081">
        <w:rPr>
          <w:rFonts w:ascii="Times New Roman" w:hAnsi="Times New Roman"/>
          <w:sz w:val="24"/>
          <w:szCs w:val="23"/>
        </w:rPr>
        <w:t>System</w:t>
      </w:r>
      <w:proofErr w:type="spellEnd"/>
      <w:r w:rsidRPr="006C5081">
        <w:rPr>
          <w:rFonts w:ascii="Times New Roman" w:hAnsi="Times New Roman"/>
          <w:sz w:val="24"/>
          <w:szCs w:val="23"/>
        </w:rPr>
        <w:t xml:space="preserve"> as </w:t>
      </w:r>
      <w:proofErr w:type="spellStart"/>
      <w:r w:rsidRPr="006C5081">
        <w:rPr>
          <w:rFonts w:ascii="Times New Roman" w:hAnsi="Times New Roman"/>
          <w:sz w:val="24"/>
          <w:szCs w:val="23"/>
        </w:rPr>
        <w:t>Strategy</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for</w:t>
      </w:r>
      <w:proofErr w:type="spellEnd"/>
      <w:r w:rsidRPr="006C5081">
        <w:rPr>
          <w:rFonts w:ascii="Times New Roman" w:hAnsi="Times New Roman"/>
          <w:sz w:val="24"/>
          <w:szCs w:val="23"/>
        </w:rPr>
        <w:t xml:space="preserve"> Teaching of </w:t>
      </w:r>
      <w:proofErr w:type="spellStart"/>
      <w:r w:rsidRPr="006C5081">
        <w:rPr>
          <w:rFonts w:ascii="Times New Roman" w:hAnsi="Times New Roman"/>
          <w:sz w:val="24"/>
          <w:szCs w:val="23"/>
        </w:rPr>
        <w:t>Mechanical</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System</w:t>
      </w:r>
      <w:proofErr w:type="spellEnd"/>
      <w:r w:rsidRPr="006C5081">
        <w:rPr>
          <w:rFonts w:ascii="Times New Roman" w:hAnsi="Times New Roman"/>
          <w:sz w:val="24"/>
          <w:szCs w:val="23"/>
        </w:rPr>
        <w:t xml:space="preserve">. International </w:t>
      </w:r>
      <w:proofErr w:type="spellStart"/>
      <w:r w:rsidRPr="006C5081">
        <w:rPr>
          <w:rFonts w:ascii="Times New Roman" w:hAnsi="Times New Roman"/>
          <w:sz w:val="24"/>
          <w:szCs w:val="23"/>
        </w:rPr>
        <w:t>Journal</w:t>
      </w:r>
      <w:proofErr w:type="spellEnd"/>
      <w:r w:rsidRPr="006C5081">
        <w:rPr>
          <w:rFonts w:ascii="Times New Roman" w:hAnsi="Times New Roman"/>
          <w:sz w:val="24"/>
          <w:szCs w:val="23"/>
        </w:rPr>
        <w:t xml:space="preserve"> of </w:t>
      </w:r>
      <w:proofErr w:type="spellStart"/>
      <w:r w:rsidRPr="006C5081">
        <w:rPr>
          <w:rFonts w:ascii="Times New Roman" w:hAnsi="Times New Roman"/>
          <w:sz w:val="24"/>
          <w:szCs w:val="23"/>
        </w:rPr>
        <w:t>Psychosocial</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Rehabilitation</w:t>
      </w:r>
      <w:proofErr w:type="spellEnd"/>
      <w:r w:rsidRPr="006C5081">
        <w:rPr>
          <w:rFonts w:ascii="Times New Roman" w:hAnsi="Times New Roman"/>
          <w:sz w:val="24"/>
          <w:szCs w:val="23"/>
        </w:rPr>
        <w:t xml:space="preserve">, 24(2). </w:t>
      </w:r>
      <w:proofErr w:type="spellStart"/>
      <w:r w:rsidRPr="006C5081">
        <w:rPr>
          <w:rFonts w:ascii="Times New Roman" w:hAnsi="Times New Roman"/>
          <w:sz w:val="24"/>
          <w:szCs w:val="23"/>
        </w:rPr>
        <w:t>Retrieved</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from</w:t>
      </w:r>
      <w:proofErr w:type="spellEnd"/>
      <w:r w:rsidRPr="006C5081">
        <w:rPr>
          <w:rFonts w:ascii="Times New Roman" w:hAnsi="Times New Roman"/>
          <w:sz w:val="24"/>
          <w:szCs w:val="23"/>
        </w:rPr>
        <w:t xml:space="preserve"> https://www.psychosocial.com/article/PR200368/9917/</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Rodríguez-Borges, C. G., </w:t>
      </w:r>
      <w:proofErr w:type="spellStart"/>
      <w:r w:rsidRPr="006C5081">
        <w:rPr>
          <w:rFonts w:ascii="Times New Roman" w:hAnsi="Times New Roman"/>
          <w:sz w:val="24"/>
          <w:szCs w:val="23"/>
        </w:rPr>
        <w:t>Bowen</w:t>
      </w:r>
      <w:proofErr w:type="spellEnd"/>
      <w:r w:rsidRPr="006C5081">
        <w:rPr>
          <w:rFonts w:ascii="Times New Roman" w:hAnsi="Times New Roman"/>
          <w:sz w:val="24"/>
          <w:szCs w:val="23"/>
        </w:rPr>
        <w:t xml:space="preserve">-Quiroz, C. A., Pérez-Rodríguez, J. A., &amp; Rodríguez-Gámez, M. (2020). Evaluación de las capacidades de aprendizaje colaborativo adquiridas mediante el proyecto integrador de saberes. Formación universitaria, 13(6), 239-246. </w:t>
      </w:r>
      <w:proofErr w:type="spellStart"/>
      <w:r w:rsidRPr="006C5081">
        <w:rPr>
          <w:rFonts w:ascii="Times New Roman" w:hAnsi="Times New Roman"/>
          <w:sz w:val="24"/>
          <w:szCs w:val="23"/>
        </w:rPr>
        <w:t>Retrieved</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from</w:t>
      </w:r>
      <w:proofErr w:type="spellEnd"/>
      <w:r w:rsidRPr="006C5081">
        <w:rPr>
          <w:rFonts w:ascii="Times New Roman" w:hAnsi="Times New Roman"/>
          <w:sz w:val="24"/>
          <w:szCs w:val="23"/>
        </w:rPr>
        <w:t xml:space="preserve"> https://scielo.conicyt.cl/scielo.php?script=sci_abstract&amp;pid=S0718-50062020000600239&amp;lng=es&amp;nrm=iso</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r w:rsidRPr="006C5081">
        <w:rPr>
          <w:rFonts w:ascii="Times New Roman" w:hAnsi="Times New Roman"/>
          <w:sz w:val="24"/>
          <w:szCs w:val="23"/>
        </w:rPr>
        <w:t>Rodriguez</w:t>
      </w:r>
      <w:proofErr w:type="spellEnd"/>
      <w:r w:rsidRPr="006C5081">
        <w:rPr>
          <w:rFonts w:ascii="Times New Roman" w:hAnsi="Times New Roman"/>
          <w:sz w:val="24"/>
          <w:szCs w:val="23"/>
        </w:rPr>
        <w:t xml:space="preserve"> -Borges, C. G., </w:t>
      </w:r>
      <w:proofErr w:type="spellStart"/>
      <w:r w:rsidRPr="006C5081">
        <w:rPr>
          <w:rFonts w:ascii="Times New Roman" w:hAnsi="Times New Roman"/>
          <w:sz w:val="24"/>
          <w:szCs w:val="23"/>
        </w:rPr>
        <w:t>Perez</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Rodriguez</w:t>
      </w:r>
      <w:proofErr w:type="spellEnd"/>
      <w:r w:rsidRPr="006C5081">
        <w:rPr>
          <w:rFonts w:ascii="Times New Roman" w:hAnsi="Times New Roman"/>
          <w:sz w:val="24"/>
          <w:szCs w:val="23"/>
        </w:rPr>
        <w:t xml:space="preserve">, J. A., </w:t>
      </w:r>
      <w:proofErr w:type="spellStart"/>
      <w:r w:rsidRPr="006C5081">
        <w:rPr>
          <w:rFonts w:ascii="Times New Roman" w:hAnsi="Times New Roman"/>
          <w:sz w:val="24"/>
          <w:szCs w:val="23"/>
        </w:rPr>
        <w:t>Lituma</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Ramirez</w:t>
      </w:r>
      <w:proofErr w:type="spellEnd"/>
      <w:r w:rsidRPr="006C5081">
        <w:rPr>
          <w:rFonts w:ascii="Times New Roman" w:hAnsi="Times New Roman"/>
          <w:sz w:val="24"/>
          <w:szCs w:val="23"/>
        </w:rPr>
        <w:t xml:space="preserve">, E. D., &amp; </w:t>
      </w:r>
      <w:proofErr w:type="spellStart"/>
      <w:r w:rsidRPr="006C5081">
        <w:rPr>
          <w:rFonts w:ascii="Times New Roman" w:hAnsi="Times New Roman"/>
          <w:sz w:val="24"/>
          <w:szCs w:val="23"/>
        </w:rPr>
        <w:t>Perez</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Baltar</w:t>
      </w:r>
      <w:proofErr w:type="spellEnd"/>
      <w:r w:rsidRPr="006C5081">
        <w:rPr>
          <w:rFonts w:ascii="Times New Roman" w:hAnsi="Times New Roman"/>
          <w:sz w:val="24"/>
          <w:szCs w:val="23"/>
        </w:rPr>
        <w:t xml:space="preserve">, A. B. (2020). Software </w:t>
      </w:r>
      <w:proofErr w:type="spellStart"/>
      <w:r w:rsidRPr="006C5081">
        <w:rPr>
          <w:rFonts w:ascii="Times New Roman" w:hAnsi="Times New Roman"/>
          <w:sz w:val="24"/>
          <w:szCs w:val="23"/>
        </w:rPr>
        <w:t>Development</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for</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Transformer</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Model</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Supporting</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Significant</w:t>
      </w:r>
      <w:proofErr w:type="spellEnd"/>
      <w:r w:rsidRPr="006C5081">
        <w:rPr>
          <w:rFonts w:ascii="Times New Roman" w:hAnsi="Times New Roman"/>
          <w:sz w:val="24"/>
          <w:szCs w:val="23"/>
        </w:rPr>
        <w:t xml:space="preserve"> Learning </w:t>
      </w:r>
      <w:proofErr w:type="spellStart"/>
      <w:r w:rsidRPr="006C5081">
        <w:rPr>
          <w:rFonts w:ascii="Times New Roman" w:hAnsi="Times New Roman"/>
          <w:sz w:val="24"/>
          <w:szCs w:val="23"/>
        </w:rPr>
        <w:t>Electrical</w:t>
      </w:r>
      <w:proofErr w:type="spellEnd"/>
      <w:r w:rsidRPr="006C5081">
        <w:rPr>
          <w:rFonts w:ascii="Times New Roman" w:hAnsi="Times New Roman"/>
          <w:sz w:val="24"/>
          <w:szCs w:val="23"/>
        </w:rPr>
        <w:t xml:space="preserve"> Machines. International </w:t>
      </w:r>
      <w:proofErr w:type="spellStart"/>
      <w:r w:rsidRPr="006C5081">
        <w:rPr>
          <w:rFonts w:ascii="Times New Roman" w:hAnsi="Times New Roman"/>
          <w:sz w:val="24"/>
          <w:szCs w:val="23"/>
        </w:rPr>
        <w:t>Journal</w:t>
      </w:r>
      <w:proofErr w:type="spellEnd"/>
      <w:r w:rsidRPr="006C5081">
        <w:rPr>
          <w:rFonts w:ascii="Times New Roman" w:hAnsi="Times New Roman"/>
          <w:sz w:val="24"/>
          <w:szCs w:val="23"/>
        </w:rPr>
        <w:t xml:space="preserve"> of </w:t>
      </w:r>
      <w:proofErr w:type="spellStart"/>
      <w:r w:rsidRPr="006C5081">
        <w:rPr>
          <w:rFonts w:ascii="Times New Roman" w:hAnsi="Times New Roman"/>
          <w:sz w:val="24"/>
          <w:szCs w:val="23"/>
        </w:rPr>
        <w:t>Psychosocial</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Rehabilitation</w:t>
      </w:r>
      <w:proofErr w:type="spellEnd"/>
      <w:r w:rsidRPr="006C5081">
        <w:rPr>
          <w:rFonts w:ascii="Times New Roman" w:hAnsi="Times New Roman"/>
          <w:sz w:val="24"/>
          <w:szCs w:val="23"/>
        </w:rPr>
        <w:t xml:space="preserve">, 24(2). </w:t>
      </w:r>
      <w:proofErr w:type="spellStart"/>
      <w:r w:rsidRPr="006C5081">
        <w:rPr>
          <w:rFonts w:ascii="Times New Roman" w:hAnsi="Times New Roman"/>
          <w:sz w:val="24"/>
          <w:szCs w:val="23"/>
        </w:rPr>
        <w:t>Retrieved</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from</w:t>
      </w:r>
      <w:proofErr w:type="spellEnd"/>
      <w:r w:rsidRPr="006C5081">
        <w:rPr>
          <w:rFonts w:ascii="Times New Roman" w:hAnsi="Times New Roman"/>
          <w:sz w:val="24"/>
          <w:szCs w:val="23"/>
        </w:rPr>
        <w:t xml:space="preserve"> https://www.psychosocial.com/article/PR200373/9933/</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Rodríguez Borges, C., </w:t>
      </w:r>
      <w:proofErr w:type="spellStart"/>
      <w:r w:rsidRPr="006C5081">
        <w:rPr>
          <w:rFonts w:ascii="Times New Roman" w:hAnsi="Times New Roman"/>
          <w:sz w:val="24"/>
          <w:szCs w:val="23"/>
        </w:rPr>
        <w:t>Vazquéz</w:t>
      </w:r>
      <w:proofErr w:type="spellEnd"/>
      <w:r w:rsidRPr="006C5081">
        <w:rPr>
          <w:rFonts w:ascii="Times New Roman" w:hAnsi="Times New Roman"/>
          <w:sz w:val="24"/>
          <w:szCs w:val="23"/>
        </w:rPr>
        <w:t xml:space="preserve">, A., Zambrano, D., Naranjo, E., Perero, G. (2020). </w:t>
      </w:r>
      <w:proofErr w:type="spellStart"/>
      <w:r w:rsidRPr="006C5081">
        <w:rPr>
          <w:rFonts w:ascii="Times New Roman" w:hAnsi="Times New Roman"/>
          <w:sz w:val="24"/>
          <w:szCs w:val="23"/>
        </w:rPr>
        <w:t>Criteria</w:t>
      </w:r>
      <w:proofErr w:type="spellEnd"/>
      <w:r w:rsidRPr="006C5081">
        <w:rPr>
          <w:rFonts w:ascii="Times New Roman" w:hAnsi="Times New Roman"/>
          <w:sz w:val="24"/>
          <w:szCs w:val="23"/>
        </w:rPr>
        <w:t xml:space="preserve"> to Determine </w:t>
      </w:r>
      <w:proofErr w:type="spellStart"/>
      <w:r w:rsidRPr="006C5081">
        <w:rPr>
          <w:rFonts w:ascii="Times New Roman" w:hAnsi="Times New Roman"/>
          <w:sz w:val="24"/>
          <w:szCs w:val="23"/>
        </w:rPr>
        <w:t>the</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Energy</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Economic</w:t>
      </w:r>
      <w:proofErr w:type="spellEnd"/>
      <w:r w:rsidRPr="006C5081">
        <w:rPr>
          <w:rFonts w:ascii="Times New Roman" w:hAnsi="Times New Roman"/>
          <w:sz w:val="24"/>
          <w:szCs w:val="23"/>
        </w:rPr>
        <w:t xml:space="preserve">, Social and </w:t>
      </w:r>
      <w:proofErr w:type="spellStart"/>
      <w:r w:rsidRPr="006C5081">
        <w:rPr>
          <w:rFonts w:ascii="Times New Roman" w:hAnsi="Times New Roman"/>
          <w:sz w:val="24"/>
          <w:szCs w:val="23"/>
        </w:rPr>
        <w:t>Environmental</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Prefeasibility</w:t>
      </w:r>
      <w:proofErr w:type="spellEnd"/>
      <w:r w:rsidRPr="006C5081">
        <w:rPr>
          <w:rFonts w:ascii="Times New Roman" w:hAnsi="Times New Roman"/>
          <w:sz w:val="24"/>
          <w:szCs w:val="23"/>
        </w:rPr>
        <w:t xml:space="preserve"> of </w:t>
      </w:r>
      <w:proofErr w:type="spellStart"/>
      <w:r w:rsidRPr="006C5081">
        <w:rPr>
          <w:rFonts w:ascii="Times New Roman" w:hAnsi="Times New Roman"/>
          <w:sz w:val="24"/>
          <w:szCs w:val="23"/>
        </w:rPr>
        <w:t>Isolated</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Photovoltaic</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System</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Journal</w:t>
      </w:r>
      <w:proofErr w:type="spellEnd"/>
      <w:r w:rsidRPr="006C5081">
        <w:rPr>
          <w:rFonts w:ascii="Times New Roman" w:hAnsi="Times New Roman"/>
          <w:sz w:val="24"/>
          <w:szCs w:val="23"/>
        </w:rPr>
        <w:t xml:space="preserve"> of </w:t>
      </w:r>
      <w:proofErr w:type="spellStart"/>
      <w:r w:rsidRPr="006C5081">
        <w:rPr>
          <w:rFonts w:ascii="Times New Roman" w:hAnsi="Times New Roman"/>
          <w:sz w:val="24"/>
          <w:szCs w:val="23"/>
        </w:rPr>
        <w:t>Advanced</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Research</w:t>
      </w:r>
      <w:proofErr w:type="spellEnd"/>
      <w:r w:rsidRPr="006C5081">
        <w:rPr>
          <w:rFonts w:ascii="Times New Roman" w:hAnsi="Times New Roman"/>
          <w:sz w:val="24"/>
          <w:szCs w:val="23"/>
        </w:rPr>
        <w:t xml:space="preserve"> in </w:t>
      </w:r>
      <w:proofErr w:type="spellStart"/>
      <w:r w:rsidRPr="006C5081">
        <w:rPr>
          <w:rFonts w:ascii="Times New Roman" w:hAnsi="Times New Roman"/>
          <w:sz w:val="24"/>
          <w:szCs w:val="23"/>
        </w:rPr>
        <w:t>Dynamical</w:t>
      </w:r>
      <w:proofErr w:type="spellEnd"/>
      <w:r w:rsidRPr="006C5081">
        <w:rPr>
          <w:rFonts w:ascii="Times New Roman" w:hAnsi="Times New Roman"/>
          <w:sz w:val="24"/>
          <w:szCs w:val="23"/>
        </w:rPr>
        <w:t xml:space="preserve"> and Control </w:t>
      </w:r>
      <w:proofErr w:type="spellStart"/>
      <w:proofErr w:type="gramStart"/>
      <w:r w:rsidRPr="006C5081">
        <w:rPr>
          <w:rFonts w:ascii="Times New Roman" w:hAnsi="Times New Roman"/>
          <w:sz w:val="24"/>
          <w:szCs w:val="23"/>
        </w:rPr>
        <w:t>Systems</w:t>
      </w:r>
      <w:proofErr w:type="spellEnd"/>
      <w:r w:rsidRPr="006C5081">
        <w:rPr>
          <w:rFonts w:ascii="Times New Roman" w:hAnsi="Times New Roman"/>
          <w:sz w:val="24"/>
          <w:szCs w:val="23"/>
        </w:rPr>
        <w:t>(</w:t>
      </w:r>
      <w:proofErr w:type="gramEnd"/>
      <w:r w:rsidRPr="006C5081">
        <w:rPr>
          <w:rFonts w:ascii="Times New Roman" w:hAnsi="Times New Roman"/>
          <w:sz w:val="24"/>
          <w:szCs w:val="23"/>
        </w:rPr>
        <w:t xml:space="preserve">12), 691-702. </w:t>
      </w:r>
      <w:proofErr w:type="spellStart"/>
      <w:r w:rsidRPr="006C5081">
        <w:rPr>
          <w:rFonts w:ascii="Times New Roman" w:hAnsi="Times New Roman"/>
          <w:sz w:val="24"/>
          <w:szCs w:val="23"/>
        </w:rPr>
        <w:t>Retrieved</w:t>
      </w:r>
      <w:proofErr w:type="spellEnd"/>
      <w:r w:rsidRPr="006C5081">
        <w:rPr>
          <w:rFonts w:ascii="Times New Roman" w:hAnsi="Times New Roman"/>
          <w:sz w:val="24"/>
          <w:szCs w:val="23"/>
        </w:rPr>
        <w:t xml:space="preserve"> </w:t>
      </w:r>
      <w:proofErr w:type="spellStart"/>
      <w:r w:rsidRPr="006C5081">
        <w:rPr>
          <w:rFonts w:ascii="Times New Roman" w:hAnsi="Times New Roman"/>
          <w:sz w:val="24"/>
          <w:szCs w:val="23"/>
        </w:rPr>
        <w:t>from</w:t>
      </w:r>
      <w:proofErr w:type="spellEnd"/>
      <w:r w:rsidRPr="006C5081">
        <w:rPr>
          <w:rFonts w:ascii="Times New Roman" w:hAnsi="Times New Roman"/>
          <w:sz w:val="24"/>
          <w:szCs w:val="23"/>
        </w:rPr>
        <w:t xml:space="preserve"> https://www.jardcs.org/abstract.php?id=4775</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proofErr w:type="spellStart"/>
      <w:proofErr w:type="gramStart"/>
      <w:r w:rsidRPr="006C5081">
        <w:rPr>
          <w:rFonts w:ascii="Times New Roman" w:hAnsi="Times New Roman"/>
          <w:sz w:val="24"/>
          <w:szCs w:val="23"/>
        </w:rPr>
        <w:t>Rossi</w:t>
      </w:r>
      <w:proofErr w:type="spellEnd"/>
      <w:r w:rsidRPr="006C5081">
        <w:rPr>
          <w:rFonts w:ascii="Times New Roman" w:hAnsi="Times New Roman"/>
          <w:sz w:val="24"/>
          <w:szCs w:val="23"/>
        </w:rPr>
        <w:t xml:space="preserve"> ,</w:t>
      </w:r>
      <w:proofErr w:type="gramEnd"/>
      <w:r w:rsidRPr="006C5081">
        <w:rPr>
          <w:rFonts w:ascii="Times New Roman" w:hAnsi="Times New Roman"/>
          <w:sz w:val="24"/>
          <w:szCs w:val="23"/>
        </w:rPr>
        <w:t xml:space="preserve"> G. (2017). Diseño de un purificador de agua para uso en la pequeña industria alimentaria de zonas rurales. Arequipa: Repositorio </w:t>
      </w:r>
      <w:proofErr w:type="spellStart"/>
      <w:r w:rsidRPr="006C5081">
        <w:rPr>
          <w:rFonts w:ascii="Times New Roman" w:hAnsi="Times New Roman"/>
          <w:sz w:val="24"/>
          <w:szCs w:val="23"/>
        </w:rPr>
        <w:t>Unsa</w:t>
      </w:r>
      <w:proofErr w:type="spellEnd"/>
      <w:r w:rsidRPr="006C5081">
        <w:rPr>
          <w:rFonts w:ascii="Times New Roman" w:hAnsi="Times New Roman"/>
          <w:sz w:val="24"/>
          <w:szCs w:val="23"/>
        </w:rPr>
        <w:t>. Obtenido de http://repositorio.unsa.edu.pe/bitstream/handle/UNSA/5965/SErosagm.pdf?sequence=1&amp;isAllowed=y</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Salazar, B. (1 de </w:t>
      </w:r>
      <w:proofErr w:type="gramStart"/>
      <w:r w:rsidRPr="006C5081">
        <w:rPr>
          <w:rFonts w:ascii="Times New Roman" w:hAnsi="Times New Roman"/>
          <w:sz w:val="24"/>
          <w:szCs w:val="23"/>
        </w:rPr>
        <w:t>Noviembre</w:t>
      </w:r>
      <w:proofErr w:type="gramEnd"/>
      <w:r w:rsidRPr="006C5081">
        <w:rPr>
          <w:rFonts w:ascii="Times New Roman" w:hAnsi="Times New Roman"/>
          <w:sz w:val="24"/>
          <w:szCs w:val="23"/>
        </w:rPr>
        <w:t xml:space="preserve"> de 2019). Análisis del Modo y Efecto de Fallas (AMEF): </w:t>
      </w:r>
      <w:proofErr w:type="spellStart"/>
      <w:r w:rsidRPr="006C5081">
        <w:rPr>
          <w:rFonts w:ascii="Times New Roman" w:hAnsi="Times New Roman"/>
          <w:sz w:val="24"/>
          <w:szCs w:val="23"/>
        </w:rPr>
        <w:t>ingenieriaindustrial</w:t>
      </w:r>
      <w:proofErr w:type="spellEnd"/>
      <w:r w:rsidRPr="006C5081">
        <w:rPr>
          <w:rFonts w:ascii="Times New Roman" w:hAnsi="Times New Roman"/>
          <w:sz w:val="24"/>
          <w:szCs w:val="23"/>
        </w:rPr>
        <w:t xml:space="preserve">. Obtenido de </w:t>
      </w:r>
      <w:proofErr w:type="spellStart"/>
      <w:r w:rsidRPr="006C5081">
        <w:rPr>
          <w:rFonts w:ascii="Times New Roman" w:hAnsi="Times New Roman"/>
          <w:sz w:val="24"/>
          <w:szCs w:val="23"/>
        </w:rPr>
        <w:t>ingenieriaindustrial</w:t>
      </w:r>
      <w:proofErr w:type="spellEnd"/>
      <w:r w:rsidRPr="006C5081">
        <w:rPr>
          <w:rFonts w:ascii="Times New Roman" w:hAnsi="Times New Roman"/>
          <w:sz w:val="24"/>
          <w:szCs w:val="23"/>
        </w:rPr>
        <w:t>: https://www.ingenieriaindustrialonline.com/lean-manufacturing/analisis-del-modo-y-efecto-de-fallas-amef/#:~:text=El%20An%C3%A1lisis%20del%20Modo%20y%20Efecto%20de%20Fallas%20(AMEF)%2C,un%20m%C3%A9todo%20documentado%20de%20prevenci%C3%B3n.</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Sánchez, A. (2017). Técnicas de mantenimiento predictivo. Metodología de aplicación en las organizaciones. Bogotá: Repositorio </w:t>
      </w:r>
      <w:proofErr w:type="spellStart"/>
      <w:r w:rsidRPr="006C5081">
        <w:rPr>
          <w:rFonts w:ascii="Times New Roman" w:hAnsi="Times New Roman"/>
          <w:sz w:val="24"/>
          <w:szCs w:val="23"/>
        </w:rPr>
        <w:t>Ucatolica</w:t>
      </w:r>
      <w:proofErr w:type="spellEnd"/>
      <w:r w:rsidRPr="006C5081">
        <w:rPr>
          <w:rFonts w:ascii="Times New Roman" w:hAnsi="Times New Roman"/>
          <w:sz w:val="24"/>
          <w:szCs w:val="23"/>
        </w:rPr>
        <w:t>. Obtenido de https://repository.ucatolica.edu.co/bitstream/10983/15585/1/T%C3%89CNICAS%20DE%20MANTENIMIENTO%20PREDICTIVO.%20METODOLOGIA%20DE%20APLICACI%C3%93N%20EN%20LAS%20ORGANIZACIONES.pdf</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Toro, R. (13 de </w:t>
      </w:r>
      <w:proofErr w:type="gramStart"/>
      <w:r w:rsidRPr="006C5081">
        <w:rPr>
          <w:rFonts w:ascii="Times New Roman" w:hAnsi="Times New Roman"/>
          <w:sz w:val="24"/>
          <w:szCs w:val="23"/>
        </w:rPr>
        <w:t>Julio</w:t>
      </w:r>
      <w:proofErr w:type="gramEnd"/>
      <w:r w:rsidRPr="006C5081">
        <w:rPr>
          <w:rFonts w:ascii="Times New Roman" w:hAnsi="Times New Roman"/>
          <w:sz w:val="24"/>
          <w:szCs w:val="23"/>
        </w:rPr>
        <w:t xml:space="preserve"> de 2020). Mantenimiento Preventivo: </w:t>
      </w:r>
      <w:proofErr w:type="spellStart"/>
      <w:r w:rsidRPr="006C5081">
        <w:rPr>
          <w:rFonts w:ascii="Times New Roman" w:hAnsi="Times New Roman"/>
          <w:sz w:val="24"/>
          <w:szCs w:val="23"/>
        </w:rPr>
        <w:t>fracttal</w:t>
      </w:r>
      <w:proofErr w:type="spellEnd"/>
      <w:r w:rsidRPr="006C5081">
        <w:rPr>
          <w:rFonts w:ascii="Times New Roman" w:hAnsi="Times New Roman"/>
          <w:sz w:val="24"/>
          <w:szCs w:val="23"/>
        </w:rPr>
        <w:t>. Obtenido de https://www.fracttal.com/: https://www.fracttal.com/es/mantenipedia/mantenimiento-preventivo</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Torrecilla, J. (2014). Mantenimiento y fiabilidad: </w:t>
      </w:r>
      <w:proofErr w:type="spellStart"/>
      <w:r w:rsidRPr="006C5081">
        <w:rPr>
          <w:rFonts w:ascii="Times New Roman" w:hAnsi="Times New Roman"/>
          <w:sz w:val="24"/>
          <w:szCs w:val="23"/>
        </w:rPr>
        <w:t>riuma</w:t>
      </w:r>
      <w:proofErr w:type="spellEnd"/>
      <w:r w:rsidRPr="006C5081">
        <w:rPr>
          <w:rFonts w:ascii="Times New Roman" w:hAnsi="Times New Roman"/>
          <w:sz w:val="24"/>
          <w:szCs w:val="23"/>
        </w:rPr>
        <w:t xml:space="preserve">. Obtenido de </w:t>
      </w:r>
      <w:proofErr w:type="spellStart"/>
      <w:r w:rsidRPr="006C5081">
        <w:rPr>
          <w:rFonts w:ascii="Times New Roman" w:hAnsi="Times New Roman"/>
          <w:sz w:val="24"/>
          <w:szCs w:val="23"/>
        </w:rPr>
        <w:t>Riuma.uma</w:t>
      </w:r>
      <w:proofErr w:type="spellEnd"/>
      <w:r w:rsidRPr="006C5081">
        <w:rPr>
          <w:rFonts w:ascii="Times New Roman" w:hAnsi="Times New Roman"/>
          <w:sz w:val="24"/>
          <w:szCs w:val="23"/>
        </w:rPr>
        <w:t>: https://riuma.uma.es/xmlui/bitstream/handle/10630/13319/Mantenimiento%20y%20fiabilidad.pdf?sequence=1</w:t>
      </w:r>
    </w:p>
    <w:p w:rsidR="006C5081" w:rsidRPr="006C5081"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Urbano, R. (2006). Rutinas de mantenimiento técnico de los equipos asociados a los sistemas de dosificación de polímero y cloruro férrico. Santiago de Cali: Red </w:t>
      </w:r>
      <w:proofErr w:type="spellStart"/>
      <w:r w:rsidRPr="006C5081">
        <w:rPr>
          <w:rFonts w:ascii="Times New Roman" w:hAnsi="Times New Roman"/>
          <w:sz w:val="24"/>
          <w:szCs w:val="23"/>
        </w:rPr>
        <w:t>Uao</w:t>
      </w:r>
      <w:proofErr w:type="spellEnd"/>
      <w:r w:rsidRPr="006C5081">
        <w:rPr>
          <w:rFonts w:ascii="Times New Roman" w:hAnsi="Times New Roman"/>
          <w:sz w:val="24"/>
          <w:szCs w:val="23"/>
        </w:rPr>
        <w:t>. Obtenido de https://red.uao.edu.co/bitstream/handle/10614/6294/T04305.pdf?sequence=1&amp;isAllowed=y</w:t>
      </w:r>
    </w:p>
    <w:p w:rsidR="00C3116B" w:rsidRPr="00C3116B" w:rsidRDefault="006C5081" w:rsidP="006C5081">
      <w:pPr>
        <w:pStyle w:val="Prrafodelista"/>
        <w:numPr>
          <w:ilvl w:val="0"/>
          <w:numId w:val="22"/>
        </w:numPr>
        <w:spacing w:after="0" w:line="360" w:lineRule="auto"/>
        <w:ind w:left="567" w:right="-1" w:hanging="436"/>
        <w:jc w:val="both"/>
        <w:rPr>
          <w:rFonts w:ascii="Times New Roman" w:hAnsi="Times New Roman"/>
          <w:sz w:val="24"/>
          <w:szCs w:val="23"/>
        </w:rPr>
      </w:pPr>
      <w:r w:rsidRPr="006C5081">
        <w:rPr>
          <w:rFonts w:ascii="Times New Roman" w:hAnsi="Times New Roman"/>
          <w:sz w:val="24"/>
          <w:szCs w:val="23"/>
        </w:rPr>
        <w:t xml:space="preserve">Uriarte, J. (9 de </w:t>
      </w:r>
      <w:proofErr w:type="gramStart"/>
      <w:r w:rsidRPr="006C5081">
        <w:rPr>
          <w:rFonts w:ascii="Times New Roman" w:hAnsi="Times New Roman"/>
          <w:sz w:val="24"/>
          <w:szCs w:val="23"/>
        </w:rPr>
        <w:t>Marzo</w:t>
      </w:r>
      <w:proofErr w:type="gramEnd"/>
      <w:r w:rsidRPr="006C5081">
        <w:rPr>
          <w:rFonts w:ascii="Times New Roman" w:hAnsi="Times New Roman"/>
          <w:sz w:val="24"/>
          <w:szCs w:val="23"/>
        </w:rPr>
        <w:t xml:space="preserve"> de 2020). </w:t>
      </w:r>
      <w:proofErr w:type="spellStart"/>
      <w:r w:rsidRPr="006C5081">
        <w:rPr>
          <w:rFonts w:ascii="Times New Roman" w:hAnsi="Times New Roman"/>
          <w:sz w:val="24"/>
          <w:szCs w:val="23"/>
        </w:rPr>
        <w:t>Investigacion</w:t>
      </w:r>
      <w:proofErr w:type="spellEnd"/>
      <w:r w:rsidRPr="006C5081">
        <w:rPr>
          <w:rFonts w:ascii="Times New Roman" w:hAnsi="Times New Roman"/>
          <w:sz w:val="24"/>
          <w:szCs w:val="23"/>
        </w:rPr>
        <w:t xml:space="preserve"> documental. Obtenido de </w:t>
      </w:r>
      <w:proofErr w:type="spellStart"/>
      <w:r w:rsidRPr="006C5081">
        <w:rPr>
          <w:rFonts w:ascii="Times New Roman" w:hAnsi="Times New Roman"/>
          <w:sz w:val="24"/>
          <w:szCs w:val="23"/>
        </w:rPr>
        <w:t>Caracteristicas</w:t>
      </w:r>
      <w:proofErr w:type="spellEnd"/>
      <w:r w:rsidRPr="006C5081">
        <w:rPr>
          <w:rFonts w:ascii="Times New Roman" w:hAnsi="Times New Roman"/>
          <w:sz w:val="24"/>
          <w:szCs w:val="23"/>
        </w:rPr>
        <w:t>: https://www.caracteristicas.co/investigacion-documental/</w:t>
      </w:r>
      <w:r w:rsidR="004A086D">
        <w:rPr>
          <w:rFonts w:ascii="Times New Roman" w:hAnsi="Times New Roman"/>
          <w:sz w:val="24"/>
          <w:szCs w:val="23"/>
        </w:rPr>
        <w:t xml:space="preserve"> </w:t>
      </w:r>
    </w:p>
    <w:p w:rsidR="00FF5C0F" w:rsidRDefault="00FF5C0F" w:rsidP="00FF5C0F">
      <w:pPr>
        <w:pStyle w:val="Prrafodelista"/>
        <w:spacing w:after="0" w:line="360" w:lineRule="auto"/>
        <w:ind w:left="709" w:right="-1"/>
        <w:jc w:val="both"/>
        <w:rPr>
          <w:rFonts w:ascii="Times New Roman" w:hAnsi="Times New Roman"/>
          <w:sz w:val="23"/>
          <w:szCs w:val="23"/>
        </w:rPr>
      </w:pPr>
    </w:p>
    <w:p w:rsidR="006C5081" w:rsidRDefault="006C5081" w:rsidP="00FF5C0F">
      <w:pPr>
        <w:pStyle w:val="Prrafodelista"/>
        <w:spacing w:after="0" w:line="360" w:lineRule="auto"/>
        <w:ind w:left="709" w:right="-1"/>
        <w:jc w:val="both"/>
        <w:rPr>
          <w:rFonts w:ascii="Times New Roman" w:hAnsi="Times New Roman"/>
          <w:sz w:val="23"/>
          <w:szCs w:val="23"/>
        </w:rPr>
      </w:pPr>
    </w:p>
    <w:p w:rsidR="006C5081" w:rsidRDefault="006C5081"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ED1677" w:rsidRDefault="00FF5C0F" w:rsidP="00FF5C0F">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p w:rsidR="00FF5C0F" w:rsidRPr="00ED1677" w:rsidRDefault="00FF5C0F" w:rsidP="00ED1677">
      <w:pPr>
        <w:tabs>
          <w:tab w:val="left" w:pos="6000"/>
        </w:tabs>
      </w:pPr>
    </w:p>
    <w:sectPr w:rsidR="00FF5C0F" w:rsidRPr="00ED1677" w:rsidSect="00AF7ABB">
      <w:headerReference w:type="even" r:id="rId50"/>
      <w:headerReference w:type="default" r:id="rId51"/>
      <w:headerReference w:type="first" r:id="rId52"/>
      <w:pgSz w:w="12240" w:h="15840"/>
      <w:pgMar w:top="1276" w:right="1467" w:bottom="1134" w:left="1418" w:header="454" w:footer="417" w:gutter="0"/>
      <w:pgNumType w:start="101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E4B" w:rsidRDefault="00927E4B">
      <w:pPr>
        <w:spacing w:after="0" w:line="240" w:lineRule="auto"/>
      </w:pPr>
      <w:r>
        <w:separator/>
      </w:r>
    </w:p>
  </w:endnote>
  <w:endnote w:type="continuationSeparator" w:id="0">
    <w:p w:rsidR="00927E4B" w:rsidRDefault="00927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6C5081" w:rsidRPr="006C5081">
                            <w:rPr>
                              <w:rFonts w:ascii="Times New Roman" w:hAnsi="Times New Roman"/>
                              <w:sz w:val="20"/>
                              <w:szCs w:val="20"/>
                            </w:rPr>
                            <w:t>1018-1039</w:t>
                          </w:r>
                          <w:r w:rsidRPr="00B930ED">
                            <w:rPr>
                              <w:rFonts w:ascii="Times New Roman" w:hAnsi="Times New Roman"/>
                              <w:sz w:val="20"/>
                              <w:szCs w:val="20"/>
                            </w:rPr>
                            <w:t xml:space="preserve">, </w:t>
                          </w:r>
                          <w:r>
                            <w:rPr>
                              <w:rFonts w:ascii="Times New Roman" w:hAnsi="Times New Roman"/>
                              <w:sz w:val="20"/>
                              <w:szCs w:val="20"/>
                            </w:rPr>
                            <w:t>ISSN: 2550 - 682X</w:t>
                          </w:r>
                        </w:p>
                        <w:p w:rsidR="00B17774" w:rsidRDefault="00B1777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B17774" w:rsidRDefault="00B1777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6C5081" w:rsidRPr="006C5081">
                      <w:rPr>
                        <w:rFonts w:ascii="Times New Roman" w:hAnsi="Times New Roman"/>
                        <w:sz w:val="20"/>
                        <w:szCs w:val="20"/>
                      </w:rPr>
                      <w:t>1018-1039</w:t>
                    </w:r>
                    <w:r w:rsidRPr="00B930ED">
                      <w:rPr>
                        <w:rFonts w:ascii="Times New Roman" w:hAnsi="Times New Roman"/>
                        <w:sz w:val="20"/>
                        <w:szCs w:val="20"/>
                      </w:rPr>
                      <w:t xml:space="preserve">, </w:t>
                    </w:r>
                    <w:r>
                      <w:rPr>
                        <w:rFonts w:ascii="Times New Roman" w:hAnsi="Times New Roman"/>
                        <w:sz w:val="20"/>
                        <w:szCs w:val="20"/>
                      </w:rPr>
                      <w:t>ISSN: 2550 - 682X</w:t>
                    </w:r>
                  </w:p>
                  <w:p w:rsidR="00B17774" w:rsidRDefault="00B17774">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1158" w:rsidRPr="00C11158">
                              <w:rPr>
                                <w:noProof/>
                                <w:color w:val="000000"/>
                                <w:sz w:val="32"/>
                                <w:szCs w:val="32"/>
                                <w:lang w:val="es-ES" w:eastAsia="es-EC"/>
                              </w:rPr>
                              <w:t>1020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1158" w:rsidRPr="00C11158">
                        <w:rPr>
                          <w:noProof/>
                          <w:color w:val="000000"/>
                          <w:sz w:val="32"/>
                          <w:szCs w:val="32"/>
                          <w:lang w:val="es-ES" w:eastAsia="es-EC"/>
                        </w:rPr>
                        <w:t>1020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6C5081">
                            <w:rPr>
                              <w:rFonts w:ascii="Times New Roman" w:hAnsi="Times New Roman"/>
                              <w:sz w:val="20"/>
                              <w:szCs w:val="20"/>
                            </w:rPr>
                            <w:t>1018-1039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B17774" w:rsidRDefault="00B1777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6C5081">
                      <w:rPr>
                        <w:rFonts w:ascii="Times New Roman" w:hAnsi="Times New Roman"/>
                        <w:sz w:val="20"/>
                        <w:szCs w:val="20"/>
                      </w:rPr>
                      <w:t>1018-1039</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sidR="00AF7ABB">
      <w:t xml:space="preserve"> </w: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1158" w:rsidRPr="00C11158">
                              <w:rPr>
                                <w:noProof/>
                                <w:color w:val="000000"/>
                                <w:sz w:val="32"/>
                                <w:szCs w:val="32"/>
                                <w:lang w:val="es-ES" w:eastAsia="es-EC"/>
                              </w:rPr>
                              <w:t>1021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1158" w:rsidRPr="00C11158">
                        <w:rPr>
                          <w:noProof/>
                          <w:color w:val="000000"/>
                          <w:sz w:val="32"/>
                          <w:szCs w:val="32"/>
                          <w:lang w:val="es-ES" w:eastAsia="es-EC"/>
                        </w:rPr>
                        <w:t>1021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B17774" w:rsidRDefault="00B17774">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E4B" w:rsidRDefault="00927E4B">
      <w:pPr>
        <w:spacing w:after="0" w:line="240" w:lineRule="auto"/>
      </w:pPr>
      <w:r>
        <w:separator/>
      </w:r>
    </w:p>
  </w:footnote>
  <w:footnote w:type="continuationSeparator" w:id="0">
    <w:p w:rsidR="00927E4B" w:rsidRDefault="00927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21" name="Imagen 2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B17774" w:rsidRDefault="00B17774">
    <w:pPr>
      <w:pStyle w:val="Sinespaciado"/>
      <w:spacing w:line="360" w:lineRule="auto"/>
      <w:jc w:val="center"/>
      <w:rPr>
        <w:rFonts w:ascii="Times New Roman" w:hAnsi="Times New Roman"/>
        <w:sz w:val="20"/>
        <w:szCs w:val="20"/>
        <w:lang w:eastAsia="es-EC"/>
      </w:rPr>
    </w:pPr>
  </w:p>
  <w:p w:rsidR="00B17774" w:rsidRDefault="00B1777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B17774" w:rsidRDefault="00B1777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B17774" w:rsidRDefault="00B17774">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22"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B17774" w:rsidRDefault="00B1777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B17774" w:rsidRDefault="00B17774">
                          <w:pPr>
                            <w:pStyle w:val="Sinespaciado"/>
                            <w:rPr>
                              <w:rFonts w:ascii="Times New Roman" w:hAnsi="Times New Roman"/>
                              <w:b/>
                              <w:lang w:val="pt-BR"/>
                            </w:rPr>
                          </w:pPr>
                          <w:proofErr w:type="spellStart"/>
                          <w:r>
                            <w:rPr>
                              <w:rFonts w:ascii="Times New Roman" w:hAnsi="Times New Roman"/>
                              <w:b/>
                              <w:lang w:val="pt-BR"/>
                            </w:rPr>
                            <w:t>Junio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6C5081" w:rsidRPr="006C5081">
                            <w:rPr>
                              <w:rFonts w:ascii="Times New Roman" w:hAnsi="Times New Roman"/>
                              <w:b/>
                              <w:lang w:val="pt-BR"/>
                            </w:rPr>
                            <w:t>1018-1039</w:t>
                          </w:r>
                        </w:p>
                        <w:p w:rsidR="00B17774" w:rsidRDefault="00B17774">
                          <w:pPr>
                            <w:pStyle w:val="Sinespaciado"/>
                            <w:rPr>
                              <w:rFonts w:ascii="Times New Roman" w:hAnsi="Times New Roman"/>
                              <w:b/>
                              <w:lang w:val="pt-BR"/>
                            </w:rPr>
                          </w:pPr>
                          <w:r>
                            <w:rPr>
                              <w:rFonts w:ascii="Times New Roman" w:hAnsi="Times New Roman"/>
                              <w:b/>
                              <w:lang w:val="pt-BR"/>
                            </w:rPr>
                            <w:t>ISSN: 2550 - 682X</w:t>
                          </w:r>
                        </w:p>
                        <w:p w:rsidR="00B17774" w:rsidRDefault="00B17774">
                          <w:pPr>
                            <w:pStyle w:val="Sinespaciado"/>
                            <w:rPr>
                              <w:rFonts w:ascii="Times New Roman" w:hAnsi="Times New Roman"/>
                              <w:b/>
                              <w:lang w:val="pt-BR"/>
                            </w:rPr>
                          </w:pPr>
                          <w:r>
                            <w:rPr>
                              <w:rFonts w:ascii="Times New Roman" w:hAnsi="Times New Roman"/>
                              <w:b/>
                              <w:lang w:val="pt-BR"/>
                            </w:rPr>
                            <w:t xml:space="preserve">DOI: </w:t>
                          </w:r>
                          <w:r w:rsidR="00C11158" w:rsidRPr="00C11158">
                            <w:rPr>
                              <w:rFonts w:ascii="Times New Roman" w:hAnsi="Times New Roman"/>
                              <w:b/>
                              <w:lang w:val="pt-BR"/>
                            </w:rPr>
                            <w:t>10.23857/pc.v6i6.2801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B17774" w:rsidRDefault="00B1777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B17774" w:rsidRDefault="00B17774">
                    <w:pPr>
                      <w:pStyle w:val="Sinespaciado"/>
                      <w:rPr>
                        <w:rFonts w:ascii="Times New Roman" w:hAnsi="Times New Roman"/>
                        <w:b/>
                        <w:lang w:val="pt-BR"/>
                      </w:rPr>
                    </w:pPr>
                    <w:proofErr w:type="spellStart"/>
                    <w:r>
                      <w:rPr>
                        <w:rFonts w:ascii="Times New Roman" w:hAnsi="Times New Roman"/>
                        <w:b/>
                        <w:lang w:val="pt-BR"/>
                      </w:rPr>
                      <w:t>Junio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6C5081" w:rsidRPr="006C5081">
                      <w:rPr>
                        <w:rFonts w:ascii="Times New Roman" w:hAnsi="Times New Roman"/>
                        <w:b/>
                        <w:lang w:val="pt-BR"/>
                      </w:rPr>
                      <w:t>1018-1039</w:t>
                    </w:r>
                  </w:p>
                  <w:p w:rsidR="00B17774" w:rsidRDefault="00B17774">
                    <w:pPr>
                      <w:pStyle w:val="Sinespaciado"/>
                      <w:rPr>
                        <w:rFonts w:ascii="Times New Roman" w:hAnsi="Times New Roman"/>
                        <w:b/>
                        <w:lang w:val="pt-BR"/>
                      </w:rPr>
                    </w:pPr>
                    <w:r>
                      <w:rPr>
                        <w:rFonts w:ascii="Times New Roman" w:hAnsi="Times New Roman"/>
                        <w:b/>
                        <w:lang w:val="pt-BR"/>
                      </w:rPr>
                      <w:t>ISSN: 2550 - 682X</w:t>
                    </w:r>
                  </w:p>
                  <w:p w:rsidR="00B17774" w:rsidRDefault="00B17774">
                    <w:pPr>
                      <w:pStyle w:val="Sinespaciado"/>
                      <w:rPr>
                        <w:rFonts w:ascii="Times New Roman" w:hAnsi="Times New Roman"/>
                        <w:b/>
                        <w:lang w:val="pt-BR"/>
                      </w:rPr>
                    </w:pPr>
                    <w:r>
                      <w:rPr>
                        <w:rFonts w:ascii="Times New Roman" w:hAnsi="Times New Roman"/>
                        <w:b/>
                        <w:lang w:val="pt-BR"/>
                      </w:rPr>
                      <w:t xml:space="preserve">DOI: </w:t>
                    </w:r>
                    <w:r w:rsidR="00C11158" w:rsidRPr="00C11158">
                      <w:rPr>
                        <w:rFonts w:ascii="Times New Roman" w:hAnsi="Times New Roman"/>
                        <w:b/>
                        <w:lang w:val="pt-BR"/>
                      </w:rPr>
                      <w:t>10.23857/pc.v6i6.2801</w:t>
                    </w:r>
                  </w:p>
                </w:txbxContent>
              </v:textbox>
            </v:rect>
          </w:pict>
        </mc:Fallback>
      </mc:AlternateContent>
    </w:r>
    <w:r>
      <w:t xml:space="preserve"> </w:t>
    </w:r>
  </w:p>
  <w:p w:rsidR="00B17774" w:rsidRDefault="00B1777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819150</wp:posOffset>
              </wp:positionH>
              <wp:positionV relativeFrom="paragraph">
                <wp:posOffset>-126365</wp:posOffset>
              </wp:positionV>
              <wp:extent cx="6124575"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476250"/>
                      </a:xfrm>
                      <a:prstGeom prst="rect">
                        <a:avLst/>
                      </a:prstGeom>
                      <a:noFill/>
                      <a:ln>
                        <a:noFill/>
                      </a:ln>
                    </wps:spPr>
                    <wps:txbx>
                      <w:txbxContent>
                        <w:p w:rsidR="00B17774" w:rsidRPr="00474C3A" w:rsidRDefault="006C5081">
                          <w:pPr>
                            <w:spacing w:line="240" w:lineRule="auto"/>
                            <w:jc w:val="center"/>
                            <w:rPr>
                              <w:rFonts w:ascii="Times New Roman" w:eastAsia="Times New Roman" w:hAnsi="Times New Roman"/>
                              <w:sz w:val="24"/>
                              <w:szCs w:val="20"/>
                              <w:lang w:eastAsia="es-ES"/>
                            </w:rPr>
                          </w:pPr>
                          <w:r w:rsidRPr="006C5081">
                            <w:rPr>
                              <w:rFonts w:ascii="Times New Roman" w:hAnsi="Times New Roman"/>
                              <w:color w:val="000000"/>
                              <w:sz w:val="24"/>
                              <w:szCs w:val="20"/>
                            </w:rPr>
                            <w:t xml:space="preserve">Método AMEF: estrategias para su empleo en </w:t>
                          </w:r>
                          <w:proofErr w:type="gramStart"/>
                          <w:r w:rsidRPr="006C5081">
                            <w:rPr>
                              <w:rFonts w:ascii="Times New Roman" w:hAnsi="Times New Roman"/>
                              <w:color w:val="000000"/>
                              <w:sz w:val="24"/>
                              <w:szCs w:val="20"/>
                            </w:rPr>
                            <w:t>el  mantenimiento</w:t>
                          </w:r>
                          <w:proofErr w:type="gramEnd"/>
                          <w:r w:rsidRPr="006C5081">
                            <w:rPr>
                              <w:rFonts w:ascii="Times New Roman" w:hAnsi="Times New Roman"/>
                              <w:color w:val="000000"/>
                              <w:sz w:val="24"/>
                              <w:szCs w:val="20"/>
                            </w:rPr>
                            <w:t xml:space="preserve"> en plantas purificadoras de agua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4.5pt;margin-top:-9.95pt;width:482.25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82+AEAAMgDAAAOAAAAZHJzL2Uyb0RvYy54bWysU+1u0zAU/Y/EO1j+T9OEtmNR02naNIQ0&#10;YGLjAVzHSSwSX3PtNClvw7Psxbh22tLBP8SfyPfDx+ece7O+GruW7RQ6Dabg6WzOmTISSm3qgn99&#10;unvzjjPnhSlFC0YVfK8cv9q8frUebK4yaKAtFTICMS4fbMEb722eJE42qhNuBlYZKlaAnfAUYp2U&#10;KAZC79okm89XyQBYWgSpnKPs7VTkm4hfVUr6z1XllGdtwYmbj1+M3234Jpu1yGsUttHyQEP8A4tO&#10;aEOPnqBuhResR/0XVKclgoPKzyR0CVSVlipqIDXp/A81j42wKmohc5w92eT+H6z8tHtApsuCv005&#10;M6KjGX0h155/mrpvgVGWLBqsy6nz0T5gEOnsPchvjhm4aYSp1TUiDI0SJRGL/cmLCyFwdJVth49Q&#10;0gOi9xDdGivsAiD5wMY4lP1pKGr0TFJylWaL5cWSM0m1xcUqW8apJSI/3rbo/HsFHQuHgiPRj+hi&#10;d+88safWY0t4zMCdbts4+Na8SFBjyET2gfAk3I/bMTq0OlqxhXJPchCmdaL1p0MD+IOzgVap4O57&#10;L1Bx1n4wZMlluliE3YsBackowPPK9rwijCSognvOpuONn/a1t6jrhl5KozoD12RjpaPCYPHE6kCf&#10;1iUKP6x22MfzOHb9/gE3vwAAAP//AwBQSwMEFAAGAAgAAAAhAAShH+LiAAAACwEAAA8AAABkcnMv&#10;ZG93bnJldi54bWxMj0FrwkAUhO+F/oflFXopuoklYmI2IkKplIIYW89r9pkEs29jdk3Sf9/11B6H&#10;GWa+SVejbliPna0NCQinATCkwqiaSgFfh7fJAph1kpRsDKGAH7Swyh4fUpkoM9Ae+9yVzJeQTaSA&#10;yrk24dwWFWppp6ZF8t7ZdFo6L7uSq04Ovlw3fBYEc65lTX6hki1uKiwu+U0LGIpdfzx8vvPdy3Fr&#10;6Lq9bvLvDyGen8b1EpjD0f2F4Y7v0SHzTCdzI2VZ4/Us9l+cgEkYx8DuiSB+jYCdBERRCDxL+f8P&#10;2S8AAAD//wMAUEsBAi0AFAAGAAgAAAAhALaDOJL+AAAA4QEAABMAAAAAAAAAAAAAAAAAAAAAAFtD&#10;b250ZW50X1R5cGVzXS54bWxQSwECLQAUAAYACAAAACEAOP0h/9YAAACUAQAACwAAAAAAAAAAAAAA&#10;AAAvAQAAX3JlbHMvLnJlbHNQSwECLQAUAAYACAAAACEAhcpvNvgBAADIAwAADgAAAAAAAAAAAAAA&#10;AAAuAgAAZHJzL2Uyb0RvYy54bWxQSwECLQAUAAYACAAAACEABKEf4uIAAAALAQAADwAAAAAAAAAA&#10;AAAAAABSBAAAZHJzL2Rvd25yZXYueG1sUEsFBgAAAAAEAAQA8wAAAGEFAAAAAA==&#10;" filled="f" stroked="f">
              <v:textbox>
                <w:txbxContent>
                  <w:p w:rsidR="00B17774" w:rsidRPr="00474C3A" w:rsidRDefault="006C5081">
                    <w:pPr>
                      <w:spacing w:line="240" w:lineRule="auto"/>
                      <w:jc w:val="center"/>
                      <w:rPr>
                        <w:rFonts w:ascii="Times New Roman" w:eastAsia="Times New Roman" w:hAnsi="Times New Roman"/>
                        <w:sz w:val="24"/>
                        <w:szCs w:val="20"/>
                        <w:lang w:eastAsia="es-ES"/>
                      </w:rPr>
                    </w:pPr>
                    <w:r w:rsidRPr="006C5081">
                      <w:rPr>
                        <w:rFonts w:ascii="Times New Roman" w:hAnsi="Times New Roman"/>
                        <w:color w:val="000000"/>
                        <w:sz w:val="24"/>
                        <w:szCs w:val="20"/>
                      </w:rPr>
                      <w:t xml:space="preserve">Método AMEF: estrategias para su empleo en </w:t>
                    </w:r>
                    <w:proofErr w:type="gramStart"/>
                    <w:r w:rsidRPr="006C5081">
                      <w:rPr>
                        <w:rFonts w:ascii="Times New Roman" w:hAnsi="Times New Roman"/>
                        <w:color w:val="000000"/>
                        <w:sz w:val="24"/>
                        <w:szCs w:val="20"/>
                      </w:rPr>
                      <w:t>el  mantenimiento</w:t>
                    </w:r>
                    <w:proofErr w:type="gramEnd"/>
                    <w:r w:rsidRPr="006C5081">
                      <w:rPr>
                        <w:rFonts w:ascii="Times New Roman" w:hAnsi="Times New Roman"/>
                        <w:color w:val="000000"/>
                        <w:sz w:val="24"/>
                        <w:szCs w:val="20"/>
                      </w:rPr>
                      <w:t xml:space="preserve"> en plantas purificadoras de agua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5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B17774" w:rsidRDefault="00B17774">
    <w:pPr>
      <w:pStyle w:val="Encabezado"/>
    </w:pPr>
  </w:p>
  <w:p w:rsidR="00B17774" w:rsidRDefault="00B17774"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774" w:rsidRPr="00421C00" w:rsidRDefault="006C5081" w:rsidP="0053472E">
                          <w:pPr>
                            <w:jc w:val="center"/>
                            <w:rPr>
                              <w:rFonts w:ascii="Times New Roman" w:hAnsi="Times New Roman"/>
                              <w:sz w:val="24"/>
                              <w:szCs w:val="24"/>
                            </w:rPr>
                          </w:pPr>
                          <w:r w:rsidRPr="006C5081">
                            <w:rPr>
                              <w:rFonts w:ascii="Times New Roman" w:hAnsi="Times New Roman"/>
                              <w:sz w:val="24"/>
                              <w:szCs w:val="24"/>
                            </w:rPr>
                            <w:t xml:space="preserve">Stalin Armando Torres </w:t>
                          </w:r>
                          <w:proofErr w:type="spellStart"/>
                          <w:r w:rsidRPr="006C5081">
                            <w:rPr>
                              <w:rFonts w:ascii="Times New Roman" w:hAnsi="Times New Roman"/>
                              <w:sz w:val="24"/>
                              <w:szCs w:val="24"/>
                            </w:rPr>
                            <w:t>Goyes</w:t>
                          </w:r>
                          <w:proofErr w:type="spellEnd"/>
                          <w:r w:rsidRPr="006C5081">
                            <w:rPr>
                              <w:rFonts w:ascii="Times New Roman" w:hAnsi="Times New Roman"/>
                              <w:sz w:val="24"/>
                              <w:szCs w:val="24"/>
                            </w:rPr>
                            <w:t xml:space="preserve">, </w:t>
                          </w:r>
                          <w:proofErr w:type="spellStart"/>
                          <w:r w:rsidRPr="006C5081">
                            <w:rPr>
                              <w:rFonts w:ascii="Times New Roman" w:hAnsi="Times New Roman"/>
                              <w:sz w:val="24"/>
                              <w:szCs w:val="24"/>
                            </w:rPr>
                            <w:t>Ciaddy</w:t>
                          </w:r>
                          <w:proofErr w:type="spellEnd"/>
                          <w:r w:rsidRPr="006C5081">
                            <w:rPr>
                              <w:rFonts w:ascii="Times New Roman" w:hAnsi="Times New Roman"/>
                              <w:sz w:val="24"/>
                              <w:szCs w:val="24"/>
                            </w:rPr>
                            <w:t xml:space="preserve"> Gina Rodríguez Borges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B17774" w:rsidRPr="00421C00" w:rsidRDefault="006C5081" w:rsidP="0053472E">
                    <w:pPr>
                      <w:jc w:val="center"/>
                      <w:rPr>
                        <w:rFonts w:ascii="Times New Roman" w:hAnsi="Times New Roman"/>
                        <w:sz w:val="24"/>
                        <w:szCs w:val="24"/>
                      </w:rPr>
                    </w:pPr>
                    <w:r w:rsidRPr="006C5081">
                      <w:rPr>
                        <w:rFonts w:ascii="Times New Roman" w:hAnsi="Times New Roman"/>
                        <w:sz w:val="24"/>
                        <w:szCs w:val="24"/>
                      </w:rPr>
                      <w:t xml:space="preserve">Stalin Armando Torres </w:t>
                    </w:r>
                    <w:proofErr w:type="spellStart"/>
                    <w:r w:rsidRPr="006C5081">
                      <w:rPr>
                        <w:rFonts w:ascii="Times New Roman" w:hAnsi="Times New Roman"/>
                        <w:sz w:val="24"/>
                        <w:szCs w:val="24"/>
                      </w:rPr>
                      <w:t>Goyes</w:t>
                    </w:r>
                    <w:proofErr w:type="spellEnd"/>
                    <w:r w:rsidRPr="006C5081">
                      <w:rPr>
                        <w:rFonts w:ascii="Times New Roman" w:hAnsi="Times New Roman"/>
                        <w:sz w:val="24"/>
                        <w:szCs w:val="24"/>
                      </w:rPr>
                      <w:t xml:space="preserve">, </w:t>
                    </w:r>
                    <w:proofErr w:type="spellStart"/>
                    <w:r w:rsidRPr="006C5081">
                      <w:rPr>
                        <w:rFonts w:ascii="Times New Roman" w:hAnsi="Times New Roman"/>
                        <w:sz w:val="24"/>
                        <w:szCs w:val="24"/>
                      </w:rPr>
                      <w:t>Ciaddy</w:t>
                    </w:r>
                    <w:proofErr w:type="spellEnd"/>
                    <w:r w:rsidRPr="006C5081">
                      <w:rPr>
                        <w:rFonts w:ascii="Times New Roman" w:hAnsi="Times New Roman"/>
                        <w:sz w:val="24"/>
                        <w:szCs w:val="24"/>
                      </w:rPr>
                      <w:t xml:space="preserve"> Gina Rodríguez Borges</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56" name="Imagen 56"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B17774" w:rsidRDefault="00B17774">
    <w:pPr>
      <w:pStyle w:val="Encabezado"/>
      <w:tabs>
        <w:tab w:val="left" w:pos="503"/>
        <w:tab w:val="right" w:pos="9404"/>
      </w:tabs>
    </w:pPr>
  </w:p>
  <w:p w:rsidR="00B17774" w:rsidRDefault="00B17774" w:rsidP="0053472E">
    <w:pPr>
      <w:pStyle w:val="Encabezado"/>
      <w:tabs>
        <w:tab w:val="left" w:pos="503"/>
        <w:tab w:val="right" w:pos="9404"/>
      </w:tabs>
      <w:jc w:val="center"/>
    </w:pPr>
  </w:p>
  <w:p w:rsidR="00B17774" w:rsidRDefault="00B1777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proofErr w:type="spellStart"/>
    <w:r>
      <w:t>Dddddddddd</w:t>
    </w:r>
    <w:proofErr w:type="spellEnd"/>
  </w:p>
  <w:p w:rsidR="00B17774" w:rsidRDefault="00B17774">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7AA42B1"/>
    <w:multiLevelType w:val="hybridMultilevel"/>
    <w:tmpl w:val="CC7C562C"/>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83343B2"/>
    <w:multiLevelType w:val="hybridMultilevel"/>
    <w:tmpl w:val="A830D8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8ED2B1F"/>
    <w:multiLevelType w:val="hybridMultilevel"/>
    <w:tmpl w:val="DB7A524E"/>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B2E04CD"/>
    <w:multiLevelType w:val="hybridMultilevel"/>
    <w:tmpl w:val="AEAA23C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DA81D32"/>
    <w:multiLevelType w:val="hybridMultilevel"/>
    <w:tmpl w:val="72D6DEB6"/>
    <w:lvl w:ilvl="0" w:tplc="60F8637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3BB15CF"/>
    <w:multiLevelType w:val="hybridMultilevel"/>
    <w:tmpl w:val="B58EBE8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41812EC"/>
    <w:multiLevelType w:val="hybridMultilevel"/>
    <w:tmpl w:val="52AC12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48016C4"/>
    <w:multiLevelType w:val="hybridMultilevel"/>
    <w:tmpl w:val="F93297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63D56F3"/>
    <w:multiLevelType w:val="hybridMultilevel"/>
    <w:tmpl w:val="50B465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BDA31D7"/>
    <w:multiLevelType w:val="hybridMultilevel"/>
    <w:tmpl w:val="AEFC8DEE"/>
    <w:lvl w:ilvl="0" w:tplc="739202A6">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C2D221E"/>
    <w:multiLevelType w:val="hybridMultilevel"/>
    <w:tmpl w:val="2E5CF96C"/>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13"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681734"/>
    <w:multiLevelType w:val="hybridMultilevel"/>
    <w:tmpl w:val="192E5BD2"/>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B9D3B26"/>
    <w:multiLevelType w:val="hybridMultilevel"/>
    <w:tmpl w:val="B2BEC3E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ED95861"/>
    <w:multiLevelType w:val="hybridMultilevel"/>
    <w:tmpl w:val="40F66C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2DD4E89"/>
    <w:multiLevelType w:val="hybridMultilevel"/>
    <w:tmpl w:val="252A0D16"/>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8" w15:restartNumberingAfterBreak="0">
    <w:nsid w:val="48EC565F"/>
    <w:multiLevelType w:val="hybridMultilevel"/>
    <w:tmpl w:val="8474DA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9DD69A1"/>
    <w:multiLevelType w:val="hybridMultilevel"/>
    <w:tmpl w:val="C10C759C"/>
    <w:lvl w:ilvl="0" w:tplc="222C66DE">
      <w:start w:val="4"/>
      <w:numFmt w:val="bullet"/>
      <w:lvlText w:val="-"/>
      <w:lvlJc w:val="left"/>
      <w:pPr>
        <w:ind w:left="600" w:hanging="360"/>
      </w:pPr>
      <w:rPr>
        <w:rFonts w:ascii="Verdana" w:eastAsia="Times New Roman" w:hAnsi="Verdana" w:cs="Times New Roman" w:hint="default"/>
      </w:rPr>
    </w:lvl>
    <w:lvl w:ilvl="1" w:tplc="300A0003" w:tentative="1">
      <w:start w:val="1"/>
      <w:numFmt w:val="bullet"/>
      <w:lvlText w:val="o"/>
      <w:lvlJc w:val="left"/>
      <w:pPr>
        <w:ind w:left="1320" w:hanging="360"/>
      </w:pPr>
      <w:rPr>
        <w:rFonts w:ascii="Courier New" w:hAnsi="Courier New" w:cs="Courier New" w:hint="default"/>
      </w:rPr>
    </w:lvl>
    <w:lvl w:ilvl="2" w:tplc="300A0005" w:tentative="1">
      <w:start w:val="1"/>
      <w:numFmt w:val="bullet"/>
      <w:lvlText w:val=""/>
      <w:lvlJc w:val="left"/>
      <w:pPr>
        <w:ind w:left="2040" w:hanging="360"/>
      </w:pPr>
      <w:rPr>
        <w:rFonts w:ascii="Wingdings" w:hAnsi="Wingdings" w:hint="default"/>
      </w:rPr>
    </w:lvl>
    <w:lvl w:ilvl="3" w:tplc="300A0001" w:tentative="1">
      <w:start w:val="1"/>
      <w:numFmt w:val="bullet"/>
      <w:lvlText w:val=""/>
      <w:lvlJc w:val="left"/>
      <w:pPr>
        <w:ind w:left="2760" w:hanging="360"/>
      </w:pPr>
      <w:rPr>
        <w:rFonts w:ascii="Symbol" w:hAnsi="Symbol" w:hint="default"/>
      </w:rPr>
    </w:lvl>
    <w:lvl w:ilvl="4" w:tplc="300A0003" w:tentative="1">
      <w:start w:val="1"/>
      <w:numFmt w:val="bullet"/>
      <w:lvlText w:val="o"/>
      <w:lvlJc w:val="left"/>
      <w:pPr>
        <w:ind w:left="3480" w:hanging="360"/>
      </w:pPr>
      <w:rPr>
        <w:rFonts w:ascii="Courier New" w:hAnsi="Courier New" w:cs="Courier New" w:hint="default"/>
      </w:rPr>
    </w:lvl>
    <w:lvl w:ilvl="5" w:tplc="300A0005" w:tentative="1">
      <w:start w:val="1"/>
      <w:numFmt w:val="bullet"/>
      <w:lvlText w:val=""/>
      <w:lvlJc w:val="left"/>
      <w:pPr>
        <w:ind w:left="4200" w:hanging="360"/>
      </w:pPr>
      <w:rPr>
        <w:rFonts w:ascii="Wingdings" w:hAnsi="Wingdings" w:hint="default"/>
      </w:rPr>
    </w:lvl>
    <w:lvl w:ilvl="6" w:tplc="300A0001" w:tentative="1">
      <w:start w:val="1"/>
      <w:numFmt w:val="bullet"/>
      <w:lvlText w:val=""/>
      <w:lvlJc w:val="left"/>
      <w:pPr>
        <w:ind w:left="4920" w:hanging="360"/>
      </w:pPr>
      <w:rPr>
        <w:rFonts w:ascii="Symbol" w:hAnsi="Symbol" w:hint="default"/>
      </w:rPr>
    </w:lvl>
    <w:lvl w:ilvl="7" w:tplc="300A0003" w:tentative="1">
      <w:start w:val="1"/>
      <w:numFmt w:val="bullet"/>
      <w:lvlText w:val="o"/>
      <w:lvlJc w:val="left"/>
      <w:pPr>
        <w:ind w:left="5640" w:hanging="360"/>
      </w:pPr>
      <w:rPr>
        <w:rFonts w:ascii="Courier New" w:hAnsi="Courier New" w:cs="Courier New" w:hint="default"/>
      </w:rPr>
    </w:lvl>
    <w:lvl w:ilvl="8" w:tplc="300A0005" w:tentative="1">
      <w:start w:val="1"/>
      <w:numFmt w:val="bullet"/>
      <w:lvlText w:val=""/>
      <w:lvlJc w:val="left"/>
      <w:pPr>
        <w:ind w:left="6360" w:hanging="360"/>
      </w:pPr>
      <w:rPr>
        <w:rFonts w:ascii="Wingdings" w:hAnsi="Wingdings" w:hint="default"/>
      </w:rPr>
    </w:lvl>
  </w:abstractNum>
  <w:abstractNum w:abstractNumId="20" w15:restartNumberingAfterBreak="0">
    <w:nsid w:val="4A7C4D6B"/>
    <w:multiLevelType w:val="hybridMultilevel"/>
    <w:tmpl w:val="9B5CB47E"/>
    <w:lvl w:ilvl="0" w:tplc="300A0001">
      <w:start w:val="1"/>
      <w:numFmt w:val="bullet"/>
      <w:lvlText w:val=""/>
      <w:lvlJc w:val="left"/>
      <w:pPr>
        <w:ind w:left="1065" w:hanging="705"/>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2" w15:restartNumberingAfterBreak="0">
    <w:nsid w:val="525137C0"/>
    <w:multiLevelType w:val="hybridMultilevel"/>
    <w:tmpl w:val="0428ED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5B37930"/>
    <w:multiLevelType w:val="hybridMultilevel"/>
    <w:tmpl w:val="13AAA0B6"/>
    <w:lvl w:ilvl="0" w:tplc="A14A2C34">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3253E03"/>
    <w:multiLevelType w:val="hybridMultilevel"/>
    <w:tmpl w:val="8AAC872E"/>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5EF4D68"/>
    <w:multiLevelType w:val="hybridMultilevel"/>
    <w:tmpl w:val="21F4ED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661631B"/>
    <w:multiLevelType w:val="hybridMultilevel"/>
    <w:tmpl w:val="93AEE9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6D8D7F9D"/>
    <w:multiLevelType w:val="hybridMultilevel"/>
    <w:tmpl w:val="E28A761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74301DC8"/>
    <w:multiLevelType w:val="hybridMultilevel"/>
    <w:tmpl w:val="6C8E0A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A641C32"/>
    <w:multiLevelType w:val="hybridMultilevel"/>
    <w:tmpl w:val="B66CF87E"/>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F01155B"/>
    <w:multiLevelType w:val="hybridMultilevel"/>
    <w:tmpl w:val="F5E044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24"/>
  </w:num>
  <w:num w:numId="3">
    <w:abstractNumId w:val="28"/>
  </w:num>
  <w:num w:numId="4">
    <w:abstractNumId w:val="13"/>
  </w:num>
  <w:num w:numId="5">
    <w:abstractNumId w:val="21"/>
  </w:num>
  <w:num w:numId="6">
    <w:abstractNumId w:val="1"/>
  </w:num>
  <w:num w:numId="7">
    <w:abstractNumId w:val="5"/>
  </w:num>
  <w:num w:numId="8">
    <w:abstractNumId w:val="15"/>
  </w:num>
  <w:num w:numId="9">
    <w:abstractNumId w:val="11"/>
  </w:num>
  <w:num w:numId="10">
    <w:abstractNumId w:val="9"/>
  </w:num>
  <w:num w:numId="11">
    <w:abstractNumId w:val="10"/>
  </w:num>
  <w:num w:numId="12">
    <w:abstractNumId w:val="23"/>
  </w:num>
  <w:num w:numId="13">
    <w:abstractNumId w:val="22"/>
  </w:num>
  <w:num w:numId="14">
    <w:abstractNumId w:val="26"/>
  </w:num>
  <w:num w:numId="15">
    <w:abstractNumId w:val="30"/>
  </w:num>
  <w:num w:numId="16">
    <w:abstractNumId w:val="27"/>
  </w:num>
  <w:num w:numId="17">
    <w:abstractNumId w:val="32"/>
  </w:num>
  <w:num w:numId="18">
    <w:abstractNumId w:val="16"/>
  </w:num>
  <w:num w:numId="19">
    <w:abstractNumId w:val="18"/>
  </w:num>
  <w:num w:numId="20">
    <w:abstractNumId w:val="29"/>
  </w:num>
  <w:num w:numId="21">
    <w:abstractNumId w:val="12"/>
  </w:num>
  <w:num w:numId="22">
    <w:abstractNumId w:val="17"/>
  </w:num>
  <w:num w:numId="23">
    <w:abstractNumId w:val="3"/>
  </w:num>
  <w:num w:numId="24">
    <w:abstractNumId w:val="6"/>
  </w:num>
  <w:num w:numId="25">
    <w:abstractNumId w:val="20"/>
  </w:num>
  <w:num w:numId="26">
    <w:abstractNumId w:val="14"/>
  </w:num>
  <w:num w:numId="27">
    <w:abstractNumId w:val="31"/>
  </w:num>
  <w:num w:numId="28">
    <w:abstractNumId w:val="4"/>
  </w:num>
  <w:num w:numId="29">
    <w:abstractNumId w:val="25"/>
  </w:num>
  <w:num w:numId="30">
    <w:abstractNumId w:val="2"/>
  </w:num>
  <w:num w:numId="31">
    <w:abstractNumId w:val="7"/>
  </w:num>
  <w:num w:numId="32">
    <w:abstractNumId w:val="8"/>
  </w:num>
  <w:num w:numId="3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43A9"/>
    <w:rsid w:val="000175F9"/>
    <w:rsid w:val="00017EBF"/>
    <w:rsid w:val="000202F7"/>
    <w:rsid w:val="000205BD"/>
    <w:rsid w:val="00020922"/>
    <w:rsid w:val="00023BB6"/>
    <w:rsid w:val="000248ED"/>
    <w:rsid w:val="0002633D"/>
    <w:rsid w:val="000300E5"/>
    <w:rsid w:val="00034180"/>
    <w:rsid w:val="00034BC7"/>
    <w:rsid w:val="00034FBC"/>
    <w:rsid w:val="00036943"/>
    <w:rsid w:val="00040B65"/>
    <w:rsid w:val="00040C92"/>
    <w:rsid w:val="00042BEF"/>
    <w:rsid w:val="000454FF"/>
    <w:rsid w:val="00046829"/>
    <w:rsid w:val="0005050D"/>
    <w:rsid w:val="00051063"/>
    <w:rsid w:val="0005635E"/>
    <w:rsid w:val="000565EB"/>
    <w:rsid w:val="0005688C"/>
    <w:rsid w:val="00060838"/>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3BEA"/>
    <w:rsid w:val="00093E6B"/>
    <w:rsid w:val="000964E0"/>
    <w:rsid w:val="000976F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3D51"/>
    <w:rsid w:val="000D4602"/>
    <w:rsid w:val="000D4922"/>
    <w:rsid w:val="000D7AC3"/>
    <w:rsid w:val="000E0CE7"/>
    <w:rsid w:val="000E466D"/>
    <w:rsid w:val="000F13D3"/>
    <w:rsid w:val="000F164B"/>
    <w:rsid w:val="000F3C00"/>
    <w:rsid w:val="000F6A58"/>
    <w:rsid w:val="000F7F7A"/>
    <w:rsid w:val="00101041"/>
    <w:rsid w:val="00101B51"/>
    <w:rsid w:val="00105565"/>
    <w:rsid w:val="00111A05"/>
    <w:rsid w:val="0011292F"/>
    <w:rsid w:val="00112BE6"/>
    <w:rsid w:val="0012153E"/>
    <w:rsid w:val="0012409C"/>
    <w:rsid w:val="0012558C"/>
    <w:rsid w:val="00126213"/>
    <w:rsid w:val="00126CC1"/>
    <w:rsid w:val="001279D1"/>
    <w:rsid w:val="001301AB"/>
    <w:rsid w:val="00134469"/>
    <w:rsid w:val="0013480A"/>
    <w:rsid w:val="001436A7"/>
    <w:rsid w:val="0014457A"/>
    <w:rsid w:val="00145504"/>
    <w:rsid w:val="0014550F"/>
    <w:rsid w:val="00145A9A"/>
    <w:rsid w:val="00145E70"/>
    <w:rsid w:val="001527E0"/>
    <w:rsid w:val="00153F4E"/>
    <w:rsid w:val="00156308"/>
    <w:rsid w:val="00157685"/>
    <w:rsid w:val="001642B2"/>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76"/>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692"/>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56A98"/>
    <w:rsid w:val="00260B7F"/>
    <w:rsid w:val="002638E0"/>
    <w:rsid w:val="00263F01"/>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2683"/>
    <w:rsid w:val="0030416C"/>
    <w:rsid w:val="003043B1"/>
    <w:rsid w:val="00306738"/>
    <w:rsid w:val="00307267"/>
    <w:rsid w:val="003075B3"/>
    <w:rsid w:val="0031042F"/>
    <w:rsid w:val="00310A6F"/>
    <w:rsid w:val="00310BB4"/>
    <w:rsid w:val="00312712"/>
    <w:rsid w:val="00312EA8"/>
    <w:rsid w:val="00314A25"/>
    <w:rsid w:val="00315985"/>
    <w:rsid w:val="003161D4"/>
    <w:rsid w:val="00317747"/>
    <w:rsid w:val="0032072F"/>
    <w:rsid w:val="003214F3"/>
    <w:rsid w:val="0032229E"/>
    <w:rsid w:val="0032310A"/>
    <w:rsid w:val="003260C2"/>
    <w:rsid w:val="003270FF"/>
    <w:rsid w:val="00327311"/>
    <w:rsid w:val="003279A9"/>
    <w:rsid w:val="003306BF"/>
    <w:rsid w:val="003327BF"/>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48D8"/>
    <w:rsid w:val="00385D4F"/>
    <w:rsid w:val="00386E75"/>
    <w:rsid w:val="003875DE"/>
    <w:rsid w:val="003916B5"/>
    <w:rsid w:val="00391F56"/>
    <w:rsid w:val="0039239A"/>
    <w:rsid w:val="00395AEB"/>
    <w:rsid w:val="003961AF"/>
    <w:rsid w:val="0039625B"/>
    <w:rsid w:val="00396804"/>
    <w:rsid w:val="003A01A3"/>
    <w:rsid w:val="003A691A"/>
    <w:rsid w:val="003A76B0"/>
    <w:rsid w:val="003B1B99"/>
    <w:rsid w:val="003B4D04"/>
    <w:rsid w:val="003B50BB"/>
    <w:rsid w:val="003B75A8"/>
    <w:rsid w:val="003C0542"/>
    <w:rsid w:val="003C1308"/>
    <w:rsid w:val="003C5F6F"/>
    <w:rsid w:val="003C6C1A"/>
    <w:rsid w:val="003C7FCD"/>
    <w:rsid w:val="003D6A83"/>
    <w:rsid w:val="003D7390"/>
    <w:rsid w:val="003E05C8"/>
    <w:rsid w:val="003E1E39"/>
    <w:rsid w:val="003E4DC6"/>
    <w:rsid w:val="003E57D4"/>
    <w:rsid w:val="003E59B5"/>
    <w:rsid w:val="003E75AF"/>
    <w:rsid w:val="003F3871"/>
    <w:rsid w:val="003F3D02"/>
    <w:rsid w:val="003F6D01"/>
    <w:rsid w:val="00400305"/>
    <w:rsid w:val="004003B4"/>
    <w:rsid w:val="004014B8"/>
    <w:rsid w:val="00402728"/>
    <w:rsid w:val="00403F19"/>
    <w:rsid w:val="00405309"/>
    <w:rsid w:val="004059DF"/>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195"/>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086D"/>
    <w:rsid w:val="004A2EAD"/>
    <w:rsid w:val="004A3E1E"/>
    <w:rsid w:val="004A6FF3"/>
    <w:rsid w:val="004B0CF5"/>
    <w:rsid w:val="004B2078"/>
    <w:rsid w:val="004B4EFB"/>
    <w:rsid w:val="004B4F03"/>
    <w:rsid w:val="004B601F"/>
    <w:rsid w:val="004B64A7"/>
    <w:rsid w:val="004C052D"/>
    <w:rsid w:val="004C2C52"/>
    <w:rsid w:val="004C784D"/>
    <w:rsid w:val="004D290D"/>
    <w:rsid w:val="004D3832"/>
    <w:rsid w:val="004D6FE3"/>
    <w:rsid w:val="004E07D4"/>
    <w:rsid w:val="004E086F"/>
    <w:rsid w:val="004E14F9"/>
    <w:rsid w:val="004E15BC"/>
    <w:rsid w:val="004E1BD8"/>
    <w:rsid w:val="004E1F59"/>
    <w:rsid w:val="004E3487"/>
    <w:rsid w:val="004E4226"/>
    <w:rsid w:val="004E4DE6"/>
    <w:rsid w:val="004E50C1"/>
    <w:rsid w:val="004E7C7D"/>
    <w:rsid w:val="004F1686"/>
    <w:rsid w:val="004F1823"/>
    <w:rsid w:val="004F193C"/>
    <w:rsid w:val="004F2C3E"/>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A0"/>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4941"/>
    <w:rsid w:val="005E753A"/>
    <w:rsid w:val="005F38DB"/>
    <w:rsid w:val="005F5C99"/>
    <w:rsid w:val="005F60B6"/>
    <w:rsid w:val="005F63FB"/>
    <w:rsid w:val="005F7709"/>
    <w:rsid w:val="005F7898"/>
    <w:rsid w:val="00603902"/>
    <w:rsid w:val="00605A5A"/>
    <w:rsid w:val="00605E33"/>
    <w:rsid w:val="00605FA0"/>
    <w:rsid w:val="0061169D"/>
    <w:rsid w:val="00612153"/>
    <w:rsid w:val="006125A5"/>
    <w:rsid w:val="006150E6"/>
    <w:rsid w:val="00616F23"/>
    <w:rsid w:val="00620005"/>
    <w:rsid w:val="00620299"/>
    <w:rsid w:val="00620951"/>
    <w:rsid w:val="00621A46"/>
    <w:rsid w:val="006223FA"/>
    <w:rsid w:val="00622E85"/>
    <w:rsid w:val="006318CF"/>
    <w:rsid w:val="006328D0"/>
    <w:rsid w:val="00633A8B"/>
    <w:rsid w:val="00633E35"/>
    <w:rsid w:val="00635F24"/>
    <w:rsid w:val="0064407E"/>
    <w:rsid w:val="00655D51"/>
    <w:rsid w:val="00656D23"/>
    <w:rsid w:val="0066075F"/>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34E"/>
    <w:rsid w:val="006C209B"/>
    <w:rsid w:val="006C4F8B"/>
    <w:rsid w:val="006C5081"/>
    <w:rsid w:val="006C58DE"/>
    <w:rsid w:val="006C6923"/>
    <w:rsid w:val="006C6AD0"/>
    <w:rsid w:val="006D044B"/>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045"/>
    <w:rsid w:val="00717151"/>
    <w:rsid w:val="00717C64"/>
    <w:rsid w:val="00724AB1"/>
    <w:rsid w:val="00724D55"/>
    <w:rsid w:val="00725EA2"/>
    <w:rsid w:val="007262D5"/>
    <w:rsid w:val="007316C4"/>
    <w:rsid w:val="0073402D"/>
    <w:rsid w:val="00734A4C"/>
    <w:rsid w:val="00734D76"/>
    <w:rsid w:val="0073534D"/>
    <w:rsid w:val="0073718F"/>
    <w:rsid w:val="00737E5D"/>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5C7"/>
    <w:rsid w:val="007F2938"/>
    <w:rsid w:val="007F49FD"/>
    <w:rsid w:val="007F624D"/>
    <w:rsid w:val="007F676C"/>
    <w:rsid w:val="007F6BFD"/>
    <w:rsid w:val="0080011D"/>
    <w:rsid w:val="008022AC"/>
    <w:rsid w:val="008045F1"/>
    <w:rsid w:val="00805322"/>
    <w:rsid w:val="008110E2"/>
    <w:rsid w:val="008112B4"/>
    <w:rsid w:val="008128F2"/>
    <w:rsid w:val="00813D20"/>
    <w:rsid w:val="00814AEF"/>
    <w:rsid w:val="0081793C"/>
    <w:rsid w:val="008209AD"/>
    <w:rsid w:val="008266E6"/>
    <w:rsid w:val="00827D2F"/>
    <w:rsid w:val="0083064A"/>
    <w:rsid w:val="00832213"/>
    <w:rsid w:val="00832C76"/>
    <w:rsid w:val="00832E46"/>
    <w:rsid w:val="00835419"/>
    <w:rsid w:val="00840098"/>
    <w:rsid w:val="0084031F"/>
    <w:rsid w:val="00844173"/>
    <w:rsid w:val="00850AF3"/>
    <w:rsid w:val="008539E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3036"/>
    <w:rsid w:val="008C46C1"/>
    <w:rsid w:val="008C6025"/>
    <w:rsid w:val="008D255B"/>
    <w:rsid w:val="008D4FA7"/>
    <w:rsid w:val="008D4FBA"/>
    <w:rsid w:val="008D5EDC"/>
    <w:rsid w:val="008E45EB"/>
    <w:rsid w:val="008E4871"/>
    <w:rsid w:val="008E4AF8"/>
    <w:rsid w:val="008E4D72"/>
    <w:rsid w:val="008E6275"/>
    <w:rsid w:val="008E79E0"/>
    <w:rsid w:val="008F00E5"/>
    <w:rsid w:val="008F28E8"/>
    <w:rsid w:val="008F487C"/>
    <w:rsid w:val="009008FA"/>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4FA2"/>
    <w:rsid w:val="00927AF8"/>
    <w:rsid w:val="00927C92"/>
    <w:rsid w:val="00927E4B"/>
    <w:rsid w:val="00930AB9"/>
    <w:rsid w:val="0093113E"/>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7C7B"/>
    <w:rsid w:val="009F01D0"/>
    <w:rsid w:val="009F0FB6"/>
    <w:rsid w:val="009F14F8"/>
    <w:rsid w:val="009F15AA"/>
    <w:rsid w:val="009F20AB"/>
    <w:rsid w:val="009F6D71"/>
    <w:rsid w:val="00A0027D"/>
    <w:rsid w:val="00A004B2"/>
    <w:rsid w:val="00A035A4"/>
    <w:rsid w:val="00A0379C"/>
    <w:rsid w:val="00A04ACE"/>
    <w:rsid w:val="00A0680E"/>
    <w:rsid w:val="00A07909"/>
    <w:rsid w:val="00A12C09"/>
    <w:rsid w:val="00A137CE"/>
    <w:rsid w:val="00A141B1"/>
    <w:rsid w:val="00A147FE"/>
    <w:rsid w:val="00A16656"/>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4528C"/>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552F"/>
    <w:rsid w:val="00AE7A4E"/>
    <w:rsid w:val="00AF04CA"/>
    <w:rsid w:val="00AF0A08"/>
    <w:rsid w:val="00AF144A"/>
    <w:rsid w:val="00AF1DC9"/>
    <w:rsid w:val="00AF3638"/>
    <w:rsid w:val="00AF5365"/>
    <w:rsid w:val="00AF5ADD"/>
    <w:rsid w:val="00AF6A2B"/>
    <w:rsid w:val="00AF7ABB"/>
    <w:rsid w:val="00B0350D"/>
    <w:rsid w:val="00B04006"/>
    <w:rsid w:val="00B12A81"/>
    <w:rsid w:val="00B17774"/>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58CC"/>
    <w:rsid w:val="00B77DAE"/>
    <w:rsid w:val="00B81218"/>
    <w:rsid w:val="00B81837"/>
    <w:rsid w:val="00B82154"/>
    <w:rsid w:val="00B8263E"/>
    <w:rsid w:val="00B8536D"/>
    <w:rsid w:val="00B85769"/>
    <w:rsid w:val="00B864FA"/>
    <w:rsid w:val="00B91C55"/>
    <w:rsid w:val="00B91D48"/>
    <w:rsid w:val="00B91D4C"/>
    <w:rsid w:val="00B930ED"/>
    <w:rsid w:val="00B95395"/>
    <w:rsid w:val="00B95653"/>
    <w:rsid w:val="00B9591C"/>
    <w:rsid w:val="00B95E56"/>
    <w:rsid w:val="00B96ABE"/>
    <w:rsid w:val="00BA144E"/>
    <w:rsid w:val="00BA42F4"/>
    <w:rsid w:val="00BA472B"/>
    <w:rsid w:val="00BA4C41"/>
    <w:rsid w:val="00BA76DE"/>
    <w:rsid w:val="00BB04AB"/>
    <w:rsid w:val="00BB1C4D"/>
    <w:rsid w:val="00BB2CA0"/>
    <w:rsid w:val="00BB37CC"/>
    <w:rsid w:val="00BB558F"/>
    <w:rsid w:val="00BB6FFA"/>
    <w:rsid w:val="00BB7182"/>
    <w:rsid w:val="00BC341A"/>
    <w:rsid w:val="00BD1397"/>
    <w:rsid w:val="00BD20D3"/>
    <w:rsid w:val="00BD4AA0"/>
    <w:rsid w:val="00BD607C"/>
    <w:rsid w:val="00BD78CD"/>
    <w:rsid w:val="00BE3EFE"/>
    <w:rsid w:val="00BE5E91"/>
    <w:rsid w:val="00BE7630"/>
    <w:rsid w:val="00BF09D3"/>
    <w:rsid w:val="00BF25BC"/>
    <w:rsid w:val="00BF28C2"/>
    <w:rsid w:val="00BF4382"/>
    <w:rsid w:val="00BF481F"/>
    <w:rsid w:val="00BF53E8"/>
    <w:rsid w:val="00C03B59"/>
    <w:rsid w:val="00C046D3"/>
    <w:rsid w:val="00C05526"/>
    <w:rsid w:val="00C05A99"/>
    <w:rsid w:val="00C06314"/>
    <w:rsid w:val="00C11158"/>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116B"/>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7C0"/>
    <w:rsid w:val="00C65E8D"/>
    <w:rsid w:val="00C66EAF"/>
    <w:rsid w:val="00C724C4"/>
    <w:rsid w:val="00C7789E"/>
    <w:rsid w:val="00C7796B"/>
    <w:rsid w:val="00C805D4"/>
    <w:rsid w:val="00C8127E"/>
    <w:rsid w:val="00C836AF"/>
    <w:rsid w:val="00C847FF"/>
    <w:rsid w:val="00C84C42"/>
    <w:rsid w:val="00C85A94"/>
    <w:rsid w:val="00C86826"/>
    <w:rsid w:val="00C86E3B"/>
    <w:rsid w:val="00C90D63"/>
    <w:rsid w:val="00C9100D"/>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2D02"/>
    <w:rsid w:val="00D0307E"/>
    <w:rsid w:val="00D03223"/>
    <w:rsid w:val="00D053AF"/>
    <w:rsid w:val="00D05EF2"/>
    <w:rsid w:val="00D06D70"/>
    <w:rsid w:val="00D06FFE"/>
    <w:rsid w:val="00D1070D"/>
    <w:rsid w:val="00D17395"/>
    <w:rsid w:val="00D2119F"/>
    <w:rsid w:val="00D25830"/>
    <w:rsid w:val="00D25F0D"/>
    <w:rsid w:val="00D26696"/>
    <w:rsid w:val="00D30193"/>
    <w:rsid w:val="00D31DB8"/>
    <w:rsid w:val="00D3274F"/>
    <w:rsid w:val="00D3489F"/>
    <w:rsid w:val="00D37500"/>
    <w:rsid w:val="00D41C63"/>
    <w:rsid w:val="00D4404D"/>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5AFD"/>
    <w:rsid w:val="00D96C27"/>
    <w:rsid w:val="00D97E1E"/>
    <w:rsid w:val="00DA0E10"/>
    <w:rsid w:val="00DA2004"/>
    <w:rsid w:val="00DA3423"/>
    <w:rsid w:val="00DA3BC1"/>
    <w:rsid w:val="00DA4BC0"/>
    <w:rsid w:val="00DA7F66"/>
    <w:rsid w:val="00DB1A33"/>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13EE1"/>
    <w:rsid w:val="00E20D91"/>
    <w:rsid w:val="00E21686"/>
    <w:rsid w:val="00E22DF9"/>
    <w:rsid w:val="00E24728"/>
    <w:rsid w:val="00E2485B"/>
    <w:rsid w:val="00E24D72"/>
    <w:rsid w:val="00E265A6"/>
    <w:rsid w:val="00E2688A"/>
    <w:rsid w:val="00E26C8C"/>
    <w:rsid w:val="00E377F7"/>
    <w:rsid w:val="00E40966"/>
    <w:rsid w:val="00E41D12"/>
    <w:rsid w:val="00E423AD"/>
    <w:rsid w:val="00E51731"/>
    <w:rsid w:val="00E528E0"/>
    <w:rsid w:val="00E5392D"/>
    <w:rsid w:val="00E552F4"/>
    <w:rsid w:val="00E56AC4"/>
    <w:rsid w:val="00E628D8"/>
    <w:rsid w:val="00E63184"/>
    <w:rsid w:val="00E64E73"/>
    <w:rsid w:val="00E71FAF"/>
    <w:rsid w:val="00E737D6"/>
    <w:rsid w:val="00E810ED"/>
    <w:rsid w:val="00E83A16"/>
    <w:rsid w:val="00E86C6E"/>
    <w:rsid w:val="00E8703B"/>
    <w:rsid w:val="00E87BE0"/>
    <w:rsid w:val="00E90151"/>
    <w:rsid w:val="00E933A1"/>
    <w:rsid w:val="00E93E1F"/>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228"/>
    <w:rsid w:val="00EF49E7"/>
    <w:rsid w:val="00EF5A8D"/>
    <w:rsid w:val="00EF6573"/>
    <w:rsid w:val="00F00ACD"/>
    <w:rsid w:val="00F0329E"/>
    <w:rsid w:val="00F056B1"/>
    <w:rsid w:val="00F05A54"/>
    <w:rsid w:val="00F05F90"/>
    <w:rsid w:val="00F06651"/>
    <w:rsid w:val="00F06A19"/>
    <w:rsid w:val="00F07164"/>
    <w:rsid w:val="00F073E6"/>
    <w:rsid w:val="00F07400"/>
    <w:rsid w:val="00F10D93"/>
    <w:rsid w:val="00F11C8D"/>
    <w:rsid w:val="00F1637A"/>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67DD2"/>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C69EA"/>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uiPriority="67"/>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uiPriority w:val="22"/>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media1-nfasis6">
    <w:name w:val="Medium Grid 1 Accent 6"/>
    <w:basedOn w:val="Tablanormal"/>
    <w:uiPriority w:val="67"/>
    <w:semiHidden/>
    <w:unhideWhenUsed/>
    <w:rsid w:val="00DB1A33"/>
    <w:rPr>
      <w:rFonts w:asciiTheme="minorHAnsi" w:eastAsiaTheme="minorEastAsia" w:hAnsiTheme="minorHAnsi" w:cstheme="minorBidi"/>
      <w:sz w:val="22"/>
      <w:szCs w:val="22"/>
      <w:lang w:val="es-EC" w:eastAsia="en-US"/>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296061784">
      <w:bodyDiv w:val="1"/>
      <w:marLeft w:val="0"/>
      <w:marRight w:val="0"/>
      <w:marTop w:val="0"/>
      <w:marBottom w:val="0"/>
      <w:divBdr>
        <w:top w:val="none" w:sz="0" w:space="0" w:color="auto"/>
        <w:left w:val="none" w:sz="0" w:space="0" w:color="auto"/>
        <w:bottom w:val="none" w:sz="0" w:space="0" w:color="auto"/>
        <w:right w:val="none" w:sz="0" w:space="0" w:color="auto"/>
      </w:divBdr>
      <w:divsChild>
        <w:div w:id="626666581">
          <w:marLeft w:val="547"/>
          <w:marRight w:val="0"/>
          <w:marTop w:val="0"/>
          <w:marBottom w:val="0"/>
          <w:divBdr>
            <w:top w:val="none" w:sz="0" w:space="0" w:color="auto"/>
            <w:left w:val="none" w:sz="0" w:space="0" w:color="auto"/>
            <w:bottom w:val="none" w:sz="0" w:space="0" w:color="auto"/>
            <w:right w:val="none" w:sz="0" w:space="0" w:color="auto"/>
          </w:divBdr>
        </w:div>
      </w:divsChild>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3" Type="http://schemas.openxmlformats.org/officeDocument/2006/relationships/styles" Target="styles.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diagramLayout" Target="diagrams/layout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8" Type="http://schemas.openxmlformats.org/officeDocument/2006/relationships/image" Target="media/image1.png"/><Relationship Id="rId5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_rels/data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747422-2290-4B8A-B31F-6E1512F11402}"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n-US"/>
        </a:p>
      </dgm:t>
    </dgm:pt>
    <dgm:pt modelId="{C2535F55-6723-488A-80AE-647F6B49AD08}">
      <dgm:prSet phldrT="[Texto]" custT="1"/>
      <dgm:spPr/>
      <dgm:t>
        <a:bodyPr/>
        <a:lstStyle/>
        <a:p>
          <a:r>
            <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Determina las posibles fallas del mal funcionamiento de la planta purificadora de agua.</a:t>
          </a:r>
        </a:p>
      </dgm:t>
    </dgm:pt>
    <dgm:pt modelId="{8ED373B0-1E98-4E65-BFF7-451B599D30AA}" type="parTrans" cxnId="{BED2829E-09C0-4DA4-9128-AC87A167C23C}">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82DFF1D7-5A13-4C66-9DE7-DECB1354C8ED}" type="sibTrans" cxnId="{BED2829E-09C0-4DA4-9128-AC87A167C23C}">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F4168F7B-2D42-4D81-BF9A-360670AF118B}">
      <dgm:prSet phldrT="[Texto]" custT="1"/>
      <dgm:spPr/>
      <dgm:t>
        <a:bodyPr/>
        <a:lstStyle/>
        <a:p>
          <a:r>
            <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Domina el proceso y sistema de la producción.</a:t>
          </a:r>
        </a:p>
      </dgm:t>
    </dgm:pt>
    <dgm:pt modelId="{DE9B9C94-6C24-4B8C-A803-AA458CA8DC88}" type="parTrans" cxnId="{49BAD7CD-0463-432B-BE9B-436BC8FB82A8}">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73932894-7EE2-4CB9-86BB-927B22A6FCC5}" type="sibTrans" cxnId="{49BAD7CD-0463-432B-BE9B-436BC8FB82A8}">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3D18CA00-8C9C-42DE-AC32-B5B7611C28F1}">
      <dgm:prSet phldrT="[Texto]" custT="1"/>
      <dgm:spPr/>
      <dgm:t>
        <a:bodyPr/>
        <a:lstStyle/>
        <a:p>
          <a:r>
            <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Interviene las fallas a tiempo para contrarestar efectos secundarios.</a:t>
          </a:r>
        </a:p>
      </dgm:t>
    </dgm:pt>
    <dgm:pt modelId="{CC74F6E9-EF9B-44A9-A88A-9D77DFCECDC6}" type="parTrans" cxnId="{AA33AC63-D8C5-4FFB-99FA-00D93FFE51CF}">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61D2C136-9276-4F5D-8687-D53DAE374700}" type="sibTrans" cxnId="{AA33AC63-D8C5-4FFB-99FA-00D93FFE51CF}">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F1818158-1CB1-4BFE-A64A-7F52887F6818}">
      <dgm:prSet phldrT="[Texto]" custT="1"/>
      <dgm:spPr/>
      <dgm:t>
        <a:bodyPr/>
        <a:lstStyle/>
        <a:p>
          <a:r>
            <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Estima los niveles de gravedad de los efectos y determina las proporciones de confiabildiad para la localización de las fallas.</a:t>
          </a:r>
        </a:p>
      </dgm:t>
    </dgm:pt>
    <dgm:pt modelId="{70D74374-7AFF-4E41-B1E1-81CB6A52E0E4}" type="parTrans" cxnId="{D6E7BB2C-E131-4429-86A1-5A83F163881E}">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62DBD3D6-D804-40D4-A284-2DC2DB765819}" type="sibTrans" cxnId="{D6E7BB2C-E131-4429-86A1-5A83F163881E}">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77220C48-D45E-48D2-BA8B-7606FC5F5005}">
      <dgm:prSet phldrT="[Texto]" custT="1"/>
      <dgm:spPr/>
      <dgm:t>
        <a:bodyPr/>
        <a:lstStyle/>
        <a:p>
          <a:r>
            <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Establece e identifica las alternativas de mejoras para la planta purificadora de agua.</a:t>
          </a:r>
        </a:p>
      </dgm:t>
    </dgm:pt>
    <dgm:pt modelId="{7A387006-967E-4D6B-8BA8-12B523E34BCB}" type="parTrans" cxnId="{953A2F9D-2439-46B4-ADFD-EC7BBFAC9ECC}">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93A8B8C1-140F-4980-B785-95C3B4F3BCFD}" type="sibTrans" cxnId="{953A2F9D-2439-46B4-ADFD-EC7BBFAC9ECC}">
      <dgm:prSet/>
      <dgm:spPr/>
      <dgm:t>
        <a:bodyPr/>
        <a:lstStyle/>
        <a:p>
          <a:endParaRPr lang="en-US"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1FA85D18-CB8B-4A75-B9C1-105A0F797E68}" type="pres">
      <dgm:prSet presAssocID="{B3747422-2290-4B8A-B31F-6E1512F11402}" presName="Name0" presStyleCnt="0">
        <dgm:presLayoutVars>
          <dgm:dir/>
          <dgm:resizeHandles val="exact"/>
        </dgm:presLayoutVars>
      </dgm:prSet>
      <dgm:spPr/>
      <dgm:t>
        <a:bodyPr/>
        <a:lstStyle/>
        <a:p>
          <a:endParaRPr lang="es-EC"/>
        </a:p>
      </dgm:t>
    </dgm:pt>
    <dgm:pt modelId="{811DC1AE-879A-4904-AEFF-3E93484EE325}" type="pres">
      <dgm:prSet presAssocID="{B3747422-2290-4B8A-B31F-6E1512F11402}" presName="cycle" presStyleCnt="0"/>
      <dgm:spPr/>
      <dgm:t>
        <a:bodyPr/>
        <a:lstStyle/>
        <a:p>
          <a:endParaRPr lang="es-EC"/>
        </a:p>
      </dgm:t>
    </dgm:pt>
    <dgm:pt modelId="{B8FC803B-415F-4DBB-B498-472947A2AE3F}" type="pres">
      <dgm:prSet presAssocID="{C2535F55-6723-488A-80AE-647F6B49AD08}" presName="nodeFirstNode" presStyleLbl="node1" presStyleIdx="0" presStyleCnt="5" custScaleX="124464" custScaleY="99767">
        <dgm:presLayoutVars>
          <dgm:bulletEnabled val="1"/>
        </dgm:presLayoutVars>
      </dgm:prSet>
      <dgm:spPr/>
      <dgm:t>
        <a:bodyPr/>
        <a:lstStyle/>
        <a:p>
          <a:endParaRPr lang="es-EC"/>
        </a:p>
      </dgm:t>
    </dgm:pt>
    <dgm:pt modelId="{806C888F-A4A8-492E-B2F3-894C80E2802D}" type="pres">
      <dgm:prSet presAssocID="{82DFF1D7-5A13-4C66-9DE7-DECB1354C8ED}" presName="sibTransFirstNode" presStyleLbl="bgShp" presStyleIdx="0" presStyleCnt="1"/>
      <dgm:spPr/>
      <dgm:t>
        <a:bodyPr/>
        <a:lstStyle/>
        <a:p>
          <a:endParaRPr lang="es-EC"/>
        </a:p>
      </dgm:t>
    </dgm:pt>
    <dgm:pt modelId="{4B3F4942-02F7-4DC1-9B88-5A2D01C4A197}" type="pres">
      <dgm:prSet presAssocID="{F4168F7B-2D42-4D81-BF9A-360670AF118B}" presName="nodeFollowingNodes" presStyleLbl="node1" presStyleIdx="1" presStyleCnt="5" custRadScaleRad="105785" custRadScaleInc="362">
        <dgm:presLayoutVars>
          <dgm:bulletEnabled val="1"/>
        </dgm:presLayoutVars>
      </dgm:prSet>
      <dgm:spPr/>
      <dgm:t>
        <a:bodyPr/>
        <a:lstStyle/>
        <a:p>
          <a:endParaRPr lang="es-EC"/>
        </a:p>
      </dgm:t>
    </dgm:pt>
    <dgm:pt modelId="{A16C87AF-8729-46F3-B6FE-84B64A1E13E7}" type="pres">
      <dgm:prSet presAssocID="{3D18CA00-8C9C-42DE-AC32-B5B7611C28F1}" presName="nodeFollowingNodes" presStyleLbl="node1" presStyleIdx="2" presStyleCnt="5" custRadScaleRad="105100" custRadScaleInc="-3796">
        <dgm:presLayoutVars>
          <dgm:bulletEnabled val="1"/>
        </dgm:presLayoutVars>
      </dgm:prSet>
      <dgm:spPr/>
      <dgm:t>
        <a:bodyPr/>
        <a:lstStyle/>
        <a:p>
          <a:endParaRPr lang="es-EC"/>
        </a:p>
      </dgm:t>
    </dgm:pt>
    <dgm:pt modelId="{AB1ECB11-C057-484F-A718-4D577AEE0221}" type="pres">
      <dgm:prSet presAssocID="{F1818158-1CB1-4BFE-A64A-7F52887F6818}" presName="nodeFollowingNodes" presStyleLbl="node1" presStyleIdx="3" presStyleCnt="5" custScaleX="120663" custScaleY="111117" custRadScaleRad="107847" custRadScaleInc="10810">
        <dgm:presLayoutVars>
          <dgm:bulletEnabled val="1"/>
        </dgm:presLayoutVars>
      </dgm:prSet>
      <dgm:spPr/>
      <dgm:t>
        <a:bodyPr/>
        <a:lstStyle/>
        <a:p>
          <a:endParaRPr lang="es-EC"/>
        </a:p>
      </dgm:t>
    </dgm:pt>
    <dgm:pt modelId="{9B4AECBA-ADD2-437E-A126-89845F2AF35C}" type="pres">
      <dgm:prSet presAssocID="{77220C48-D45E-48D2-BA8B-7606FC5F5005}" presName="nodeFollowingNodes" presStyleLbl="node1" presStyleIdx="4" presStyleCnt="5">
        <dgm:presLayoutVars>
          <dgm:bulletEnabled val="1"/>
        </dgm:presLayoutVars>
      </dgm:prSet>
      <dgm:spPr/>
      <dgm:t>
        <a:bodyPr/>
        <a:lstStyle/>
        <a:p>
          <a:endParaRPr lang="es-EC"/>
        </a:p>
      </dgm:t>
    </dgm:pt>
  </dgm:ptLst>
  <dgm:cxnLst>
    <dgm:cxn modelId="{D6E7BB2C-E131-4429-86A1-5A83F163881E}" srcId="{B3747422-2290-4B8A-B31F-6E1512F11402}" destId="{F1818158-1CB1-4BFE-A64A-7F52887F6818}" srcOrd="3" destOrd="0" parTransId="{70D74374-7AFF-4E41-B1E1-81CB6A52E0E4}" sibTransId="{62DBD3D6-D804-40D4-A284-2DC2DB765819}"/>
    <dgm:cxn modelId="{F4982022-94F5-4E83-AC83-DBF062CCA72C}" type="presOf" srcId="{77220C48-D45E-48D2-BA8B-7606FC5F5005}" destId="{9B4AECBA-ADD2-437E-A126-89845F2AF35C}" srcOrd="0" destOrd="0" presId="urn:microsoft.com/office/officeart/2005/8/layout/cycle3"/>
    <dgm:cxn modelId="{953A2F9D-2439-46B4-ADFD-EC7BBFAC9ECC}" srcId="{B3747422-2290-4B8A-B31F-6E1512F11402}" destId="{77220C48-D45E-48D2-BA8B-7606FC5F5005}" srcOrd="4" destOrd="0" parTransId="{7A387006-967E-4D6B-8BA8-12B523E34BCB}" sibTransId="{93A8B8C1-140F-4980-B785-95C3B4F3BCFD}"/>
    <dgm:cxn modelId="{A679DD88-7A23-411A-97B1-3E3DD0B2D537}" type="presOf" srcId="{82DFF1D7-5A13-4C66-9DE7-DECB1354C8ED}" destId="{806C888F-A4A8-492E-B2F3-894C80E2802D}" srcOrd="0" destOrd="0" presId="urn:microsoft.com/office/officeart/2005/8/layout/cycle3"/>
    <dgm:cxn modelId="{2BF49CA5-7F8D-48ED-9516-018B85801E11}" type="presOf" srcId="{B3747422-2290-4B8A-B31F-6E1512F11402}" destId="{1FA85D18-CB8B-4A75-B9C1-105A0F797E68}" srcOrd="0" destOrd="0" presId="urn:microsoft.com/office/officeart/2005/8/layout/cycle3"/>
    <dgm:cxn modelId="{AA33AC63-D8C5-4FFB-99FA-00D93FFE51CF}" srcId="{B3747422-2290-4B8A-B31F-6E1512F11402}" destId="{3D18CA00-8C9C-42DE-AC32-B5B7611C28F1}" srcOrd="2" destOrd="0" parTransId="{CC74F6E9-EF9B-44A9-A88A-9D77DFCECDC6}" sibTransId="{61D2C136-9276-4F5D-8687-D53DAE374700}"/>
    <dgm:cxn modelId="{F80E4F54-AB9D-4B3D-A2BD-4B7482AC1A6F}" type="presOf" srcId="{F4168F7B-2D42-4D81-BF9A-360670AF118B}" destId="{4B3F4942-02F7-4DC1-9B88-5A2D01C4A197}" srcOrd="0" destOrd="0" presId="urn:microsoft.com/office/officeart/2005/8/layout/cycle3"/>
    <dgm:cxn modelId="{49BAD7CD-0463-432B-BE9B-436BC8FB82A8}" srcId="{B3747422-2290-4B8A-B31F-6E1512F11402}" destId="{F4168F7B-2D42-4D81-BF9A-360670AF118B}" srcOrd="1" destOrd="0" parTransId="{DE9B9C94-6C24-4B8C-A803-AA458CA8DC88}" sibTransId="{73932894-7EE2-4CB9-86BB-927B22A6FCC5}"/>
    <dgm:cxn modelId="{6783FB36-059B-4623-87E2-B01BD8712A1A}" type="presOf" srcId="{F1818158-1CB1-4BFE-A64A-7F52887F6818}" destId="{AB1ECB11-C057-484F-A718-4D577AEE0221}" srcOrd="0" destOrd="0" presId="urn:microsoft.com/office/officeart/2005/8/layout/cycle3"/>
    <dgm:cxn modelId="{D66B93EA-3B8E-4E81-ACD2-C0E52A692040}" type="presOf" srcId="{3D18CA00-8C9C-42DE-AC32-B5B7611C28F1}" destId="{A16C87AF-8729-46F3-B6FE-84B64A1E13E7}" srcOrd="0" destOrd="0" presId="urn:microsoft.com/office/officeart/2005/8/layout/cycle3"/>
    <dgm:cxn modelId="{BED2829E-09C0-4DA4-9128-AC87A167C23C}" srcId="{B3747422-2290-4B8A-B31F-6E1512F11402}" destId="{C2535F55-6723-488A-80AE-647F6B49AD08}" srcOrd="0" destOrd="0" parTransId="{8ED373B0-1E98-4E65-BFF7-451B599D30AA}" sibTransId="{82DFF1D7-5A13-4C66-9DE7-DECB1354C8ED}"/>
    <dgm:cxn modelId="{7BFC6DBF-959F-4D92-98FD-C95CE953BBA5}" type="presOf" srcId="{C2535F55-6723-488A-80AE-647F6B49AD08}" destId="{B8FC803B-415F-4DBB-B498-472947A2AE3F}" srcOrd="0" destOrd="0" presId="urn:microsoft.com/office/officeart/2005/8/layout/cycle3"/>
    <dgm:cxn modelId="{16ACF447-FB61-41D6-B3B0-E2A7A3EDF29E}" type="presParOf" srcId="{1FA85D18-CB8B-4A75-B9C1-105A0F797E68}" destId="{811DC1AE-879A-4904-AEFF-3E93484EE325}" srcOrd="0" destOrd="0" presId="urn:microsoft.com/office/officeart/2005/8/layout/cycle3"/>
    <dgm:cxn modelId="{E9C2E41E-B5D5-479B-B983-E6AC63F65E71}" type="presParOf" srcId="{811DC1AE-879A-4904-AEFF-3E93484EE325}" destId="{B8FC803B-415F-4DBB-B498-472947A2AE3F}" srcOrd="0" destOrd="0" presId="urn:microsoft.com/office/officeart/2005/8/layout/cycle3"/>
    <dgm:cxn modelId="{2AB92152-55DC-4FFB-BFE8-CBD1D40C656D}" type="presParOf" srcId="{811DC1AE-879A-4904-AEFF-3E93484EE325}" destId="{806C888F-A4A8-492E-B2F3-894C80E2802D}" srcOrd="1" destOrd="0" presId="urn:microsoft.com/office/officeart/2005/8/layout/cycle3"/>
    <dgm:cxn modelId="{D7E90C62-D23C-4C01-B299-6F4F2332CFCE}" type="presParOf" srcId="{811DC1AE-879A-4904-AEFF-3E93484EE325}" destId="{4B3F4942-02F7-4DC1-9B88-5A2D01C4A197}" srcOrd="2" destOrd="0" presId="urn:microsoft.com/office/officeart/2005/8/layout/cycle3"/>
    <dgm:cxn modelId="{8667D372-32B9-47EA-845A-0D70800F7CED}" type="presParOf" srcId="{811DC1AE-879A-4904-AEFF-3E93484EE325}" destId="{A16C87AF-8729-46F3-B6FE-84B64A1E13E7}" srcOrd="3" destOrd="0" presId="urn:microsoft.com/office/officeart/2005/8/layout/cycle3"/>
    <dgm:cxn modelId="{E8E88895-2630-410D-A632-3D45FE3D0C87}" type="presParOf" srcId="{811DC1AE-879A-4904-AEFF-3E93484EE325}" destId="{AB1ECB11-C057-484F-A718-4D577AEE0221}" srcOrd="4" destOrd="0" presId="urn:microsoft.com/office/officeart/2005/8/layout/cycle3"/>
    <dgm:cxn modelId="{CE7EC79F-E404-4A26-9930-F0CCE696F597}" type="presParOf" srcId="{811DC1AE-879A-4904-AEFF-3E93484EE325}" destId="{9B4AECBA-ADD2-437E-A126-89845F2AF35C}" srcOrd="5"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4AC898-DEAA-49C4-85EC-B9AF284A81C2}"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n-US"/>
        </a:p>
      </dgm:t>
    </dgm:pt>
    <dgm:pt modelId="{26542A92-7AE0-477E-85F8-A4F2BD7D8741}">
      <dgm:prSet phldrT="[Texto]" custT="1"/>
      <dgm:spPr/>
      <dgm:t>
        <a:bodyPr/>
        <a:lstStyle/>
        <a:p>
          <a:r>
            <a:rPr lang="en-US" sz="900" b="0">
              <a:latin typeface="Times New Roman" panose="02020603050405020304" pitchFamily="18" charset="0"/>
              <a:cs typeface="Times New Roman" panose="02020603050405020304" pitchFamily="18" charset="0"/>
            </a:rPr>
            <a:t>Disminuir los tiempos y adicionar eficacia en el proceso productivo del agua embotellada.</a:t>
          </a:r>
        </a:p>
      </dgm:t>
    </dgm:pt>
    <dgm:pt modelId="{8D807A44-9187-4BDE-9BF1-395D1E7B7BB1}" type="parTrans" cxnId="{0AB55623-4A19-4A0E-BD42-20F4BB733564}">
      <dgm:prSet/>
      <dgm:spPr/>
      <dgm:t>
        <a:bodyPr/>
        <a:lstStyle/>
        <a:p>
          <a:endParaRPr lang="en-US" sz="900" b="0">
            <a:latin typeface="Times New Roman" panose="02020603050405020304" pitchFamily="18" charset="0"/>
            <a:cs typeface="Times New Roman" panose="02020603050405020304" pitchFamily="18" charset="0"/>
          </a:endParaRPr>
        </a:p>
      </dgm:t>
    </dgm:pt>
    <dgm:pt modelId="{994100B3-6B4D-430D-B89E-D3A1FF07F254}" type="sibTrans" cxnId="{0AB55623-4A19-4A0E-BD42-20F4BB733564}">
      <dgm:prSet/>
      <dgm:spPr/>
      <dgm:t>
        <a:bodyPr/>
        <a:lstStyle/>
        <a:p>
          <a:endParaRPr lang="en-US" sz="900" b="0">
            <a:latin typeface="Times New Roman" panose="02020603050405020304" pitchFamily="18" charset="0"/>
            <a:cs typeface="Times New Roman" panose="02020603050405020304" pitchFamily="18" charset="0"/>
          </a:endParaRPr>
        </a:p>
      </dgm:t>
    </dgm:pt>
    <dgm:pt modelId="{F741BABA-C255-4405-8D0C-A1F321A13700}">
      <dgm:prSet phldrT="[Texto]" custT="1"/>
      <dgm:spPr/>
      <dgm:t>
        <a:bodyPr/>
        <a:lstStyle/>
        <a:p>
          <a:r>
            <a:rPr lang="en-US" sz="900" b="0">
              <a:latin typeface="Times New Roman" panose="02020603050405020304" pitchFamily="18" charset="0"/>
              <a:cs typeface="Times New Roman" panose="02020603050405020304" pitchFamily="18" charset="0"/>
            </a:rPr>
            <a:t>Examinar la efectividad de las acciones implementadas para la sistematización y estandares de calidad del producto final.</a:t>
          </a:r>
        </a:p>
      </dgm:t>
    </dgm:pt>
    <dgm:pt modelId="{51F6899C-31FD-438F-B42B-7671005A9E9D}" type="parTrans" cxnId="{A9C76A78-DC8A-4783-99AE-96B2B54BBAE3}">
      <dgm:prSet/>
      <dgm:spPr/>
      <dgm:t>
        <a:bodyPr/>
        <a:lstStyle/>
        <a:p>
          <a:endParaRPr lang="en-US" sz="900" b="0">
            <a:latin typeface="Times New Roman" panose="02020603050405020304" pitchFamily="18" charset="0"/>
            <a:cs typeface="Times New Roman" panose="02020603050405020304" pitchFamily="18" charset="0"/>
          </a:endParaRPr>
        </a:p>
      </dgm:t>
    </dgm:pt>
    <dgm:pt modelId="{86EA922D-2405-46B2-ADC5-86C8F882ABE4}" type="sibTrans" cxnId="{A9C76A78-DC8A-4783-99AE-96B2B54BBAE3}">
      <dgm:prSet/>
      <dgm:spPr/>
      <dgm:t>
        <a:bodyPr/>
        <a:lstStyle/>
        <a:p>
          <a:endParaRPr lang="en-US" sz="900" b="0">
            <a:latin typeface="Times New Roman" panose="02020603050405020304" pitchFamily="18" charset="0"/>
            <a:cs typeface="Times New Roman" panose="02020603050405020304" pitchFamily="18" charset="0"/>
          </a:endParaRPr>
        </a:p>
      </dgm:t>
    </dgm:pt>
    <dgm:pt modelId="{27FBF738-7D47-4AAE-94A6-4E562E6B2D57}">
      <dgm:prSet phldrT="[Texto]" custT="1"/>
      <dgm:spPr/>
      <dgm:t>
        <a:bodyPr/>
        <a:lstStyle/>
        <a:p>
          <a:r>
            <a:rPr lang="en-US" sz="900" b="0">
              <a:latin typeface="Times New Roman" panose="02020603050405020304" pitchFamily="18" charset="0"/>
              <a:cs typeface="Times New Roman" panose="02020603050405020304" pitchFamily="18" charset="0"/>
            </a:rPr>
            <a:t>Capacitar al personal profesional referente al metodo AMEF para preveer posibles fallos y generen acciones preventivas adecuadas.</a:t>
          </a:r>
        </a:p>
      </dgm:t>
    </dgm:pt>
    <dgm:pt modelId="{0232FDCE-3113-4B6E-B960-2714D96D990A}" type="parTrans" cxnId="{87EAA342-4FBA-46C7-B5FF-08595DFE88F7}">
      <dgm:prSet/>
      <dgm:spPr/>
      <dgm:t>
        <a:bodyPr/>
        <a:lstStyle/>
        <a:p>
          <a:endParaRPr lang="en-US" sz="900" b="0">
            <a:latin typeface="Times New Roman" panose="02020603050405020304" pitchFamily="18" charset="0"/>
            <a:cs typeface="Times New Roman" panose="02020603050405020304" pitchFamily="18" charset="0"/>
          </a:endParaRPr>
        </a:p>
      </dgm:t>
    </dgm:pt>
    <dgm:pt modelId="{55C64BDD-34B0-462F-9723-B4A90F3DE9BB}" type="sibTrans" cxnId="{87EAA342-4FBA-46C7-B5FF-08595DFE88F7}">
      <dgm:prSet/>
      <dgm:spPr/>
      <dgm:t>
        <a:bodyPr/>
        <a:lstStyle/>
        <a:p>
          <a:endParaRPr lang="en-US" sz="900" b="0">
            <a:latin typeface="Times New Roman" panose="02020603050405020304" pitchFamily="18" charset="0"/>
            <a:cs typeface="Times New Roman" panose="02020603050405020304" pitchFamily="18" charset="0"/>
          </a:endParaRPr>
        </a:p>
      </dgm:t>
    </dgm:pt>
    <dgm:pt modelId="{324D3E8B-2A1F-405B-8568-13B31D5129AC}" type="pres">
      <dgm:prSet presAssocID="{DC4AC898-DEAA-49C4-85EC-B9AF284A81C2}" presName="Name0" presStyleCnt="0">
        <dgm:presLayoutVars>
          <dgm:chMax val="7"/>
          <dgm:chPref val="7"/>
          <dgm:dir/>
          <dgm:animLvl val="lvl"/>
        </dgm:presLayoutVars>
      </dgm:prSet>
      <dgm:spPr/>
      <dgm:t>
        <a:bodyPr/>
        <a:lstStyle/>
        <a:p>
          <a:endParaRPr lang="es-EC"/>
        </a:p>
      </dgm:t>
    </dgm:pt>
    <dgm:pt modelId="{DBC3E4C1-2C73-45EE-AA3D-1444C7901C63}" type="pres">
      <dgm:prSet presAssocID="{26542A92-7AE0-477E-85F8-A4F2BD7D8741}" presName="Accent1" presStyleCnt="0"/>
      <dgm:spPr/>
    </dgm:pt>
    <dgm:pt modelId="{3D51D8C6-2ACB-459C-88AA-1D4841F5D731}" type="pres">
      <dgm:prSet presAssocID="{26542A92-7AE0-477E-85F8-A4F2BD7D8741}" presName="Accent" presStyleLbl="node1" presStyleIdx="0" presStyleCnt="3" custScaleX="141823"/>
      <dgm:spPr/>
    </dgm:pt>
    <dgm:pt modelId="{DC4B3A1B-70F6-434B-B7ED-0DA15D160E95}" type="pres">
      <dgm:prSet presAssocID="{26542A92-7AE0-477E-85F8-A4F2BD7D8741}" presName="Parent1" presStyleLbl="revTx" presStyleIdx="0" presStyleCnt="3" custScaleX="140852" custScaleY="136842" custLinFactNeighborY="-6801">
        <dgm:presLayoutVars>
          <dgm:chMax val="1"/>
          <dgm:chPref val="1"/>
          <dgm:bulletEnabled val="1"/>
        </dgm:presLayoutVars>
      </dgm:prSet>
      <dgm:spPr/>
      <dgm:t>
        <a:bodyPr/>
        <a:lstStyle/>
        <a:p>
          <a:endParaRPr lang="es-EC"/>
        </a:p>
      </dgm:t>
    </dgm:pt>
    <dgm:pt modelId="{986E891C-CF14-4422-AACB-B82A4FDEB8ED}" type="pres">
      <dgm:prSet presAssocID="{F741BABA-C255-4405-8D0C-A1F321A13700}" presName="Accent2" presStyleCnt="0"/>
      <dgm:spPr/>
    </dgm:pt>
    <dgm:pt modelId="{A9318F21-026A-45BF-BA0C-6E83BD064402}" type="pres">
      <dgm:prSet presAssocID="{F741BABA-C255-4405-8D0C-A1F321A13700}" presName="Accent" presStyleLbl="node1" presStyleIdx="1" presStyleCnt="3" custScaleX="141823"/>
      <dgm:spPr/>
    </dgm:pt>
    <dgm:pt modelId="{EDEE1706-E707-4577-8B5E-735BB4EB2971}" type="pres">
      <dgm:prSet presAssocID="{F741BABA-C255-4405-8D0C-A1F321A13700}" presName="Parent2" presStyleLbl="revTx" presStyleIdx="1" presStyleCnt="3" custScaleX="183690" custScaleY="81124" custLinFactNeighborX="-1475" custLinFactNeighborY="-4603">
        <dgm:presLayoutVars>
          <dgm:chMax val="1"/>
          <dgm:chPref val="1"/>
          <dgm:bulletEnabled val="1"/>
        </dgm:presLayoutVars>
      </dgm:prSet>
      <dgm:spPr/>
      <dgm:t>
        <a:bodyPr/>
        <a:lstStyle/>
        <a:p>
          <a:endParaRPr lang="es-EC"/>
        </a:p>
      </dgm:t>
    </dgm:pt>
    <dgm:pt modelId="{936C4A2D-D207-4C00-BE55-F71AF46548E9}" type="pres">
      <dgm:prSet presAssocID="{27FBF738-7D47-4AAE-94A6-4E562E6B2D57}" presName="Accent3" presStyleCnt="0"/>
      <dgm:spPr/>
    </dgm:pt>
    <dgm:pt modelId="{CDEA1B92-2AA2-492D-85A2-0DBE9247E233}" type="pres">
      <dgm:prSet presAssocID="{27FBF738-7D47-4AAE-94A6-4E562E6B2D57}" presName="Accent" presStyleLbl="node1" presStyleIdx="2" presStyleCnt="3" custScaleX="141823"/>
      <dgm:spPr/>
    </dgm:pt>
    <dgm:pt modelId="{7562B4A9-620A-4F98-A469-36EA272CCB62}" type="pres">
      <dgm:prSet presAssocID="{27FBF738-7D47-4AAE-94A6-4E562E6B2D57}" presName="Parent3" presStyleLbl="revTx" presStyleIdx="2" presStyleCnt="3" custScaleX="165971" custScaleY="124889" custLinFactNeighborX="9064" custLinFactNeighborY="4534">
        <dgm:presLayoutVars>
          <dgm:chMax val="1"/>
          <dgm:chPref val="1"/>
          <dgm:bulletEnabled val="1"/>
        </dgm:presLayoutVars>
      </dgm:prSet>
      <dgm:spPr/>
      <dgm:t>
        <a:bodyPr/>
        <a:lstStyle/>
        <a:p>
          <a:endParaRPr lang="es-EC"/>
        </a:p>
      </dgm:t>
    </dgm:pt>
  </dgm:ptLst>
  <dgm:cxnLst>
    <dgm:cxn modelId="{87EAA342-4FBA-46C7-B5FF-08595DFE88F7}" srcId="{DC4AC898-DEAA-49C4-85EC-B9AF284A81C2}" destId="{27FBF738-7D47-4AAE-94A6-4E562E6B2D57}" srcOrd="2" destOrd="0" parTransId="{0232FDCE-3113-4B6E-B960-2714D96D990A}" sibTransId="{55C64BDD-34B0-462F-9723-B4A90F3DE9BB}"/>
    <dgm:cxn modelId="{4A45CE59-20BD-405F-A51A-B19A96554E20}" type="presOf" srcId="{F741BABA-C255-4405-8D0C-A1F321A13700}" destId="{EDEE1706-E707-4577-8B5E-735BB4EB2971}" srcOrd="0" destOrd="0" presId="urn:microsoft.com/office/officeart/2009/layout/CircleArrowProcess"/>
    <dgm:cxn modelId="{FDC57627-D54C-43FF-A850-50C986CA7085}" type="presOf" srcId="{DC4AC898-DEAA-49C4-85EC-B9AF284A81C2}" destId="{324D3E8B-2A1F-405B-8568-13B31D5129AC}" srcOrd="0" destOrd="0" presId="urn:microsoft.com/office/officeart/2009/layout/CircleArrowProcess"/>
    <dgm:cxn modelId="{0AB55623-4A19-4A0E-BD42-20F4BB733564}" srcId="{DC4AC898-DEAA-49C4-85EC-B9AF284A81C2}" destId="{26542A92-7AE0-477E-85F8-A4F2BD7D8741}" srcOrd="0" destOrd="0" parTransId="{8D807A44-9187-4BDE-9BF1-395D1E7B7BB1}" sibTransId="{994100B3-6B4D-430D-B89E-D3A1FF07F254}"/>
    <dgm:cxn modelId="{9DEB0D53-957A-4ECB-866E-A3036B49D0D9}" type="presOf" srcId="{27FBF738-7D47-4AAE-94A6-4E562E6B2D57}" destId="{7562B4A9-620A-4F98-A469-36EA272CCB62}" srcOrd="0" destOrd="0" presId="urn:microsoft.com/office/officeart/2009/layout/CircleArrowProcess"/>
    <dgm:cxn modelId="{3A15A198-BFD1-4943-B0CB-0D00EC905BFF}" type="presOf" srcId="{26542A92-7AE0-477E-85F8-A4F2BD7D8741}" destId="{DC4B3A1B-70F6-434B-B7ED-0DA15D160E95}" srcOrd="0" destOrd="0" presId="urn:microsoft.com/office/officeart/2009/layout/CircleArrowProcess"/>
    <dgm:cxn modelId="{A9C76A78-DC8A-4783-99AE-96B2B54BBAE3}" srcId="{DC4AC898-DEAA-49C4-85EC-B9AF284A81C2}" destId="{F741BABA-C255-4405-8D0C-A1F321A13700}" srcOrd="1" destOrd="0" parTransId="{51F6899C-31FD-438F-B42B-7671005A9E9D}" sibTransId="{86EA922D-2405-46B2-ADC5-86C8F882ABE4}"/>
    <dgm:cxn modelId="{71948BD6-729C-44FF-AE0A-D283C8F74711}" type="presParOf" srcId="{324D3E8B-2A1F-405B-8568-13B31D5129AC}" destId="{DBC3E4C1-2C73-45EE-AA3D-1444C7901C63}" srcOrd="0" destOrd="0" presId="urn:microsoft.com/office/officeart/2009/layout/CircleArrowProcess"/>
    <dgm:cxn modelId="{87325CC6-EBAD-4BF2-AC78-021A5EF8D66A}" type="presParOf" srcId="{DBC3E4C1-2C73-45EE-AA3D-1444C7901C63}" destId="{3D51D8C6-2ACB-459C-88AA-1D4841F5D731}" srcOrd="0" destOrd="0" presId="urn:microsoft.com/office/officeart/2009/layout/CircleArrowProcess"/>
    <dgm:cxn modelId="{5B63DFA4-BF04-439D-B3E1-1647A684955F}" type="presParOf" srcId="{324D3E8B-2A1F-405B-8568-13B31D5129AC}" destId="{DC4B3A1B-70F6-434B-B7ED-0DA15D160E95}" srcOrd="1" destOrd="0" presId="urn:microsoft.com/office/officeart/2009/layout/CircleArrowProcess"/>
    <dgm:cxn modelId="{94D0F8C5-3113-4BD6-94CD-4ABC06155434}" type="presParOf" srcId="{324D3E8B-2A1F-405B-8568-13B31D5129AC}" destId="{986E891C-CF14-4422-AACB-B82A4FDEB8ED}" srcOrd="2" destOrd="0" presId="urn:microsoft.com/office/officeart/2009/layout/CircleArrowProcess"/>
    <dgm:cxn modelId="{9DE65C42-70D6-4255-A96E-51B72648F28F}" type="presParOf" srcId="{986E891C-CF14-4422-AACB-B82A4FDEB8ED}" destId="{A9318F21-026A-45BF-BA0C-6E83BD064402}" srcOrd="0" destOrd="0" presId="urn:microsoft.com/office/officeart/2009/layout/CircleArrowProcess"/>
    <dgm:cxn modelId="{C953970D-1F8E-4992-93F9-B5ED30924EE2}" type="presParOf" srcId="{324D3E8B-2A1F-405B-8568-13B31D5129AC}" destId="{EDEE1706-E707-4577-8B5E-735BB4EB2971}" srcOrd="3" destOrd="0" presId="urn:microsoft.com/office/officeart/2009/layout/CircleArrowProcess"/>
    <dgm:cxn modelId="{63FB2716-7741-4FFD-A76D-5857CDEEBE95}" type="presParOf" srcId="{324D3E8B-2A1F-405B-8568-13B31D5129AC}" destId="{936C4A2D-D207-4C00-BE55-F71AF46548E9}" srcOrd="4" destOrd="0" presId="urn:microsoft.com/office/officeart/2009/layout/CircleArrowProcess"/>
    <dgm:cxn modelId="{8180645A-3F31-4FD7-A46A-3365F1266F4E}" type="presParOf" srcId="{936C4A2D-D207-4C00-BE55-F71AF46548E9}" destId="{CDEA1B92-2AA2-492D-85A2-0DBE9247E233}" srcOrd="0" destOrd="0" presId="urn:microsoft.com/office/officeart/2009/layout/CircleArrowProcess"/>
    <dgm:cxn modelId="{481BD2A7-6373-4F99-A2C3-F1D04656339F}" type="presParOf" srcId="{324D3E8B-2A1F-405B-8568-13B31D5129AC}" destId="{7562B4A9-620A-4F98-A469-36EA272CCB62}" srcOrd="5" destOrd="0" presId="urn:microsoft.com/office/officeart/2009/layout/CircleArrow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43CEAE-998B-46A5-BE04-5B3B671E606E}" type="doc">
      <dgm:prSet loTypeId="urn:microsoft.com/office/officeart/2005/8/layout/radial4" loCatId="relationship" qsTypeId="urn:microsoft.com/office/officeart/2005/8/quickstyle/simple1" qsCatId="simple" csTypeId="urn:microsoft.com/office/officeart/2005/8/colors/accent6_1" csCatId="accent6" phldr="1"/>
      <dgm:spPr/>
      <dgm:t>
        <a:bodyPr/>
        <a:lstStyle/>
        <a:p>
          <a:endParaRPr lang="en-US"/>
        </a:p>
      </dgm:t>
    </dgm:pt>
    <dgm:pt modelId="{596D8EE7-FD8A-4338-9A9D-0213EA66B1F6}">
      <dgm:prSet phldrT="[Texto]" custT="1"/>
      <dgm:spPr/>
      <dgm:t>
        <a:bodyPr/>
        <a:lstStyle/>
        <a:p>
          <a:r>
            <a:rPr lang="en-US" sz="1000" b="1">
              <a:latin typeface="Times New Roman" panose="02020603050405020304" pitchFamily="18" charset="0"/>
              <a:cs typeface="Times New Roman" panose="02020603050405020304" pitchFamily="18" charset="0"/>
            </a:rPr>
            <a:t>Tipos AMEF</a:t>
          </a:r>
        </a:p>
      </dgm:t>
    </dgm:pt>
    <dgm:pt modelId="{A00332B7-39F4-459B-965E-D368117FA798}" type="parTrans" cxnId="{EFB5A087-EB5B-4579-AD48-93E2A4B4B16F}">
      <dgm:prSet/>
      <dgm:spPr/>
      <dgm:t>
        <a:bodyPr/>
        <a:lstStyle/>
        <a:p>
          <a:endParaRPr lang="en-US" sz="1000">
            <a:latin typeface="Times New Roman" panose="02020603050405020304" pitchFamily="18" charset="0"/>
            <a:cs typeface="Times New Roman" panose="02020603050405020304" pitchFamily="18" charset="0"/>
          </a:endParaRPr>
        </a:p>
      </dgm:t>
    </dgm:pt>
    <dgm:pt modelId="{59D75B64-5687-487F-A321-1E41105F10DB}" type="sibTrans" cxnId="{EFB5A087-EB5B-4579-AD48-93E2A4B4B16F}">
      <dgm:prSet/>
      <dgm:spPr/>
      <dgm:t>
        <a:bodyPr/>
        <a:lstStyle/>
        <a:p>
          <a:endParaRPr lang="en-US" sz="1000">
            <a:latin typeface="Times New Roman" panose="02020603050405020304" pitchFamily="18" charset="0"/>
            <a:cs typeface="Times New Roman" panose="02020603050405020304" pitchFamily="18" charset="0"/>
          </a:endParaRPr>
        </a:p>
      </dgm:t>
    </dgm:pt>
    <dgm:pt modelId="{4353F384-0889-413D-89B4-41EDD5432B19}">
      <dgm:prSet phldrT="[Texto]" custT="1"/>
      <dgm:spPr/>
      <dgm:t>
        <a:bodyPr/>
        <a:lstStyle/>
        <a:p>
          <a:r>
            <a:rPr lang="en-US" sz="1000" b="1">
              <a:latin typeface="Times New Roman" panose="02020603050405020304" pitchFamily="18" charset="0"/>
              <a:cs typeface="Times New Roman" panose="02020603050405020304" pitchFamily="18" charset="0"/>
            </a:rPr>
            <a:t>AMEF de Productos: </a:t>
          </a:r>
          <a:r>
            <a:rPr lang="en-US" sz="1000">
              <a:latin typeface="Times New Roman" panose="02020603050405020304" pitchFamily="18" charset="0"/>
              <a:cs typeface="Times New Roman" panose="02020603050405020304" pitchFamily="18" charset="0"/>
            </a:rPr>
            <a:t>detecta y previene a tiempo futuras fallas en el proceso de producción, en este caso del agua embotellada.</a:t>
          </a:r>
        </a:p>
      </dgm:t>
    </dgm:pt>
    <dgm:pt modelId="{327AEE3C-B00E-42F9-B770-D1A213236EA4}" type="parTrans" cxnId="{16885BE3-F42B-4B39-9054-2702CF6A27D7}">
      <dgm:prSet/>
      <dgm:spPr/>
      <dgm:t>
        <a:bodyPr/>
        <a:lstStyle/>
        <a:p>
          <a:endParaRPr lang="en-US" sz="1000">
            <a:latin typeface="Times New Roman" panose="02020603050405020304" pitchFamily="18" charset="0"/>
            <a:cs typeface="Times New Roman" panose="02020603050405020304" pitchFamily="18" charset="0"/>
          </a:endParaRPr>
        </a:p>
      </dgm:t>
    </dgm:pt>
    <dgm:pt modelId="{36460290-5D6F-4C1C-B4FC-046A6408368E}" type="sibTrans" cxnId="{16885BE3-F42B-4B39-9054-2702CF6A27D7}">
      <dgm:prSet/>
      <dgm:spPr/>
      <dgm:t>
        <a:bodyPr/>
        <a:lstStyle/>
        <a:p>
          <a:endParaRPr lang="en-US" sz="1000">
            <a:latin typeface="Times New Roman" panose="02020603050405020304" pitchFamily="18" charset="0"/>
            <a:cs typeface="Times New Roman" panose="02020603050405020304" pitchFamily="18" charset="0"/>
          </a:endParaRPr>
        </a:p>
      </dgm:t>
    </dgm:pt>
    <dgm:pt modelId="{8A614C04-C5FF-405A-8851-10AFF5061428}">
      <dgm:prSet phldrT="[Texto]" custT="1"/>
      <dgm:spPr/>
      <dgm:t>
        <a:bodyPr/>
        <a:lstStyle/>
        <a:p>
          <a:r>
            <a:rPr lang="en-US" sz="1000" b="1">
              <a:latin typeface="Times New Roman" panose="02020603050405020304" pitchFamily="18" charset="0"/>
              <a:cs typeface="Times New Roman" panose="02020603050405020304" pitchFamily="18" charset="0"/>
            </a:rPr>
            <a:t>AMEF de Procesos:  </a:t>
          </a:r>
          <a:r>
            <a:rPr lang="en-US" sz="1000">
              <a:latin typeface="Times New Roman" panose="02020603050405020304" pitchFamily="18" charset="0"/>
              <a:cs typeface="Times New Roman" panose="02020603050405020304" pitchFamily="18" charset="0"/>
            </a:rPr>
            <a:t>detecta fallas en las diversas estapas o estadios de la producción, incrementando las posibilidades de predecir los efectos que suelen aparecer al llegar el producto final a los ususarios.</a:t>
          </a:r>
        </a:p>
      </dgm:t>
    </dgm:pt>
    <dgm:pt modelId="{75D3DB09-45A3-4A26-9511-FDB251C82C3D}" type="parTrans" cxnId="{2BE75C44-6679-470D-9DE1-DA514EB9BDA2}">
      <dgm:prSet/>
      <dgm:spPr/>
      <dgm:t>
        <a:bodyPr/>
        <a:lstStyle/>
        <a:p>
          <a:endParaRPr lang="en-US" sz="1000">
            <a:latin typeface="Times New Roman" panose="02020603050405020304" pitchFamily="18" charset="0"/>
            <a:cs typeface="Times New Roman" panose="02020603050405020304" pitchFamily="18" charset="0"/>
          </a:endParaRPr>
        </a:p>
      </dgm:t>
    </dgm:pt>
    <dgm:pt modelId="{2229A192-71FB-4C67-B5B1-21D964ED7F77}" type="sibTrans" cxnId="{2BE75C44-6679-470D-9DE1-DA514EB9BDA2}">
      <dgm:prSet/>
      <dgm:spPr/>
      <dgm:t>
        <a:bodyPr/>
        <a:lstStyle/>
        <a:p>
          <a:endParaRPr lang="en-US" sz="1000">
            <a:latin typeface="Times New Roman" panose="02020603050405020304" pitchFamily="18" charset="0"/>
            <a:cs typeface="Times New Roman" panose="02020603050405020304" pitchFamily="18" charset="0"/>
          </a:endParaRPr>
        </a:p>
      </dgm:t>
    </dgm:pt>
    <dgm:pt modelId="{F776553D-B00E-40D0-B04E-17FEAC7F907D}">
      <dgm:prSet phldrT="[Texto]" custT="1"/>
      <dgm:spPr/>
      <dgm:t>
        <a:bodyPr/>
        <a:lstStyle/>
        <a:p>
          <a:r>
            <a:rPr lang="en-US" sz="1000" b="1">
              <a:latin typeface="Times New Roman" panose="02020603050405020304" pitchFamily="18" charset="0"/>
              <a:cs typeface="Times New Roman" panose="02020603050405020304" pitchFamily="18" charset="0"/>
            </a:rPr>
            <a:t>AMEF de Sistemas: </a:t>
          </a:r>
          <a:r>
            <a:rPr lang="en-US" sz="1000">
              <a:latin typeface="Times New Roman" panose="02020603050405020304" pitchFamily="18" charset="0"/>
              <a:cs typeface="Times New Roman" panose="02020603050405020304" pitchFamily="18" charset="0"/>
            </a:rPr>
            <a:t>detecta daños o fallas en el software, actua como metodo preventivo frente a los efectos y causas de las fallas, busca soluciones.</a:t>
          </a:r>
        </a:p>
      </dgm:t>
    </dgm:pt>
    <dgm:pt modelId="{935B205B-AC3E-4EA3-911D-79A0C4C205AF}" type="parTrans" cxnId="{472DA190-30FB-482F-B4AE-88BFC38B6A10}">
      <dgm:prSet/>
      <dgm:spPr/>
      <dgm:t>
        <a:bodyPr/>
        <a:lstStyle/>
        <a:p>
          <a:endParaRPr lang="en-US" sz="1000">
            <a:latin typeface="Times New Roman" panose="02020603050405020304" pitchFamily="18" charset="0"/>
            <a:cs typeface="Times New Roman" panose="02020603050405020304" pitchFamily="18" charset="0"/>
          </a:endParaRPr>
        </a:p>
      </dgm:t>
    </dgm:pt>
    <dgm:pt modelId="{4BF73A27-8FF0-4827-B57F-0BCF975A1078}" type="sibTrans" cxnId="{472DA190-30FB-482F-B4AE-88BFC38B6A10}">
      <dgm:prSet/>
      <dgm:spPr/>
      <dgm:t>
        <a:bodyPr/>
        <a:lstStyle/>
        <a:p>
          <a:endParaRPr lang="en-US" sz="1000">
            <a:latin typeface="Times New Roman" panose="02020603050405020304" pitchFamily="18" charset="0"/>
            <a:cs typeface="Times New Roman" panose="02020603050405020304" pitchFamily="18" charset="0"/>
          </a:endParaRPr>
        </a:p>
      </dgm:t>
    </dgm:pt>
    <dgm:pt modelId="{4B3E23BB-DC61-4B8B-BAFF-3C8E0132588A}" type="pres">
      <dgm:prSet presAssocID="{A743CEAE-998B-46A5-BE04-5B3B671E606E}" presName="cycle" presStyleCnt="0">
        <dgm:presLayoutVars>
          <dgm:chMax val="1"/>
          <dgm:dir/>
          <dgm:animLvl val="ctr"/>
          <dgm:resizeHandles val="exact"/>
        </dgm:presLayoutVars>
      </dgm:prSet>
      <dgm:spPr/>
      <dgm:t>
        <a:bodyPr/>
        <a:lstStyle/>
        <a:p>
          <a:endParaRPr lang="es-EC"/>
        </a:p>
      </dgm:t>
    </dgm:pt>
    <dgm:pt modelId="{21783570-CD22-41CC-85BA-0C8652E0FAFD}" type="pres">
      <dgm:prSet presAssocID="{596D8EE7-FD8A-4338-9A9D-0213EA66B1F6}" presName="centerShape" presStyleLbl="node0" presStyleIdx="0" presStyleCnt="1" custScaleX="97098" custScaleY="87971"/>
      <dgm:spPr/>
      <dgm:t>
        <a:bodyPr/>
        <a:lstStyle/>
        <a:p>
          <a:endParaRPr lang="es-EC"/>
        </a:p>
      </dgm:t>
    </dgm:pt>
    <dgm:pt modelId="{481B4E3B-A7A7-4764-B9B4-39141C23FFD3}" type="pres">
      <dgm:prSet presAssocID="{327AEE3C-B00E-42F9-B770-D1A213236EA4}" presName="parTrans" presStyleLbl="bgSibTrans2D1" presStyleIdx="0" presStyleCnt="3"/>
      <dgm:spPr/>
      <dgm:t>
        <a:bodyPr/>
        <a:lstStyle/>
        <a:p>
          <a:endParaRPr lang="es-EC"/>
        </a:p>
      </dgm:t>
    </dgm:pt>
    <dgm:pt modelId="{D6D0C1CF-29C9-4A39-896F-DBE13FF2AC8D}" type="pres">
      <dgm:prSet presAssocID="{4353F384-0889-413D-89B4-41EDD5432B19}" presName="node" presStyleLbl="node1" presStyleIdx="0" presStyleCnt="3" custScaleX="120811" custScaleY="64183">
        <dgm:presLayoutVars>
          <dgm:bulletEnabled val="1"/>
        </dgm:presLayoutVars>
      </dgm:prSet>
      <dgm:spPr/>
      <dgm:t>
        <a:bodyPr/>
        <a:lstStyle/>
        <a:p>
          <a:endParaRPr lang="es-EC"/>
        </a:p>
      </dgm:t>
    </dgm:pt>
    <dgm:pt modelId="{4C72F627-DF91-40C9-BCA7-46D80B0A9AEB}" type="pres">
      <dgm:prSet presAssocID="{75D3DB09-45A3-4A26-9511-FDB251C82C3D}" presName="parTrans" presStyleLbl="bgSibTrans2D1" presStyleIdx="1" presStyleCnt="3"/>
      <dgm:spPr/>
      <dgm:t>
        <a:bodyPr/>
        <a:lstStyle/>
        <a:p>
          <a:endParaRPr lang="es-EC"/>
        </a:p>
      </dgm:t>
    </dgm:pt>
    <dgm:pt modelId="{3827FEAE-7074-480B-9012-468B3FF7B932}" type="pres">
      <dgm:prSet presAssocID="{8A614C04-C5FF-405A-8851-10AFF5061428}" presName="node" presStyleLbl="node1" presStyleIdx="1" presStyleCnt="3" custScaleX="148535" custScaleY="77139">
        <dgm:presLayoutVars>
          <dgm:bulletEnabled val="1"/>
        </dgm:presLayoutVars>
      </dgm:prSet>
      <dgm:spPr/>
      <dgm:t>
        <a:bodyPr/>
        <a:lstStyle/>
        <a:p>
          <a:endParaRPr lang="es-EC"/>
        </a:p>
      </dgm:t>
    </dgm:pt>
    <dgm:pt modelId="{2529C3BD-FEB6-4FCD-93C0-C5E05F89F16F}" type="pres">
      <dgm:prSet presAssocID="{935B205B-AC3E-4EA3-911D-79A0C4C205AF}" presName="parTrans" presStyleLbl="bgSibTrans2D1" presStyleIdx="2" presStyleCnt="3"/>
      <dgm:spPr/>
      <dgm:t>
        <a:bodyPr/>
        <a:lstStyle/>
        <a:p>
          <a:endParaRPr lang="es-EC"/>
        </a:p>
      </dgm:t>
    </dgm:pt>
    <dgm:pt modelId="{1B181B95-DB93-4E76-985E-6AD2B49A9A09}" type="pres">
      <dgm:prSet presAssocID="{F776553D-B00E-40D0-B04E-17FEAC7F907D}" presName="node" presStyleLbl="node1" presStyleIdx="2" presStyleCnt="3" custScaleX="133984" custScaleY="83715" custRadScaleRad="107390" custRadScaleInc="8375">
        <dgm:presLayoutVars>
          <dgm:bulletEnabled val="1"/>
        </dgm:presLayoutVars>
      </dgm:prSet>
      <dgm:spPr/>
      <dgm:t>
        <a:bodyPr/>
        <a:lstStyle/>
        <a:p>
          <a:endParaRPr lang="es-EC"/>
        </a:p>
      </dgm:t>
    </dgm:pt>
  </dgm:ptLst>
  <dgm:cxnLst>
    <dgm:cxn modelId="{70927F35-C421-4C5E-90B2-CE1ACF4C16E8}" type="presOf" srcId="{327AEE3C-B00E-42F9-B770-D1A213236EA4}" destId="{481B4E3B-A7A7-4764-B9B4-39141C23FFD3}" srcOrd="0" destOrd="0" presId="urn:microsoft.com/office/officeart/2005/8/layout/radial4"/>
    <dgm:cxn modelId="{B2FB0A87-4956-49C6-8B53-F31C1BCF2312}" type="presOf" srcId="{596D8EE7-FD8A-4338-9A9D-0213EA66B1F6}" destId="{21783570-CD22-41CC-85BA-0C8652E0FAFD}" srcOrd="0" destOrd="0" presId="urn:microsoft.com/office/officeart/2005/8/layout/radial4"/>
    <dgm:cxn modelId="{155CEBAD-2069-421B-8D08-3C836A2D4DC0}" type="presOf" srcId="{75D3DB09-45A3-4A26-9511-FDB251C82C3D}" destId="{4C72F627-DF91-40C9-BCA7-46D80B0A9AEB}" srcOrd="0" destOrd="0" presId="urn:microsoft.com/office/officeart/2005/8/layout/radial4"/>
    <dgm:cxn modelId="{2BE75C44-6679-470D-9DE1-DA514EB9BDA2}" srcId="{596D8EE7-FD8A-4338-9A9D-0213EA66B1F6}" destId="{8A614C04-C5FF-405A-8851-10AFF5061428}" srcOrd="1" destOrd="0" parTransId="{75D3DB09-45A3-4A26-9511-FDB251C82C3D}" sibTransId="{2229A192-71FB-4C67-B5B1-21D964ED7F77}"/>
    <dgm:cxn modelId="{4D6FB195-9D22-4233-8C27-1F412DBDDFC2}" type="presOf" srcId="{8A614C04-C5FF-405A-8851-10AFF5061428}" destId="{3827FEAE-7074-480B-9012-468B3FF7B932}" srcOrd="0" destOrd="0" presId="urn:microsoft.com/office/officeart/2005/8/layout/radial4"/>
    <dgm:cxn modelId="{16885BE3-F42B-4B39-9054-2702CF6A27D7}" srcId="{596D8EE7-FD8A-4338-9A9D-0213EA66B1F6}" destId="{4353F384-0889-413D-89B4-41EDD5432B19}" srcOrd="0" destOrd="0" parTransId="{327AEE3C-B00E-42F9-B770-D1A213236EA4}" sibTransId="{36460290-5D6F-4C1C-B4FC-046A6408368E}"/>
    <dgm:cxn modelId="{FB2C354E-FFC6-419B-A410-320C8CD2BC3F}" type="presOf" srcId="{4353F384-0889-413D-89B4-41EDD5432B19}" destId="{D6D0C1CF-29C9-4A39-896F-DBE13FF2AC8D}" srcOrd="0" destOrd="0" presId="urn:microsoft.com/office/officeart/2005/8/layout/radial4"/>
    <dgm:cxn modelId="{4111AD57-BDC4-4C3A-8A7C-108EC6CDF291}" type="presOf" srcId="{A743CEAE-998B-46A5-BE04-5B3B671E606E}" destId="{4B3E23BB-DC61-4B8B-BAFF-3C8E0132588A}" srcOrd="0" destOrd="0" presId="urn:microsoft.com/office/officeart/2005/8/layout/radial4"/>
    <dgm:cxn modelId="{FD0BAC82-D68D-4368-921E-6D1C9D168EA6}" type="presOf" srcId="{F776553D-B00E-40D0-B04E-17FEAC7F907D}" destId="{1B181B95-DB93-4E76-985E-6AD2B49A9A09}" srcOrd="0" destOrd="0" presId="urn:microsoft.com/office/officeart/2005/8/layout/radial4"/>
    <dgm:cxn modelId="{A24E873F-ED86-40EE-A716-D201FD18AC38}" type="presOf" srcId="{935B205B-AC3E-4EA3-911D-79A0C4C205AF}" destId="{2529C3BD-FEB6-4FCD-93C0-C5E05F89F16F}" srcOrd="0" destOrd="0" presId="urn:microsoft.com/office/officeart/2005/8/layout/radial4"/>
    <dgm:cxn modelId="{EFB5A087-EB5B-4579-AD48-93E2A4B4B16F}" srcId="{A743CEAE-998B-46A5-BE04-5B3B671E606E}" destId="{596D8EE7-FD8A-4338-9A9D-0213EA66B1F6}" srcOrd="0" destOrd="0" parTransId="{A00332B7-39F4-459B-965E-D368117FA798}" sibTransId="{59D75B64-5687-487F-A321-1E41105F10DB}"/>
    <dgm:cxn modelId="{472DA190-30FB-482F-B4AE-88BFC38B6A10}" srcId="{596D8EE7-FD8A-4338-9A9D-0213EA66B1F6}" destId="{F776553D-B00E-40D0-B04E-17FEAC7F907D}" srcOrd="2" destOrd="0" parTransId="{935B205B-AC3E-4EA3-911D-79A0C4C205AF}" sibTransId="{4BF73A27-8FF0-4827-B57F-0BCF975A1078}"/>
    <dgm:cxn modelId="{16035EF9-71CD-467B-A2CE-ABAD06D84D32}" type="presParOf" srcId="{4B3E23BB-DC61-4B8B-BAFF-3C8E0132588A}" destId="{21783570-CD22-41CC-85BA-0C8652E0FAFD}" srcOrd="0" destOrd="0" presId="urn:microsoft.com/office/officeart/2005/8/layout/radial4"/>
    <dgm:cxn modelId="{501009A1-96F7-40A0-9994-73CDA3D43BF3}" type="presParOf" srcId="{4B3E23BB-DC61-4B8B-BAFF-3C8E0132588A}" destId="{481B4E3B-A7A7-4764-B9B4-39141C23FFD3}" srcOrd="1" destOrd="0" presId="urn:microsoft.com/office/officeart/2005/8/layout/radial4"/>
    <dgm:cxn modelId="{BCE4B317-E882-4218-9650-0350AACB4439}" type="presParOf" srcId="{4B3E23BB-DC61-4B8B-BAFF-3C8E0132588A}" destId="{D6D0C1CF-29C9-4A39-896F-DBE13FF2AC8D}" srcOrd="2" destOrd="0" presId="urn:microsoft.com/office/officeart/2005/8/layout/radial4"/>
    <dgm:cxn modelId="{77EB8FEC-FD7B-4364-8F03-CEA80320E45D}" type="presParOf" srcId="{4B3E23BB-DC61-4B8B-BAFF-3C8E0132588A}" destId="{4C72F627-DF91-40C9-BCA7-46D80B0A9AEB}" srcOrd="3" destOrd="0" presId="urn:microsoft.com/office/officeart/2005/8/layout/radial4"/>
    <dgm:cxn modelId="{4627DA79-FE9B-469A-B4AF-ABF90C9C3B6B}" type="presParOf" srcId="{4B3E23BB-DC61-4B8B-BAFF-3C8E0132588A}" destId="{3827FEAE-7074-480B-9012-468B3FF7B932}" srcOrd="4" destOrd="0" presId="urn:microsoft.com/office/officeart/2005/8/layout/radial4"/>
    <dgm:cxn modelId="{6E5B943B-D69C-458A-B59E-309D5D507652}" type="presParOf" srcId="{4B3E23BB-DC61-4B8B-BAFF-3C8E0132588A}" destId="{2529C3BD-FEB6-4FCD-93C0-C5E05F89F16F}" srcOrd="5" destOrd="0" presId="urn:microsoft.com/office/officeart/2005/8/layout/radial4"/>
    <dgm:cxn modelId="{564D6A51-DF6F-4CA2-9B52-B1148AC7EA3B}" type="presParOf" srcId="{4B3E23BB-DC61-4B8B-BAFF-3C8E0132588A}" destId="{1B181B95-DB93-4E76-985E-6AD2B49A9A09}" srcOrd="6"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F350BA-FE90-4699-8574-A76DD81EA343}" type="doc">
      <dgm:prSet loTypeId="urn:microsoft.com/office/officeart/2005/8/layout/vList6" loCatId="process" qsTypeId="urn:microsoft.com/office/officeart/2005/8/quickstyle/simple1" qsCatId="simple" csTypeId="urn:microsoft.com/office/officeart/2005/8/colors/accent2_1" csCatId="accent2" phldr="1"/>
      <dgm:spPr/>
      <dgm:t>
        <a:bodyPr/>
        <a:lstStyle/>
        <a:p>
          <a:endParaRPr lang="en-US"/>
        </a:p>
      </dgm:t>
    </dgm:pt>
    <dgm:pt modelId="{6FB9CCE2-F51A-48C6-AA05-53073BA6B96D}">
      <dgm:prSet phldrT="[Texto]" custT="1"/>
      <dgm:spPr/>
      <dgm:t>
        <a:bodyPr/>
        <a:lstStyle/>
        <a:p>
          <a:r>
            <a:rPr lang="en-US" sz="1000">
              <a:latin typeface="Times New Roman" panose="02020603050405020304" pitchFamily="18" charset="0"/>
              <a:cs typeface="Times New Roman" panose="02020603050405020304" pitchFamily="18" charset="0"/>
            </a:rPr>
            <a:t>Mantenimiento Preventivo</a:t>
          </a:r>
        </a:p>
      </dgm:t>
    </dgm:pt>
    <dgm:pt modelId="{52675231-E5A3-40CF-9C43-E5BBD300E506}" type="parTrans" cxnId="{931F2337-E3F0-451A-A02C-0AF50137A024}">
      <dgm:prSet/>
      <dgm:spPr/>
      <dgm:t>
        <a:bodyPr/>
        <a:lstStyle/>
        <a:p>
          <a:endParaRPr lang="en-US" sz="1000">
            <a:latin typeface="Times New Roman" panose="02020603050405020304" pitchFamily="18" charset="0"/>
            <a:cs typeface="Times New Roman" panose="02020603050405020304" pitchFamily="18" charset="0"/>
          </a:endParaRPr>
        </a:p>
      </dgm:t>
    </dgm:pt>
    <dgm:pt modelId="{9EA91064-EDCD-4FD7-B7F5-662AF2F04D7F}" type="sibTrans" cxnId="{931F2337-E3F0-451A-A02C-0AF50137A024}">
      <dgm:prSet/>
      <dgm:spPr/>
      <dgm:t>
        <a:bodyPr/>
        <a:lstStyle/>
        <a:p>
          <a:endParaRPr lang="en-US" sz="1000">
            <a:latin typeface="Times New Roman" panose="02020603050405020304" pitchFamily="18" charset="0"/>
            <a:cs typeface="Times New Roman" panose="02020603050405020304" pitchFamily="18" charset="0"/>
          </a:endParaRPr>
        </a:p>
      </dgm:t>
    </dgm:pt>
    <dgm:pt modelId="{0D4B0206-C873-45F1-8423-C872AC6CFB8F}">
      <dgm:prSet phldrT="[Texto]" custT="1"/>
      <dgm:spPr/>
      <dgm:t>
        <a:bodyPr/>
        <a:lstStyle/>
        <a:p>
          <a:pPr algn="l"/>
          <a:r>
            <a:rPr lang="en-US" sz="1000">
              <a:latin typeface="Times New Roman" panose="02020603050405020304" pitchFamily="18" charset="0"/>
              <a:cs typeface="Times New Roman" panose="02020603050405020304" pitchFamily="18" charset="0"/>
            </a:rPr>
            <a:t>Inspecciona y detecta a tiempo las futuras fallas técnicas en la fase inicial.</a:t>
          </a:r>
        </a:p>
      </dgm:t>
    </dgm:pt>
    <dgm:pt modelId="{E81D235A-5A1D-42B4-B373-9E0119072FBD}" type="parTrans" cxnId="{BF93F0DB-0645-447F-80ED-BA9A9E8E734A}">
      <dgm:prSet/>
      <dgm:spPr/>
      <dgm:t>
        <a:bodyPr/>
        <a:lstStyle/>
        <a:p>
          <a:endParaRPr lang="en-US" sz="1000">
            <a:latin typeface="Times New Roman" panose="02020603050405020304" pitchFamily="18" charset="0"/>
            <a:cs typeface="Times New Roman" panose="02020603050405020304" pitchFamily="18" charset="0"/>
          </a:endParaRPr>
        </a:p>
      </dgm:t>
    </dgm:pt>
    <dgm:pt modelId="{DC854542-29B3-4F75-B8C2-54C34A7014B1}" type="sibTrans" cxnId="{BF93F0DB-0645-447F-80ED-BA9A9E8E734A}">
      <dgm:prSet/>
      <dgm:spPr/>
      <dgm:t>
        <a:bodyPr/>
        <a:lstStyle/>
        <a:p>
          <a:endParaRPr lang="en-US" sz="1000">
            <a:latin typeface="Times New Roman" panose="02020603050405020304" pitchFamily="18" charset="0"/>
            <a:cs typeface="Times New Roman" panose="02020603050405020304" pitchFamily="18" charset="0"/>
          </a:endParaRPr>
        </a:p>
      </dgm:t>
    </dgm:pt>
    <dgm:pt modelId="{5B916D2F-2448-4BE8-81B5-2656FC2066C5}">
      <dgm:prSet phldrT="[Texto]" custT="1"/>
      <dgm:spPr/>
      <dgm:t>
        <a:bodyPr/>
        <a:lstStyle/>
        <a:p>
          <a:r>
            <a:rPr lang="en-US" sz="1000">
              <a:latin typeface="Times New Roman" panose="02020603050405020304" pitchFamily="18" charset="0"/>
              <a:cs typeface="Times New Roman" panose="02020603050405020304" pitchFamily="18" charset="0"/>
            </a:rPr>
            <a:t>Mantenimiento Correctivo</a:t>
          </a:r>
        </a:p>
      </dgm:t>
    </dgm:pt>
    <dgm:pt modelId="{44EDB90D-A43D-4B64-BA54-8E4361E6742A}" type="parTrans" cxnId="{F71ED451-F125-4089-AE64-743F0069F64C}">
      <dgm:prSet/>
      <dgm:spPr/>
      <dgm:t>
        <a:bodyPr/>
        <a:lstStyle/>
        <a:p>
          <a:endParaRPr lang="en-US" sz="1000">
            <a:latin typeface="Times New Roman" panose="02020603050405020304" pitchFamily="18" charset="0"/>
            <a:cs typeface="Times New Roman" panose="02020603050405020304" pitchFamily="18" charset="0"/>
          </a:endParaRPr>
        </a:p>
      </dgm:t>
    </dgm:pt>
    <dgm:pt modelId="{E0265895-EEED-493F-8A27-68C1B5BAD7FB}" type="sibTrans" cxnId="{F71ED451-F125-4089-AE64-743F0069F64C}">
      <dgm:prSet/>
      <dgm:spPr/>
      <dgm:t>
        <a:bodyPr/>
        <a:lstStyle/>
        <a:p>
          <a:endParaRPr lang="en-US" sz="1000">
            <a:latin typeface="Times New Roman" panose="02020603050405020304" pitchFamily="18" charset="0"/>
            <a:cs typeface="Times New Roman" panose="02020603050405020304" pitchFamily="18" charset="0"/>
          </a:endParaRPr>
        </a:p>
      </dgm:t>
    </dgm:pt>
    <dgm:pt modelId="{693081A8-AA23-454D-93C0-C28F1D225583}">
      <dgm:prSet phldrT="[Texto]" custT="1"/>
      <dgm:spPr/>
      <dgm:t>
        <a:bodyPr/>
        <a:lstStyle/>
        <a:p>
          <a:r>
            <a:rPr lang="en-US" sz="1000">
              <a:latin typeface="Times New Roman" panose="02020603050405020304" pitchFamily="18" charset="0"/>
              <a:cs typeface="Times New Roman" panose="02020603050405020304" pitchFamily="18" charset="0"/>
            </a:rPr>
            <a:t>Pronostica el fallo mucho antes de que este se realice.</a:t>
          </a:r>
        </a:p>
      </dgm:t>
    </dgm:pt>
    <dgm:pt modelId="{7AF01AFE-965D-4462-941B-704A2722B4EB}" type="parTrans" cxnId="{3EC62659-7653-469B-A7AB-51E6BC26194D}">
      <dgm:prSet/>
      <dgm:spPr/>
      <dgm:t>
        <a:bodyPr/>
        <a:lstStyle/>
        <a:p>
          <a:endParaRPr lang="en-US" sz="1000">
            <a:latin typeface="Times New Roman" panose="02020603050405020304" pitchFamily="18" charset="0"/>
            <a:cs typeface="Times New Roman" panose="02020603050405020304" pitchFamily="18" charset="0"/>
          </a:endParaRPr>
        </a:p>
      </dgm:t>
    </dgm:pt>
    <dgm:pt modelId="{F124C4CB-589A-4CAD-AFFA-BE4A8C8ECF44}" type="sibTrans" cxnId="{3EC62659-7653-469B-A7AB-51E6BC26194D}">
      <dgm:prSet/>
      <dgm:spPr/>
      <dgm:t>
        <a:bodyPr/>
        <a:lstStyle/>
        <a:p>
          <a:endParaRPr lang="en-US" sz="1000">
            <a:latin typeface="Times New Roman" panose="02020603050405020304" pitchFamily="18" charset="0"/>
            <a:cs typeface="Times New Roman" panose="02020603050405020304" pitchFamily="18" charset="0"/>
          </a:endParaRPr>
        </a:p>
      </dgm:t>
    </dgm:pt>
    <dgm:pt modelId="{9D8E1661-905A-4295-A3D4-F06E3E074E4B}">
      <dgm:prSet phldrT="[Texto]" custT="1"/>
      <dgm:spPr/>
      <dgm:t>
        <a:bodyPr/>
        <a:lstStyle/>
        <a:p>
          <a:r>
            <a:rPr lang="en-US" sz="1000">
              <a:latin typeface="Times New Roman" panose="02020603050405020304" pitchFamily="18" charset="0"/>
              <a:cs typeface="Times New Roman" panose="02020603050405020304" pitchFamily="18" charset="0"/>
            </a:rPr>
            <a:t>Mantenimiento Predictivo</a:t>
          </a:r>
        </a:p>
      </dgm:t>
    </dgm:pt>
    <dgm:pt modelId="{550F8B57-B2C4-4FD2-9203-76B3256A0EE5}" type="parTrans" cxnId="{EC6C3DB6-CFDB-475F-B220-C60F89482905}">
      <dgm:prSet/>
      <dgm:spPr/>
      <dgm:t>
        <a:bodyPr/>
        <a:lstStyle/>
        <a:p>
          <a:endParaRPr lang="es-EC" sz="1000">
            <a:latin typeface="Times New Roman" panose="02020603050405020304" pitchFamily="18" charset="0"/>
            <a:cs typeface="Times New Roman" panose="02020603050405020304" pitchFamily="18" charset="0"/>
          </a:endParaRPr>
        </a:p>
      </dgm:t>
    </dgm:pt>
    <dgm:pt modelId="{C3C8867F-31AB-4624-90BB-72F5D9E27C8E}" type="sibTrans" cxnId="{EC6C3DB6-CFDB-475F-B220-C60F89482905}">
      <dgm:prSet/>
      <dgm:spPr/>
      <dgm:t>
        <a:bodyPr/>
        <a:lstStyle/>
        <a:p>
          <a:endParaRPr lang="es-EC" sz="1000">
            <a:latin typeface="Times New Roman" panose="02020603050405020304" pitchFamily="18" charset="0"/>
            <a:cs typeface="Times New Roman" panose="02020603050405020304" pitchFamily="18" charset="0"/>
          </a:endParaRPr>
        </a:p>
      </dgm:t>
    </dgm:pt>
    <dgm:pt modelId="{5D3204E3-828E-45CA-B7FF-0AE4BBA528E4}">
      <dgm:prSet custT="1"/>
      <dgm:spPr/>
      <dgm:t>
        <a:bodyPr/>
        <a:lstStyle/>
        <a:p>
          <a:r>
            <a:rPr lang="en-US" sz="1000">
              <a:latin typeface="Times New Roman" panose="02020603050405020304" pitchFamily="18" charset="0"/>
              <a:cs typeface="Times New Roman" panose="02020603050405020304" pitchFamily="18" charset="0"/>
            </a:rPr>
            <a:t>Necesita existir una falla en los equipos de la planta purificadora de agua para corregir daños y generar velocidad en la producción.</a:t>
          </a:r>
        </a:p>
      </dgm:t>
    </dgm:pt>
    <dgm:pt modelId="{F26CF7ED-5335-4847-825A-9D410DDF64B8}" type="parTrans" cxnId="{AD9D95F9-86E5-48E5-8E66-3301C5271111}">
      <dgm:prSet/>
      <dgm:spPr/>
      <dgm:t>
        <a:bodyPr/>
        <a:lstStyle/>
        <a:p>
          <a:endParaRPr lang="es-EC" sz="1000">
            <a:latin typeface="Times New Roman" panose="02020603050405020304" pitchFamily="18" charset="0"/>
            <a:cs typeface="Times New Roman" panose="02020603050405020304" pitchFamily="18" charset="0"/>
          </a:endParaRPr>
        </a:p>
      </dgm:t>
    </dgm:pt>
    <dgm:pt modelId="{2F0E571E-4914-4FA7-94C0-04F21C7E06A3}" type="sibTrans" cxnId="{AD9D95F9-86E5-48E5-8E66-3301C5271111}">
      <dgm:prSet/>
      <dgm:spPr/>
      <dgm:t>
        <a:bodyPr/>
        <a:lstStyle/>
        <a:p>
          <a:endParaRPr lang="es-EC" sz="1000">
            <a:latin typeface="Times New Roman" panose="02020603050405020304" pitchFamily="18" charset="0"/>
            <a:cs typeface="Times New Roman" panose="02020603050405020304" pitchFamily="18" charset="0"/>
          </a:endParaRPr>
        </a:p>
      </dgm:t>
    </dgm:pt>
    <dgm:pt modelId="{17B4526C-4AFE-4982-9DD2-74437093BE3C}" type="pres">
      <dgm:prSet presAssocID="{67F350BA-FE90-4699-8574-A76DD81EA343}" presName="Name0" presStyleCnt="0">
        <dgm:presLayoutVars>
          <dgm:dir/>
          <dgm:animLvl val="lvl"/>
          <dgm:resizeHandles/>
        </dgm:presLayoutVars>
      </dgm:prSet>
      <dgm:spPr/>
      <dgm:t>
        <a:bodyPr/>
        <a:lstStyle/>
        <a:p>
          <a:endParaRPr lang="es-EC"/>
        </a:p>
      </dgm:t>
    </dgm:pt>
    <dgm:pt modelId="{FF5C7B39-18E3-4618-A7BB-632C0D3086D5}" type="pres">
      <dgm:prSet presAssocID="{6FB9CCE2-F51A-48C6-AA05-53073BA6B96D}" presName="linNode" presStyleCnt="0"/>
      <dgm:spPr/>
    </dgm:pt>
    <dgm:pt modelId="{40272F4E-5160-4E0C-BD8C-DE64BEC8EC18}" type="pres">
      <dgm:prSet presAssocID="{6FB9CCE2-F51A-48C6-AA05-53073BA6B96D}" presName="parentShp" presStyleLbl="node1" presStyleIdx="0" presStyleCnt="3">
        <dgm:presLayoutVars>
          <dgm:bulletEnabled val="1"/>
        </dgm:presLayoutVars>
      </dgm:prSet>
      <dgm:spPr/>
      <dgm:t>
        <a:bodyPr/>
        <a:lstStyle/>
        <a:p>
          <a:endParaRPr lang="es-EC"/>
        </a:p>
      </dgm:t>
    </dgm:pt>
    <dgm:pt modelId="{90DCCC52-685B-46C4-ABCB-65C0559426CE}" type="pres">
      <dgm:prSet presAssocID="{6FB9CCE2-F51A-48C6-AA05-53073BA6B96D}" presName="childShp" presStyleLbl="bgAccFollowNode1" presStyleIdx="0" presStyleCnt="3">
        <dgm:presLayoutVars>
          <dgm:bulletEnabled val="1"/>
        </dgm:presLayoutVars>
      </dgm:prSet>
      <dgm:spPr/>
      <dgm:t>
        <a:bodyPr/>
        <a:lstStyle/>
        <a:p>
          <a:endParaRPr lang="es-EC"/>
        </a:p>
      </dgm:t>
    </dgm:pt>
    <dgm:pt modelId="{B961CB4F-708B-4542-BD83-9716B4413F97}" type="pres">
      <dgm:prSet presAssocID="{9EA91064-EDCD-4FD7-B7F5-662AF2F04D7F}" presName="spacing" presStyleCnt="0"/>
      <dgm:spPr/>
    </dgm:pt>
    <dgm:pt modelId="{77EC318F-87F5-4331-A29A-45D5F366E6CA}" type="pres">
      <dgm:prSet presAssocID="{5B916D2F-2448-4BE8-81B5-2656FC2066C5}" presName="linNode" presStyleCnt="0"/>
      <dgm:spPr/>
    </dgm:pt>
    <dgm:pt modelId="{D5F62EE7-6445-4053-8CDA-65F9B8F53211}" type="pres">
      <dgm:prSet presAssocID="{5B916D2F-2448-4BE8-81B5-2656FC2066C5}" presName="parentShp" presStyleLbl="node1" presStyleIdx="1" presStyleCnt="3">
        <dgm:presLayoutVars>
          <dgm:bulletEnabled val="1"/>
        </dgm:presLayoutVars>
      </dgm:prSet>
      <dgm:spPr/>
      <dgm:t>
        <a:bodyPr/>
        <a:lstStyle/>
        <a:p>
          <a:endParaRPr lang="es-EC"/>
        </a:p>
      </dgm:t>
    </dgm:pt>
    <dgm:pt modelId="{1BE87AC3-DAE7-4CD0-88F2-E99934E2361C}" type="pres">
      <dgm:prSet presAssocID="{5B916D2F-2448-4BE8-81B5-2656FC2066C5}" presName="childShp" presStyleLbl="bgAccFollowNode1" presStyleIdx="1" presStyleCnt="3">
        <dgm:presLayoutVars>
          <dgm:bulletEnabled val="1"/>
        </dgm:presLayoutVars>
      </dgm:prSet>
      <dgm:spPr/>
      <dgm:t>
        <a:bodyPr/>
        <a:lstStyle/>
        <a:p>
          <a:endParaRPr lang="es-EC"/>
        </a:p>
      </dgm:t>
    </dgm:pt>
    <dgm:pt modelId="{D1E2DA93-B2FA-4BCA-9258-DE8C74ADD064}" type="pres">
      <dgm:prSet presAssocID="{E0265895-EEED-493F-8A27-68C1B5BAD7FB}" presName="spacing" presStyleCnt="0"/>
      <dgm:spPr/>
    </dgm:pt>
    <dgm:pt modelId="{F8FBAF53-63BB-4FF0-AD6F-0B138532909F}" type="pres">
      <dgm:prSet presAssocID="{9D8E1661-905A-4295-A3D4-F06E3E074E4B}" presName="linNode" presStyleCnt="0"/>
      <dgm:spPr/>
    </dgm:pt>
    <dgm:pt modelId="{09B26291-4237-4382-A7F5-28D0C7091D15}" type="pres">
      <dgm:prSet presAssocID="{9D8E1661-905A-4295-A3D4-F06E3E074E4B}" presName="parentShp" presStyleLbl="node1" presStyleIdx="2" presStyleCnt="3">
        <dgm:presLayoutVars>
          <dgm:bulletEnabled val="1"/>
        </dgm:presLayoutVars>
      </dgm:prSet>
      <dgm:spPr/>
      <dgm:t>
        <a:bodyPr/>
        <a:lstStyle/>
        <a:p>
          <a:endParaRPr lang="es-EC"/>
        </a:p>
      </dgm:t>
    </dgm:pt>
    <dgm:pt modelId="{0D6B674C-A50E-40EE-B115-BFD3F5021BEA}" type="pres">
      <dgm:prSet presAssocID="{9D8E1661-905A-4295-A3D4-F06E3E074E4B}" presName="childShp" presStyleLbl="bgAccFollowNode1" presStyleIdx="2" presStyleCnt="3">
        <dgm:presLayoutVars>
          <dgm:bulletEnabled val="1"/>
        </dgm:presLayoutVars>
      </dgm:prSet>
      <dgm:spPr/>
      <dgm:t>
        <a:bodyPr/>
        <a:lstStyle/>
        <a:p>
          <a:endParaRPr lang="es-EC"/>
        </a:p>
      </dgm:t>
    </dgm:pt>
  </dgm:ptLst>
  <dgm:cxnLst>
    <dgm:cxn modelId="{EC6C3DB6-CFDB-475F-B220-C60F89482905}" srcId="{67F350BA-FE90-4699-8574-A76DD81EA343}" destId="{9D8E1661-905A-4295-A3D4-F06E3E074E4B}" srcOrd="2" destOrd="0" parTransId="{550F8B57-B2C4-4FD2-9203-76B3256A0EE5}" sibTransId="{C3C8867F-31AB-4624-90BB-72F5D9E27C8E}"/>
    <dgm:cxn modelId="{3EC62659-7653-469B-A7AB-51E6BC26194D}" srcId="{9D8E1661-905A-4295-A3D4-F06E3E074E4B}" destId="{693081A8-AA23-454D-93C0-C28F1D225583}" srcOrd="0" destOrd="0" parTransId="{7AF01AFE-965D-4462-941B-704A2722B4EB}" sibTransId="{F124C4CB-589A-4CAD-AFFA-BE4A8C8ECF44}"/>
    <dgm:cxn modelId="{2B888BAE-691F-4F05-A48C-4B4FFAF5EA1C}" type="presOf" srcId="{67F350BA-FE90-4699-8574-A76DD81EA343}" destId="{17B4526C-4AFE-4982-9DD2-74437093BE3C}" srcOrd="0" destOrd="0" presId="urn:microsoft.com/office/officeart/2005/8/layout/vList6"/>
    <dgm:cxn modelId="{81AA0805-1189-4223-A7BE-48035FEFCBDD}" type="presOf" srcId="{693081A8-AA23-454D-93C0-C28F1D225583}" destId="{0D6B674C-A50E-40EE-B115-BFD3F5021BEA}" srcOrd="0" destOrd="0" presId="urn:microsoft.com/office/officeart/2005/8/layout/vList6"/>
    <dgm:cxn modelId="{B5184A2B-CAF1-4C8E-B814-24BAF5DD14B4}" type="presOf" srcId="{9D8E1661-905A-4295-A3D4-F06E3E074E4B}" destId="{09B26291-4237-4382-A7F5-28D0C7091D15}" srcOrd="0" destOrd="0" presId="urn:microsoft.com/office/officeart/2005/8/layout/vList6"/>
    <dgm:cxn modelId="{931F2337-E3F0-451A-A02C-0AF50137A024}" srcId="{67F350BA-FE90-4699-8574-A76DD81EA343}" destId="{6FB9CCE2-F51A-48C6-AA05-53073BA6B96D}" srcOrd="0" destOrd="0" parTransId="{52675231-E5A3-40CF-9C43-E5BBD300E506}" sibTransId="{9EA91064-EDCD-4FD7-B7F5-662AF2F04D7F}"/>
    <dgm:cxn modelId="{D7BF7954-9464-4CBA-95BA-908F628D5AC8}" type="presOf" srcId="{0D4B0206-C873-45F1-8423-C872AC6CFB8F}" destId="{90DCCC52-685B-46C4-ABCB-65C0559426CE}" srcOrd="0" destOrd="0" presId="urn:microsoft.com/office/officeart/2005/8/layout/vList6"/>
    <dgm:cxn modelId="{AD9D95F9-86E5-48E5-8E66-3301C5271111}" srcId="{5B916D2F-2448-4BE8-81B5-2656FC2066C5}" destId="{5D3204E3-828E-45CA-B7FF-0AE4BBA528E4}" srcOrd="0" destOrd="0" parTransId="{F26CF7ED-5335-4847-825A-9D410DDF64B8}" sibTransId="{2F0E571E-4914-4FA7-94C0-04F21C7E06A3}"/>
    <dgm:cxn modelId="{BF93F0DB-0645-447F-80ED-BA9A9E8E734A}" srcId="{6FB9CCE2-F51A-48C6-AA05-53073BA6B96D}" destId="{0D4B0206-C873-45F1-8423-C872AC6CFB8F}" srcOrd="0" destOrd="0" parTransId="{E81D235A-5A1D-42B4-B373-9E0119072FBD}" sibTransId="{DC854542-29B3-4F75-B8C2-54C34A7014B1}"/>
    <dgm:cxn modelId="{B513A4E5-6700-4110-A565-3277AEE623E0}" type="presOf" srcId="{6FB9CCE2-F51A-48C6-AA05-53073BA6B96D}" destId="{40272F4E-5160-4E0C-BD8C-DE64BEC8EC18}" srcOrd="0" destOrd="0" presId="urn:microsoft.com/office/officeart/2005/8/layout/vList6"/>
    <dgm:cxn modelId="{4BA810ED-A5BD-41A4-81D8-142E18178C79}" type="presOf" srcId="{5B916D2F-2448-4BE8-81B5-2656FC2066C5}" destId="{D5F62EE7-6445-4053-8CDA-65F9B8F53211}" srcOrd="0" destOrd="0" presId="urn:microsoft.com/office/officeart/2005/8/layout/vList6"/>
    <dgm:cxn modelId="{F71ED451-F125-4089-AE64-743F0069F64C}" srcId="{67F350BA-FE90-4699-8574-A76DD81EA343}" destId="{5B916D2F-2448-4BE8-81B5-2656FC2066C5}" srcOrd="1" destOrd="0" parTransId="{44EDB90D-A43D-4B64-BA54-8E4361E6742A}" sibTransId="{E0265895-EEED-493F-8A27-68C1B5BAD7FB}"/>
    <dgm:cxn modelId="{B0B8227E-802C-419F-9388-844024D8FB8A}" type="presOf" srcId="{5D3204E3-828E-45CA-B7FF-0AE4BBA528E4}" destId="{1BE87AC3-DAE7-4CD0-88F2-E99934E2361C}" srcOrd="0" destOrd="0" presId="urn:microsoft.com/office/officeart/2005/8/layout/vList6"/>
    <dgm:cxn modelId="{000ACDAF-0DBA-4BFB-AC74-850C5BABE715}" type="presParOf" srcId="{17B4526C-4AFE-4982-9DD2-74437093BE3C}" destId="{FF5C7B39-18E3-4618-A7BB-632C0D3086D5}" srcOrd="0" destOrd="0" presId="urn:microsoft.com/office/officeart/2005/8/layout/vList6"/>
    <dgm:cxn modelId="{8C9432A0-5784-4747-B0C1-3B0194CF7227}" type="presParOf" srcId="{FF5C7B39-18E3-4618-A7BB-632C0D3086D5}" destId="{40272F4E-5160-4E0C-BD8C-DE64BEC8EC18}" srcOrd="0" destOrd="0" presId="urn:microsoft.com/office/officeart/2005/8/layout/vList6"/>
    <dgm:cxn modelId="{9B779BDA-099D-43CD-96D8-850FD8F53081}" type="presParOf" srcId="{FF5C7B39-18E3-4618-A7BB-632C0D3086D5}" destId="{90DCCC52-685B-46C4-ABCB-65C0559426CE}" srcOrd="1" destOrd="0" presId="urn:microsoft.com/office/officeart/2005/8/layout/vList6"/>
    <dgm:cxn modelId="{25289A18-83CF-4BB1-A1D3-D9DC5D8D4C45}" type="presParOf" srcId="{17B4526C-4AFE-4982-9DD2-74437093BE3C}" destId="{B961CB4F-708B-4542-BD83-9716B4413F97}" srcOrd="1" destOrd="0" presId="urn:microsoft.com/office/officeart/2005/8/layout/vList6"/>
    <dgm:cxn modelId="{6065BFCA-8E05-4456-BFAC-CE2398BEE2C1}" type="presParOf" srcId="{17B4526C-4AFE-4982-9DD2-74437093BE3C}" destId="{77EC318F-87F5-4331-A29A-45D5F366E6CA}" srcOrd="2" destOrd="0" presId="urn:microsoft.com/office/officeart/2005/8/layout/vList6"/>
    <dgm:cxn modelId="{2AB8A961-D7B8-4376-8C8E-28F4E0148648}" type="presParOf" srcId="{77EC318F-87F5-4331-A29A-45D5F366E6CA}" destId="{D5F62EE7-6445-4053-8CDA-65F9B8F53211}" srcOrd="0" destOrd="0" presId="urn:microsoft.com/office/officeart/2005/8/layout/vList6"/>
    <dgm:cxn modelId="{93B022CA-19B3-4273-9478-AA032098CCFD}" type="presParOf" srcId="{77EC318F-87F5-4331-A29A-45D5F366E6CA}" destId="{1BE87AC3-DAE7-4CD0-88F2-E99934E2361C}" srcOrd="1" destOrd="0" presId="urn:microsoft.com/office/officeart/2005/8/layout/vList6"/>
    <dgm:cxn modelId="{DCE04FCF-5F9C-4B05-BD85-B428CEF7C97B}" type="presParOf" srcId="{17B4526C-4AFE-4982-9DD2-74437093BE3C}" destId="{D1E2DA93-B2FA-4BCA-9258-DE8C74ADD064}" srcOrd="3" destOrd="0" presId="urn:microsoft.com/office/officeart/2005/8/layout/vList6"/>
    <dgm:cxn modelId="{2AF3F5C2-BF30-4790-BB0C-34AB45137FE0}" type="presParOf" srcId="{17B4526C-4AFE-4982-9DD2-74437093BE3C}" destId="{F8FBAF53-63BB-4FF0-AD6F-0B138532909F}" srcOrd="4" destOrd="0" presId="urn:microsoft.com/office/officeart/2005/8/layout/vList6"/>
    <dgm:cxn modelId="{71DA74F2-D023-4341-B07C-51B7AC7B6043}" type="presParOf" srcId="{F8FBAF53-63BB-4FF0-AD6F-0B138532909F}" destId="{09B26291-4237-4382-A7F5-28D0C7091D15}" srcOrd="0" destOrd="0" presId="urn:microsoft.com/office/officeart/2005/8/layout/vList6"/>
    <dgm:cxn modelId="{8C65450F-B837-42E8-8BB4-83B04801C11E}" type="presParOf" srcId="{F8FBAF53-63BB-4FF0-AD6F-0B138532909F}" destId="{0D6B674C-A50E-40EE-B115-BFD3F5021BEA}" srcOrd="1" destOrd="0" presId="urn:microsoft.com/office/officeart/2005/8/layout/vList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669FC0-1FA8-416A-9EF8-5FB1ECA30CBC}" type="doc">
      <dgm:prSet loTypeId="urn:microsoft.com/office/officeart/2005/8/layout/list1" loCatId="list" qsTypeId="urn:microsoft.com/office/officeart/2005/8/quickstyle/simple4" qsCatId="simple" csTypeId="urn:microsoft.com/office/officeart/2005/8/colors/accent1_1" csCatId="accent1" phldr="1"/>
      <dgm:spPr/>
      <dgm:t>
        <a:bodyPr/>
        <a:lstStyle/>
        <a:p>
          <a:endParaRPr lang="es-EC"/>
        </a:p>
      </dgm:t>
    </dgm:pt>
    <dgm:pt modelId="{AF2FD81F-938C-4F85-9E5F-DDBDE5963487}">
      <dgm:prSet phldrT="[Texto]" custT="1"/>
      <dgm:spPr>
        <a:ln>
          <a:solidFill>
            <a:schemeClr val="accent1"/>
          </a:solidFill>
        </a:ln>
      </dgm:spPr>
      <dgm:t>
        <a:bodyPr/>
        <a:lstStyle/>
        <a:p>
          <a:pPr algn="just"/>
          <a:r>
            <a:rPr lang="es-EC" sz="1000">
              <a:latin typeface="Times New Roman" panose="02020603050405020304" pitchFamily="18" charset="0"/>
              <a:cs typeface="Times New Roman" panose="02020603050405020304" pitchFamily="18" charset="0"/>
            </a:rPr>
            <a:t>Garantiza la calidad del agua en el producto final.</a:t>
          </a:r>
        </a:p>
      </dgm:t>
    </dgm:pt>
    <dgm:pt modelId="{FD09997C-EAD0-4C42-8615-3D1903E48E16}" type="parTrans" cxnId="{CC204CC0-CAA3-43A6-9A0A-61A462C7B294}">
      <dgm:prSet/>
      <dgm:spPr/>
      <dgm:t>
        <a:bodyPr/>
        <a:lstStyle/>
        <a:p>
          <a:endParaRPr lang="es-EC">
            <a:latin typeface="Times New Roman" panose="02020603050405020304" pitchFamily="18" charset="0"/>
            <a:cs typeface="Times New Roman" panose="02020603050405020304" pitchFamily="18" charset="0"/>
          </a:endParaRPr>
        </a:p>
      </dgm:t>
    </dgm:pt>
    <dgm:pt modelId="{B7D1BE98-E4CE-4756-8CCD-D58D16525639}" type="sibTrans" cxnId="{CC204CC0-CAA3-43A6-9A0A-61A462C7B294}">
      <dgm:prSet/>
      <dgm:spPr/>
      <dgm:t>
        <a:bodyPr/>
        <a:lstStyle/>
        <a:p>
          <a:endParaRPr lang="es-EC">
            <a:latin typeface="Times New Roman" panose="02020603050405020304" pitchFamily="18" charset="0"/>
            <a:cs typeface="Times New Roman" panose="02020603050405020304" pitchFamily="18" charset="0"/>
          </a:endParaRPr>
        </a:p>
      </dgm:t>
    </dgm:pt>
    <dgm:pt modelId="{1932D716-DCFB-422E-B914-9A65B7433B95}">
      <dgm:prSet phldrT="[Texto]" custT="1"/>
      <dgm:spPr>
        <a:ln>
          <a:solidFill>
            <a:schemeClr val="accent1"/>
          </a:solidFill>
        </a:ln>
      </dgm:spPr>
      <dgm:t>
        <a:bodyPr/>
        <a:lstStyle/>
        <a:p>
          <a:pPr algn="just"/>
          <a:r>
            <a:rPr lang="es-EC" sz="1000">
              <a:latin typeface="Times New Roman" panose="02020603050405020304" pitchFamily="18" charset="0"/>
              <a:cs typeface="Times New Roman" panose="02020603050405020304" pitchFamily="18" charset="0"/>
            </a:rPr>
            <a:t>Previene contagios de bacterias que pudiesen estar presente en la máquina.</a:t>
          </a:r>
        </a:p>
      </dgm:t>
    </dgm:pt>
    <dgm:pt modelId="{B24F944B-27BB-4316-8253-50EE396E76B5}" type="parTrans" cxnId="{9855FD36-3A0A-4E29-87E5-0987199126C4}">
      <dgm:prSet/>
      <dgm:spPr/>
      <dgm:t>
        <a:bodyPr/>
        <a:lstStyle/>
        <a:p>
          <a:endParaRPr lang="es-EC">
            <a:latin typeface="Times New Roman" panose="02020603050405020304" pitchFamily="18" charset="0"/>
            <a:cs typeface="Times New Roman" panose="02020603050405020304" pitchFamily="18" charset="0"/>
          </a:endParaRPr>
        </a:p>
      </dgm:t>
    </dgm:pt>
    <dgm:pt modelId="{576D290C-E349-45E7-BF48-02B27F8153D9}" type="sibTrans" cxnId="{9855FD36-3A0A-4E29-87E5-0987199126C4}">
      <dgm:prSet/>
      <dgm:spPr/>
      <dgm:t>
        <a:bodyPr/>
        <a:lstStyle/>
        <a:p>
          <a:endParaRPr lang="es-EC">
            <a:latin typeface="Times New Roman" panose="02020603050405020304" pitchFamily="18" charset="0"/>
            <a:cs typeface="Times New Roman" panose="02020603050405020304" pitchFamily="18" charset="0"/>
          </a:endParaRPr>
        </a:p>
      </dgm:t>
    </dgm:pt>
    <dgm:pt modelId="{14BB468B-F2F3-4ABC-B69D-99661D85796B}">
      <dgm:prSet phldrT="[Texto]" custT="1"/>
      <dgm:spPr>
        <a:ln>
          <a:solidFill>
            <a:schemeClr val="accent1"/>
          </a:solidFill>
        </a:ln>
      </dgm:spPr>
      <dgm:t>
        <a:bodyPr/>
        <a:lstStyle/>
        <a:p>
          <a:pPr algn="just"/>
          <a:r>
            <a:rPr lang="es-EC" sz="1000">
              <a:latin typeface="Times New Roman" panose="02020603050405020304" pitchFamily="18" charset="0"/>
              <a:cs typeface="Times New Roman" panose="02020603050405020304" pitchFamily="18" charset="0"/>
            </a:rPr>
            <a:t>Lleva un control e inspección para evitar problemas.</a:t>
          </a:r>
        </a:p>
      </dgm:t>
    </dgm:pt>
    <dgm:pt modelId="{11CBCC03-BF8D-48D0-BF70-8055FCD703B0}" type="parTrans" cxnId="{CC08398B-93D8-4987-9E6E-CFF331B60A31}">
      <dgm:prSet/>
      <dgm:spPr/>
      <dgm:t>
        <a:bodyPr/>
        <a:lstStyle/>
        <a:p>
          <a:endParaRPr lang="es-EC">
            <a:latin typeface="Times New Roman" panose="02020603050405020304" pitchFamily="18" charset="0"/>
            <a:cs typeface="Times New Roman" panose="02020603050405020304" pitchFamily="18" charset="0"/>
          </a:endParaRPr>
        </a:p>
      </dgm:t>
    </dgm:pt>
    <dgm:pt modelId="{075B32D8-0529-43C0-994A-E2BAA3D00436}" type="sibTrans" cxnId="{CC08398B-93D8-4987-9E6E-CFF331B60A31}">
      <dgm:prSet/>
      <dgm:spPr/>
      <dgm:t>
        <a:bodyPr/>
        <a:lstStyle/>
        <a:p>
          <a:endParaRPr lang="es-EC">
            <a:latin typeface="Times New Roman" panose="02020603050405020304" pitchFamily="18" charset="0"/>
            <a:cs typeface="Times New Roman" panose="02020603050405020304" pitchFamily="18" charset="0"/>
          </a:endParaRPr>
        </a:p>
      </dgm:t>
    </dgm:pt>
    <dgm:pt modelId="{80E3355A-E2F7-4648-AC06-E04D691374F6}">
      <dgm:prSet custT="1"/>
      <dgm:spPr>
        <a:ln>
          <a:solidFill>
            <a:schemeClr val="accent1"/>
          </a:solidFill>
        </a:ln>
      </dgm:spPr>
      <dgm:t>
        <a:bodyPr/>
        <a:lstStyle/>
        <a:p>
          <a:pPr algn="just"/>
          <a:r>
            <a:rPr lang="es-EC" sz="1000">
              <a:latin typeface="Times New Roman" panose="02020603050405020304" pitchFamily="18" charset="0"/>
              <a:cs typeface="Times New Roman" panose="02020603050405020304" pitchFamily="18" charset="0"/>
            </a:rPr>
            <a:t>Evita la filtración del líquido que conlleva a pérdidas de ganancias y aumento de energía eléctrica.</a:t>
          </a:r>
        </a:p>
      </dgm:t>
    </dgm:pt>
    <dgm:pt modelId="{E95A720B-6468-4770-8842-C0B14FF88429}" type="parTrans" cxnId="{1D46C5FE-34B4-4339-8920-47963720F317}">
      <dgm:prSet/>
      <dgm:spPr/>
      <dgm:t>
        <a:bodyPr/>
        <a:lstStyle/>
        <a:p>
          <a:endParaRPr lang="es-EC">
            <a:latin typeface="Times New Roman" panose="02020603050405020304" pitchFamily="18" charset="0"/>
            <a:cs typeface="Times New Roman" panose="02020603050405020304" pitchFamily="18" charset="0"/>
          </a:endParaRPr>
        </a:p>
      </dgm:t>
    </dgm:pt>
    <dgm:pt modelId="{6DFE7656-8A3D-4D08-8EFC-695899B15143}" type="sibTrans" cxnId="{1D46C5FE-34B4-4339-8920-47963720F317}">
      <dgm:prSet/>
      <dgm:spPr/>
      <dgm:t>
        <a:bodyPr/>
        <a:lstStyle/>
        <a:p>
          <a:endParaRPr lang="es-EC">
            <a:latin typeface="Times New Roman" panose="02020603050405020304" pitchFamily="18" charset="0"/>
            <a:cs typeface="Times New Roman" panose="02020603050405020304" pitchFamily="18" charset="0"/>
          </a:endParaRPr>
        </a:p>
      </dgm:t>
    </dgm:pt>
    <dgm:pt modelId="{3FD831F2-F422-41ED-8D5F-7AA62ACE2502}">
      <dgm:prSet custT="1"/>
      <dgm:spPr>
        <a:ln>
          <a:solidFill>
            <a:schemeClr val="accent1"/>
          </a:solidFill>
        </a:ln>
      </dgm:spPr>
      <dgm:t>
        <a:bodyPr/>
        <a:lstStyle/>
        <a:p>
          <a:pPr algn="just"/>
          <a:r>
            <a:rPr lang="es-EC" sz="1000">
              <a:latin typeface="Times New Roman" panose="02020603050405020304" pitchFamily="18" charset="0"/>
              <a:cs typeface="Times New Roman" panose="02020603050405020304" pitchFamily="18" charset="0"/>
            </a:rPr>
            <a:t>Mantiene la higiene y precave riesgos en la salud al consumidor.</a:t>
          </a:r>
        </a:p>
      </dgm:t>
    </dgm:pt>
    <dgm:pt modelId="{9B8A766F-0363-4C62-B594-E6B085914152}" type="parTrans" cxnId="{42907ECC-0CC5-4FE1-8D64-F437B7356009}">
      <dgm:prSet/>
      <dgm:spPr/>
      <dgm:t>
        <a:bodyPr/>
        <a:lstStyle/>
        <a:p>
          <a:endParaRPr lang="es-EC">
            <a:latin typeface="Times New Roman" panose="02020603050405020304" pitchFamily="18" charset="0"/>
            <a:cs typeface="Times New Roman" panose="02020603050405020304" pitchFamily="18" charset="0"/>
          </a:endParaRPr>
        </a:p>
      </dgm:t>
    </dgm:pt>
    <dgm:pt modelId="{44E2DB78-04AF-4065-B209-796BB7B6A7AD}" type="sibTrans" cxnId="{42907ECC-0CC5-4FE1-8D64-F437B7356009}">
      <dgm:prSet/>
      <dgm:spPr/>
      <dgm:t>
        <a:bodyPr/>
        <a:lstStyle/>
        <a:p>
          <a:endParaRPr lang="es-EC">
            <a:latin typeface="Times New Roman" panose="02020603050405020304" pitchFamily="18" charset="0"/>
            <a:cs typeface="Times New Roman" panose="02020603050405020304" pitchFamily="18" charset="0"/>
          </a:endParaRPr>
        </a:p>
      </dgm:t>
    </dgm:pt>
    <dgm:pt modelId="{1A5F1454-A4AF-4C61-99BC-2CED4F5B7E91}">
      <dgm:prSet custT="1"/>
      <dgm:spPr>
        <a:ln>
          <a:solidFill>
            <a:schemeClr val="accent1"/>
          </a:solidFill>
        </a:ln>
      </dgm:spPr>
      <dgm:t>
        <a:bodyPr/>
        <a:lstStyle/>
        <a:p>
          <a:pPr algn="just"/>
          <a:r>
            <a:rPr lang="es-EC" sz="1000">
              <a:latin typeface="Times New Roman" panose="02020603050405020304" pitchFamily="18" charset="0"/>
              <a:cs typeface="Times New Roman" panose="02020603050405020304" pitchFamily="18" charset="0"/>
            </a:rPr>
            <a:t>Sostiene la confianza en los clientes que generen recomendaciones positivas hacia el negocio.</a:t>
          </a:r>
        </a:p>
      </dgm:t>
    </dgm:pt>
    <dgm:pt modelId="{1274B76B-7F45-44C7-ADE1-28C5E7142379}" type="parTrans" cxnId="{0AA14B9A-5D68-4EEC-B5DC-04ACB0B508E7}">
      <dgm:prSet/>
      <dgm:spPr/>
      <dgm:t>
        <a:bodyPr/>
        <a:lstStyle/>
        <a:p>
          <a:endParaRPr lang="es-EC">
            <a:latin typeface="Times New Roman" panose="02020603050405020304" pitchFamily="18" charset="0"/>
            <a:cs typeface="Times New Roman" panose="02020603050405020304" pitchFamily="18" charset="0"/>
          </a:endParaRPr>
        </a:p>
      </dgm:t>
    </dgm:pt>
    <dgm:pt modelId="{142C45DE-A73C-40CA-9501-7F0632120043}" type="sibTrans" cxnId="{0AA14B9A-5D68-4EEC-B5DC-04ACB0B508E7}">
      <dgm:prSet/>
      <dgm:spPr/>
      <dgm:t>
        <a:bodyPr/>
        <a:lstStyle/>
        <a:p>
          <a:endParaRPr lang="es-EC">
            <a:latin typeface="Times New Roman" panose="02020603050405020304" pitchFamily="18" charset="0"/>
            <a:cs typeface="Times New Roman" panose="02020603050405020304" pitchFamily="18" charset="0"/>
          </a:endParaRPr>
        </a:p>
      </dgm:t>
    </dgm:pt>
    <dgm:pt modelId="{729A4E41-D718-467D-AF58-003E81D1C7FD}" type="pres">
      <dgm:prSet presAssocID="{E1669FC0-1FA8-416A-9EF8-5FB1ECA30CBC}" presName="linear" presStyleCnt="0">
        <dgm:presLayoutVars>
          <dgm:dir/>
          <dgm:animLvl val="lvl"/>
          <dgm:resizeHandles val="exact"/>
        </dgm:presLayoutVars>
      </dgm:prSet>
      <dgm:spPr/>
      <dgm:t>
        <a:bodyPr/>
        <a:lstStyle/>
        <a:p>
          <a:endParaRPr lang="es-EC"/>
        </a:p>
      </dgm:t>
    </dgm:pt>
    <dgm:pt modelId="{3AE3894C-6DA9-4A3C-AE62-FEBE6CB87624}" type="pres">
      <dgm:prSet presAssocID="{AF2FD81F-938C-4F85-9E5F-DDBDE5963487}" presName="parentLin" presStyleCnt="0"/>
      <dgm:spPr/>
    </dgm:pt>
    <dgm:pt modelId="{18F744D3-D8DB-46E6-BB0D-7B43817A0496}" type="pres">
      <dgm:prSet presAssocID="{AF2FD81F-938C-4F85-9E5F-DDBDE5963487}" presName="parentLeftMargin" presStyleLbl="node1" presStyleIdx="0" presStyleCnt="6"/>
      <dgm:spPr/>
      <dgm:t>
        <a:bodyPr/>
        <a:lstStyle/>
        <a:p>
          <a:endParaRPr lang="es-EC"/>
        </a:p>
      </dgm:t>
    </dgm:pt>
    <dgm:pt modelId="{BF19A230-4D8E-43E4-B25B-BA9469B0A0E2}" type="pres">
      <dgm:prSet presAssocID="{AF2FD81F-938C-4F85-9E5F-DDBDE5963487}" presName="parentText" presStyleLbl="node1" presStyleIdx="0" presStyleCnt="6" custScaleY="217495">
        <dgm:presLayoutVars>
          <dgm:chMax val="0"/>
          <dgm:bulletEnabled val="1"/>
        </dgm:presLayoutVars>
      </dgm:prSet>
      <dgm:spPr/>
      <dgm:t>
        <a:bodyPr/>
        <a:lstStyle/>
        <a:p>
          <a:endParaRPr lang="es-EC"/>
        </a:p>
      </dgm:t>
    </dgm:pt>
    <dgm:pt modelId="{FA410759-5529-4547-A27E-0DB2C13EBD09}" type="pres">
      <dgm:prSet presAssocID="{AF2FD81F-938C-4F85-9E5F-DDBDE5963487}" presName="negativeSpace" presStyleCnt="0"/>
      <dgm:spPr/>
    </dgm:pt>
    <dgm:pt modelId="{5073EA2D-A14F-4D0F-A251-05EB54B37A6B}" type="pres">
      <dgm:prSet presAssocID="{AF2FD81F-938C-4F85-9E5F-DDBDE5963487}" presName="childText" presStyleLbl="conFgAcc1" presStyleIdx="0" presStyleCnt="6">
        <dgm:presLayoutVars>
          <dgm:bulletEnabled val="1"/>
        </dgm:presLayoutVars>
      </dgm:prSet>
      <dgm:spPr/>
    </dgm:pt>
    <dgm:pt modelId="{C236FB69-8157-4941-BECA-10880E3F41FF}" type="pres">
      <dgm:prSet presAssocID="{B7D1BE98-E4CE-4756-8CCD-D58D16525639}" presName="spaceBetweenRectangles" presStyleCnt="0"/>
      <dgm:spPr/>
    </dgm:pt>
    <dgm:pt modelId="{1720AFF9-24E2-4172-8B0E-85A98A2581F2}" type="pres">
      <dgm:prSet presAssocID="{1932D716-DCFB-422E-B914-9A65B7433B95}" presName="parentLin" presStyleCnt="0"/>
      <dgm:spPr/>
    </dgm:pt>
    <dgm:pt modelId="{986F3B2F-57CA-463B-8C97-DBCBEC37CBD7}" type="pres">
      <dgm:prSet presAssocID="{1932D716-DCFB-422E-B914-9A65B7433B95}" presName="parentLeftMargin" presStyleLbl="node1" presStyleIdx="0" presStyleCnt="6"/>
      <dgm:spPr/>
      <dgm:t>
        <a:bodyPr/>
        <a:lstStyle/>
        <a:p>
          <a:endParaRPr lang="es-EC"/>
        </a:p>
      </dgm:t>
    </dgm:pt>
    <dgm:pt modelId="{14B36348-288F-4655-A55C-82B2A2FA3447}" type="pres">
      <dgm:prSet presAssocID="{1932D716-DCFB-422E-B914-9A65B7433B95}" presName="parentText" presStyleLbl="node1" presStyleIdx="1" presStyleCnt="6" custScaleY="217495" custLinFactNeighborX="0" custLinFactNeighborY="4610">
        <dgm:presLayoutVars>
          <dgm:chMax val="0"/>
          <dgm:bulletEnabled val="1"/>
        </dgm:presLayoutVars>
      </dgm:prSet>
      <dgm:spPr/>
      <dgm:t>
        <a:bodyPr/>
        <a:lstStyle/>
        <a:p>
          <a:endParaRPr lang="es-EC"/>
        </a:p>
      </dgm:t>
    </dgm:pt>
    <dgm:pt modelId="{81ADB18D-0D83-43D1-9443-952C550B68DF}" type="pres">
      <dgm:prSet presAssocID="{1932D716-DCFB-422E-B914-9A65B7433B95}" presName="negativeSpace" presStyleCnt="0"/>
      <dgm:spPr/>
    </dgm:pt>
    <dgm:pt modelId="{DD2EC2BD-A45C-480F-BA19-3BC7BA50DEA6}" type="pres">
      <dgm:prSet presAssocID="{1932D716-DCFB-422E-B914-9A65B7433B95}" presName="childText" presStyleLbl="conFgAcc1" presStyleIdx="1" presStyleCnt="6">
        <dgm:presLayoutVars>
          <dgm:bulletEnabled val="1"/>
        </dgm:presLayoutVars>
      </dgm:prSet>
      <dgm:spPr/>
    </dgm:pt>
    <dgm:pt modelId="{3E402F45-3E0C-4610-BF41-32BBD5E75735}" type="pres">
      <dgm:prSet presAssocID="{576D290C-E349-45E7-BF48-02B27F8153D9}" presName="spaceBetweenRectangles" presStyleCnt="0"/>
      <dgm:spPr/>
    </dgm:pt>
    <dgm:pt modelId="{83FB2E36-48C9-4BF6-909F-F40B6991B009}" type="pres">
      <dgm:prSet presAssocID="{14BB468B-F2F3-4ABC-B69D-99661D85796B}" presName="parentLin" presStyleCnt="0"/>
      <dgm:spPr/>
    </dgm:pt>
    <dgm:pt modelId="{8FDECBBE-4504-46CC-9378-5D9ABF5F44FD}" type="pres">
      <dgm:prSet presAssocID="{14BB468B-F2F3-4ABC-B69D-99661D85796B}" presName="parentLeftMargin" presStyleLbl="node1" presStyleIdx="1" presStyleCnt="6"/>
      <dgm:spPr/>
      <dgm:t>
        <a:bodyPr/>
        <a:lstStyle/>
        <a:p>
          <a:endParaRPr lang="es-EC"/>
        </a:p>
      </dgm:t>
    </dgm:pt>
    <dgm:pt modelId="{CF9DBA7C-4AAC-4C66-BE97-4A6C23FD0FCB}" type="pres">
      <dgm:prSet presAssocID="{14BB468B-F2F3-4ABC-B69D-99661D85796B}" presName="parentText" presStyleLbl="node1" presStyleIdx="2" presStyleCnt="6" custScaleY="217495">
        <dgm:presLayoutVars>
          <dgm:chMax val="0"/>
          <dgm:bulletEnabled val="1"/>
        </dgm:presLayoutVars>
      </dgm:prSet>
      <dgm:spPr/>
      <dgm:t>
        <a:bodyPr/>
        <a:lstStyle/>
        <a:p>
          <a:endParaRPr lang="es-EC"/>
        </a:p>
      </dgm:t>
    </dgm:pt>
    <dgm:pt modelId="{FE5C10D7-212A-4081-A1A4-1478F558E969}" type="pres">
      <dgm:prSet presAssocID="{14BB468B-F2F3-4ABC-B69D-99661D85796B}" presName="negativeSpace" presStyleCnt="0"/>
      <dgm:spPr/>
    </dgm:pt>
    <dgm:pt modelId="{807214FD-F443-42BA-8597-46369A8B399E}" type="pres">
      <dgm:prSet presAssocID="{14BB468B-F2F3-4ABC-B69D-99661D85796B}" presName="childText" presStyleLbl="conFgAcc1" presStyleIdx="2" presStyleCnt="6">
        <dgm:presLayoutVars>
          <dgm:bulletEnabled val="1"/>
        </dgm:presLayoutVars>
      </dgm:prSet>
      <dgm:spPr/>
    </dgm:pt>
    <dgm:pt modelId="{9ABC6E25-E720-4625-A6C8-A3C3B207DD9A}" type="pres">
      <dgm:prSet presAssocID="{075B32D8-0529-43C0-994A-E2BAA3D00436}" presName="spaceBetweenRectangles" presStyleCnt="0"/>
      <dgm:spPr/>
    </dgm:pt>
    <dgm:pt modelId="{12FC926E-B3FF-45D2-BEC5-2B5B56218D98}" type="pres">
      <dgm:prSet presAssocID="{80E3355A-E2F7-4648-AC06-E04D691374F6}" presName="parentLin" presStyleCnt="0"/>
      <dgm:spPr/>
    </dgm:pt>
    <dgm:pt modelId="{E1744831-FEFC-442A-901E-E9AF42350E90}" type="pres">
      <dgm:prSet presAssocID="{80E3355A-E2F7-4648-AC06-E04D691374F6}" presName="parentLeftMargin" presStyleLbl="node1" presStyleIdx="2" presStyleCnt="6"/>
      <dgm:spPr/>
      <dgm:t>
        <a:bodyPr/>
        <a:lstStyle/>
        <a:p>
          <a:endParaRPr lang="es-EC"/>
        </a:p>
      </dgm:t>
    </dgm:pt>
    <dgm:pt modelId="{9E29BE49-2913-4A29-91CE-DBC54C8DE3F3}" type="pres">
      <dgm:prSet presAssocID="{80E3355A-E2F7-4648-AC06-E04D691374F6}" presName="parentText" presStyleLbl="node1" presStyleIdx="3" presStyleCnt="6" custScaleY="217495">
        <dgm:presLayoutVars>
          <dgm:chMax val="0"/>
          <dgm:bulletEnabled val="1"/>
        </dgm:presLayoutVars>
      </dgm:prSet>
      <dgm:spPr/>
      <dgm:t>
        <a:bodyPr/>
        <a:lstStyle/>
        <a:p>
          <a:endParaRPr lang="es-EC"/>
        </a:p>
      </dgm:t>
    </dgm:pt>
    <dgm:pt modelId="{40679D58-E5E8-48F2-94D8-2649BC2612BF}" type="pres">
      <dgm:prSet presAssocID="{80E3355A-E2F7-4648-AC06-E04D691374F6}" presName="negativeSpace" presStyleCnt="0"/>
      <dgm:spPr/>
    </dgm:pt>
    <dgm:pt modelId="{80DE63E2-639B-425F-8DA8-D56431FFBEDC}" type="pres">
      <dgm:prSet presAssocID="{80E3355A-E2F7-4648-AC06-E04D691374F6}" presName="childText" presStyleLbl="conFgAcc1" presStyleIdx="3" presStyleCnt="6">
        <dgm:presLayoutVars>
          <dgm:bulletEnabled val="1"/>
        </dgm:presLayoutVars>
      </dgm:prSet>
      <dgm:spPr/>
    </dgm:pt>
    <dgm:pt modelId="{F49CFA97-AD69-4063-8C27-DDCF4CA71E3B}" type="pres">
      <dgm:prSet presAssocID="{6DFE7656-8A3D-4D08-8EFC-695899B15143}" presName="spaceBetweenRectangles" presStyleCnt="0"/>
      <dgm:spPr/>
    </dgm:pt>
    <dgm:pt modelId="{490609BB-740B-4C9C-8ED8-CED4BBA92C62}" type="pres">
      <dgm:prSet presAssocID="{3FD831F2-F422-41ED-8D5F-7AA62ACE2502}" presName="parentLin" presStyleCnt="0"/>
      <dgm:spPr/>
    </dgm:pt>
    <dgm:pt modelId="{AC6D5317-CC0B-47E0-9545-0C363B1600B3}" type="pres">
      <dgm:prSet presAssocID="{3FD831F2-F422-41ED-8D5F-7AA62ACE2502}" presName="parentLeftMargin" presStyleLbl="node1" presStyleIdx="3" presStyleCnt="6"/>
      <dgm:spPr/>
      <dgm:t>
        <a:bodyPr/>
        <a:lstStyle/>
        <a:p>
          <a:endParaRPr lang="es-EC"/>
        </a:p>
      </dgm:t>
    </dgm:pt>
    <dgm:pt modelId="{3C237F12-35F1-4443-A2CE-F4A256DBD6BC}" type="pres">
      <dgm:prSet presAssocID="{3FD831F2-F422-41ED-8D5F-7AA62ACE2502}" presName="parentText" presStyleLbl="node1" presStyleIdx="4" presStyleCnt="6" custScaleY="217495">
        <dgm:presLayoutVars>
          <dgm:chMax val="0"/>
          <dgm:bulletEnabled val="1"/>
        </dgm:presLayoutVars>
      </dgm:prSet>
      <dgm:spPr/>
      <dgm:t>
        <a:bodyPr/>
        <a:lstStyle/>
        <a:p>
          <a:endParaRPr lang="es-EC"/>
        </a:p>
      </dgm:t>
    </dgm:pt>
    <dgm:pt modelId="{8AEDC92C-3CB4-4C99-BACC-681C2CDEF636}" type="pres">
      <dgm:prSet presAssocID="{3FD831F2-F422-41ED-8D5F-7AA62ACE2502}" presName="negativeSpace" presStyleCnt="0"/>
      <dgm:spPr/>
    </dgm:pt>
    <dgm:pt modelId="{E5BCA03C-2651-4F75-B78D-858DDD8F48B0}" type="pres">
      <dgm:prSet presAssocID="{3FD831F2-F422-41ED-8D5F-7AA62ACE2502}" presName="childText" presStyleLbl="conFgAcc1" presStyleIdx="4" presStyleCnt="6">
        <dgm:presLayoutVars>
          <dgm:bulletEnabled val="1"/>
        </dgm:presLayoutVars>
      </dgm:prSet>
      <dgm:spPr/>
    </dgm:pt>
    <dgm:pt modelId="{09309D3D-B393-4590-BB93-4884808C40E6}" type="pres">
      <dgm:prSet presAssocID="{44E2DB78-04AF-4065-B209-796BB7B6A7AD}" presName="spaceBetweenRectangles" presStyleCnt="0"/>
      <dgm:spPr/>
    </dgm:pt>
    <dgm:pt modelId="{504495AC-D4A7-4705-AE1E-1E25E12F5C2E}" type="pres">
      <dgm:prSet presAssocID="{1A5F1454-A4AF-4C61-99BC-2CED4F5B7E91}" presName="parentLin" presStyleCnt="0"/>
      <dgm:spPr/>
    </dgm:pt>
    <dgm:pt modelId="{6BFD9FD9-7CD2-4577-B8CA-59E5A7DC3B8C}" type="pres">
      <dgm:prSet presAssocID="{1A5F1454-A4AF-4C61-99BC-2CED4F5B7E91}" presName="parentLeftMargin" presStyleLbl="node1" presStyleIdx="4" presStyleCnt="6"/>
      <dgm:spPr/>
      <dgm:t>
        <a:bodyPr/>
        <a:lstStyle/>
        <a:p>
          <a:endParaRPr lang="es-EC"/>
        </a:p>
      </dgm:t>
    </dgm:pt>
    <dgm:pt modelId="{137FA43A-0E40-4F02-83F4-94EB07FFD7DD}" type="pres">
      <dgm:prSet presAssocID="{1A5F1454-A4AF-4C61-99BC-2CED4F5B7E91}" presName="parentText" presStyleLbl="node1" presStyleIdx="5" presStyleCnt="6" custScaleY="217495">
        <dgm:presLayoutVars>
          <dgm:chMax val="0"/>
          <dgm:bulletEnabled val="1"/>
        </dgm:presLayoutVars>
      </dgm:prSet>
      <dgm:spPr/>
      <dgm:t>
        <a:bodyPr/>
        <a:lstStyle/>
        <a:p>
          <a:endParaRPr lang="es-EC"/>
        </a:p>
      </dgm:t>
    </dgm:pt>
    <dgm:pt modelId="{05B5E54A-C22C-4759-AAAD-BCC9FCDD520F}" type="pres">
      <dgm:prSet presAssocID="{1A5F1454-A4AF-4C61-99BC-2CED4F5B7E91}" presName="negativeSpace" presStyleCnt="0"/>
      <dgm:spPr/>
    </dgm:pt>
    <dgm:pt modelId="{563FDBF2-EB0C-4B2C-8B39-5D64964AF2A4}" type="pres">
      <dgm:prSet presAssocID="{1A5F1454-A4AF-4C61-99BC-2CED4F5B7E91}" presName="childText" presStyleLbl="conFgAcc1" presStyleIdx="5" presStyleCnt="6">
        <dgm:presLayoutVars>
          <dgm:bulletEnabled val="1"/>
        </dgm:presLayoutVars>
      </dgm:prSet>
      <dgm:spPr/>
    </dgm:pt>
  </dgm:ptLst>
  <dgm:cxnLst>
    <dgm:cxn modelId="{E7BEAB7B-CEEF-45E2-B5B0-E6D989449DEC}" type="presOf" srcId="{1932D716-DCFB-422E-B914-9A65B7433B95}" destId="{14B36348-288F-4655-A55C-82B2A2FA3447}" srcOrd="1" destOrd="0" presId="urn:microsoft.com/office/officeart/2005/8/layout/list1"/>
    <dgm:cxn modelId="{42907ECC-0CC5-4FE1-8D64-F437B7356009}" srcId="{E1669FC0-1FA8-416A-9EF8-5FB1ECA30CBC}" destId="{3FD831F2-F422-41ED-8D5F-7AA62ACE2502}" srcOrd="4" destOrd="0" parTransId="{9B8A766F-0363-4C62-B594-E6B085914152}" sibTransId="{44E2DB78-04AF-4065-B209-796BB7B6A7AD}"/>
    <dgm:cxn modelId="{F1ECBEEA-28BA-46D4-AFF2-0F6CF16D3728}" type="presOf" srcId="{1932D716-DCFB-422E-B914-9A65B7433B95}" destId="{986F3B2F-57CA-463B-8C97-DBCBEC37CBD7}" srcOrd="0" destOrd="0" presId="urn:microsoft.com/office/officeart/2005/8/layout/list1"/>
    <dgm:cxn modelId="{87CC87BB-D8DE-4D0B-86E9-8347E2E4EE26}" type="presOf" srcId="{3FD831F2-F422-41ED-8D5F-7AA62ACE2502}" destId="{3C237F12-35F1-4443-A2CE-F4A256DBD6BC}" srcOrd="1" destOrd="0" presId="urn:microsoft.com/office/officeart/2005/8/layout/list1"/>
    <dgm:cxn modelId="{FCD23E90-61F8-4897-85CC-582E8E957E5D}" type="presOf" srcId="{1A5F1454-A4AF-4C61-99BC-2CED4F5B7E91}" destId="{6BFD9FD9-7CD2-4577-B8CA-59E5A7DC3B8C}" srcOrd="0" destOrd="0" presId="urn:microsoft.com/office/officeart/2005/8/layout/list1"/>
    <dgm:cxn modelId="{309ABE74-9F52-4CB3-A8D0-70F8099FB97D}" type="presOf" srcId="{AF2FD81F-938C-4F85-9E5F-DDBDE5963487}" destId="{18F744D3-D8DB-46E6-BB0D-7B43817A0496}" srcOrd="0" destOrd="0" presId="urn:microsoft.com/office/officeart/2005/8/layout/list1"/>
    <dgm:cxn modelId="{CC08398B-93D8-4987-9E6E-CFF331B60A31}" srcId="{E1669FC0-1FA8-416A-9EF8-5FB1ECA30CBC}" destId="{14BB468B-F2F3-4ABC-B69D-99661D85796B}" srcOrd="2" destOrd="0" parTransId="{11CBCC03-BF8D-48D0-BF70-8055FCD703B0}" sibTransId="{075B32D8-0529-43C0-994A-E2BAA3D00436}"/>
    <dgm:cxn modelId="{88435974-6BD6-4CC4-B04A-CB57FFC7FCFC}" type="presOf" srcId="{80E3355A-E2F7-4648-AC06-E04D691374F6}" destId="{9E29BE49-2913-4A29-91CE-DBC54C8DE3F3}" srcOrd="1" destOrd="0" presId="urn:microsoft.com/office/officeart/2005/8/layout/list1"/>
    <dgm:cxn modelId="{1D46C5FE-34B4-4339-8920-47963720F317}" srcId="{E1669FC0-1FA8-416A-9EF8-5FB1ECA30CBC}" destId="{80E3355A-E2F7-4648-AC06-E04D691374F6}" srcOrd="3" destOrd="0" parTransId="{E95A720B-6468-4770-8842-C0B14FF88429}" sibTransId="{6DFE7656-8A3D-4D08-8EFC-695899B15143}"/>
    <dgm:cxn modelId="{0AA14B9A-5D68-4EEC-B5DC-04ACB0B508E7}" srcId="{E1669FC0-1FA8-416A-9EF8-5FB1ECA30CBC}" destId="{1A5F1454-A4AF-4C61-99BC-2CED4F5B7E91}" srcOrd="5" destOrd="0" parTransId="{1274B76B-7F45-44C7-ADE1-28C5E7142379}" sibTransId="{142C45DE-A73C-40CA-9501-7F0632120043}"/>
    <dgm:cxn modelId="{44388FDD-8DF8-41BD-A5E4-70CD22B4F21E}" type="presOf" srcId="{14BB468B-F2F3-4ABC-B69D-99661D85796B}" destId="{8FDECBBE-4504-46CC-9378-5D9ABF5F44FD}" srcOrd="0" destOrd="0" presId="urn:microsoft.com/office/officeart/2005/8/layout/list1"/>
    <dgm:cxn modelId="{FDFBD98C-6DE1-49C0-BD30-EC439386AB97}" type="presOf" srcId="{80E3355A-E2F7-4648-AC06-E04D691374F6}" destId="{E1744831-FEFC-442A-901E-E9AF42350E90}" srcOrd="0" destOrd="0" presId="urn:microsoft.com/office/officeart/2005/8/layout/list1"/>
    <dgm:cxn modelId="{D6478251-310C-46F2-A299-B8A39529A48D}" type="presOf" srcId="{14BB468B-F2F3-4ABC-B69D-99661D85796B}" destId="{CF9DBA7C-4AAC-4C66-BE97-4A6C23FD0FCB}" srcOrd="1" destOrd="0" presId="urn:microsoft.com/office/officeart/2005/8/layout/list1"/>
    <dgm:cxn modelId="{CC204CC0-CAA3-43A6-9A0A-61A462C7B294}" srcId="{E1669FC0-1FA8-416A-9EF8-5FB1ECA30CBC}" destId="{AF2FD81F-938C-4F85-9E5F-DDBDE5963487}" srcOrd="0" destOrd="0" parTransId="{FD09997C-EAD0-4C42-8615-3D1903E48E16}" sibTransId="{B7D1BE98-E4CE-4756-8CCD-D58D16525639}"/>
    <dgm:cxn modelId="{9855FD36-3A0A-4E29-87E5-0987199126C4}" srcId="{E1669FC0-1FA8-416A-9EF8-5FB1ECA30CBC}" destId="{1932D716-DCFB-422E-B914-9A65B7433B95}" srcOrd="1" destOrd="0" parTransId="{B24F944B-27BB-4316-8253-50EE396E76B5}" sibTransId="{576D290C-E349-45E7-BF48-02B27F8153D9}"/>
    <dgm:cxn modelId="{09FD7114-54A3-4CAC-A82D-A0430DC8BF28}" type="presOf" srcId="{1A5F1454-A4AF-4C61-99BC-2CED4F5B7E91}" destId="{137FA43A-0E40-4F02-83F4-94EB07FFD7DD}" srcOrd="1" destOrd="0" presId="urn:microsoft.com/office/officeart/2005/8/layout/list1"/>
    <dgm:cxn modelId="{60DF0307-F88A-41F6-BA1D-B2689758C4AF}" type="presOf" srcId="{E1669FC0-1FA8-416A-9EF8-5FB1ECA30CBC}" destId="{729A4E41-D718-467D-AF58-003E81D1C7FD}" srcOrd="0" destOrd="0" presId="urn:microsoft.com/office/officeart/2005/8/layout/list1"/>
    <dgm:cxn modelId="{0FFA2763-9ACF-4C59-945D-393D21FA307C}" type="presOf" srcId="{3FD831F2-F422-41ED-8D5F-7AA62ACE2502}" destId="{AC6D5317-CC0B-47E0-9545-0C363B1600B3}" srcOrd="0" destOrd="0" presId="urn:microsoft.com/office/officeart/2005/8/layout/list1"/>
    <dgm:cxn modelId="{3F807D62-586B-4E2B-AA62-591171A7767D}" type="presOf" srcId="{AF2FD81F-938C-4F85-9E5F-DDBDE5963487}" destId="{BF19A230-4D8E-43E4-B25B-BA9469B0A0E2}" srcOrd="1" destOrd="0" presId="urn:microsoft.com/office/officeart/2005/8/layout/list1"/>
    <dgm:cxn modelId="{882FCEEE-2E65-4C4D-AA5E-745153FE48A1}" type="presParOf" srcId="{729A4E41-D718-467D-AF58-003E81D1C7FD}" destId="{3AE3894C-6DA9-4A3C-AE62-FEBE6CB87624}" srcOrd="0" destOrd="0" presId="urn:microsoft.com/office/officeart/2005/8/layout/list1"/>
    <dgm:cxn modelId="{9DEE4638-994A-4428-97D1-CA5AA5C5697B}" type="presParOf" srcId="{3AE3894C-6DA9-4A3C-AE62-FEBE6CB87624}" destId="{18F744D3-D8DB-46E6-BB0D-7B43817A0496}" srcOrd="0" destOrd="0" presId="urn:microsoft.com/office/officeart/2005/8/layout/list1"/>
    <dgm:cxn modelId="{2B332003-7020-4884-82B3-585FAD301B8B}" type="presParOf" srcId="{3AE3894C-6DA9-4A3C-AE62-FEBE6CB87624}" destId="{BF19A230-4D8E-43E4-B25B-BA9469B0A0E2}" srcOrd="1" destOrd="0" presId="urn:microsoft.com/office/officeart/2005/8/layout/list1"/>
    <dgm:cxn modelId="{3A386F21-2110-492B-9F02-5721668BF47B}" type="presParOf" srcId="{729A4E41-D718-467D-AF58-003E81D1C7FD}" destId="{FA410759-5529-4547-A27E-0DB2C13EBD09}" srcOrd="1" destOrd="0" presId="urn:microsoft.com/office/officeart/2005/8/layout/list1"/>
    <dgm:cxn modelId="{5410D3E3-093C-4E50-A8FF-3B086C0F4311}" type="presParOf" srcId="{729A4E41-D718-467D-AF58-003E81D1C7FD}" destId="{5073EA2D-A14F-4D0F-A251-05EB54B37A6B}" srcOrd="2" destOrd="0" presId="urn:microsoft.com/office/officeart/2005/8/layout/list1"/>
    <dgm:cxn modelId="{F8561E54-F70E-4572-BF83-5DD0DEF2FFA7}" type="presParOf" srcId="{729A4E41-D718-467D-AF58-003E81D1C7FD}" destId="{C236FB69-8157-4941-BECA-10880E3F41FF}" srcOrd="3" destOrd="0" presId="urn:microsoft.com/office/officeart/2005/8/layout/list1"/>
    <dgm:cxn modelId="{0DCA15D4-DC08-4CAB-B701-6F30D243AFCA}" type="presParOf" srcId="{729A4E41-D718-467D-AF58-003E81D1C7FD}" destId="{1720AFF9-24E2-4172-8B0E-85A98A2581F2}" srcOrd="4" destOrd="0" presId="urn:microsoft.com/office/officeart/2005/8/layout/list1"/>
    <dgm:cxn modelId="{096A9472-34EF-4425-B519-809C19FF4BF4}" type="presParOf" srcId="{1720AFF9-24E2-4172-8B0E-85A98A2581F2}" destId="{986F3B2F-57CA-463B-8C97-DBCBEC37CBD7}" srcOrd="0" destOrd="0" presId="urn:microsoft.com/office/officeart/2005/8/layout/list1"/>
    <dgm:cxn modelId="{5AE669E8-B9C1-44E6-A545-75A516CF7A59}" type="presParOf" srcId="{1720AFF9-24E2-4172-8B0E-85A98A2581F2}" destId="{14B36348-288F-4655-A55C-82B2A2FA3447}" srcOrd="1" destOrd="0" presId="urn:microsoft.com/office/officeart/2005/8/layout/list1"/>
    <dgm:cxn modelId="{1C4D3415-0CFA-4972-AA91-C7CB066E1405}" type="presParOf" srcId="{729A4E41-D718-467D-AF58-003E81D1C7FD}" destId="{81ADB18D-0D83-43D1-9443-952C550B68DF}" srcOrd="5" destOrd="0" presId="urn:microsoft.com/office/officeart/2005/8/layout/list1"/>
    <dgm:cxn modelId="{5B3F823D-E575-48EC-8A76-F56C0FC460F0}" type="presParOf" srcId="{729A4E41-D718-467D-AF58-003E81D1C7FD}" destId="{DD2EC2BD-A45C-480F-BA19-3BC7BA50DEA6}" srcOrd="6" destOrd="0" presId="urn:microsoft.com/office/officeart/2005/8/layout/list1"/>
    <dgm:cxn modelId="{FB4EE029-C18D-42ED-A027-E8126D80ECB4}" type="presParOf" srcId="{729A4E41-D718-467D-AF58-003E81D1C7FD}" destId="{3E402F45-3E0C-4610-BF41-32BBD5E75735}" srcOrd="7" destOrd="0" presId="urn:microsoft.com/office/officeart/2005/8/layout/list1"/>
    <dgm:cxn modelId="{ADFDCDE7-0AF3-4567-A393-A7AF732625DE}" type="presParOf" srcId="{729A4E41-D718-467D-AF58-003E81D1C7FD}" destId="{83FB2E36-48C9-4BF6-909F-F40B6991B009}" srcOrd="8" destOrd="0" presId="urn:microsoft.com/office/officeart/2005/8/layout/list1"/>
    <dgm:cxn modelId="{47DD03D5-DA5E-486F-B7E4-EFD49F515DAA}" type="presParOf" srcId="{83FB2E36-48C9-4BF6-909F-F40B6991B009}" destId="{8FDECBBE-4504-46CC-9378-5D9ABF5F44FD}" srcOrd="0" destOrd="0" presId="urn:microsoft.com/office/officeart/2005/8/layout/list1"/>
    <dgm:cxn modelId="{05AE1E71-34F3-4141-9BCC-0823C490D71F}" type="presParOf" srcId="{83FB2E36-48C9-4BF6-909F-F40B6991B009}" destId="{CF9DBA7C-4AAC-4C66-BE97-4A6C23FD0FCB}" srcOrd="1" destOrd="0" presId="urn:microsoft.com/office/officeart/2005/8/layout/list1"/>
    <dgm:cxn modelId="{47FF4366-F77D-4F6C-AC9E-9807FCCB4829}" type="presParOf" srcId="{729A4E41-D718-467D-AF58-003E81D1C7FD}" destId="{FE5C10D7-212A-4081-A1A4-1478F558E969}" srcOrd="9" destOrd="0" presId="urn:microsoft.com/office/officeart/2005/8/layout/list1"/>
    <dgm:cxn modelId="{1C07E1B2-E4FA-4792-A087-14C578634249}" type="presParOf" srcId="{729A4E41-D718-467D-AF58-003E81D1C7FD}" destId="{807214FD-F443-42BA-8597-46369A8B399E}" srcOrd="10" destOrd="0" presId="urn:microsoft.com/office/officeart/2005/8/layout/list1"/>
    <dgm:cxn modelId="{8D8E8CB1-66A4-4DBE-9139-1F671B09B304}" type="presParOf" srcId="{729A4E41-D718-467D-AF58-003E81D1C7FD}" destId="{9ABC6E25-E720-4625-A6C8-A3C3B207DD9A}" srcOrd="11" destOrd="0" presId="urn:microsoft.com/office/officeart/2005/8/layout/list1"/>
    <dgm:cxn modelId="{6270B7DA-5214-46B2-9878-4608A5C10EEC}" type="presParOf" srcId="{729A4E41-D718-467D-AF58-003E81D1C7FD}" destId="{12FC926E-B3FF-45D2-BEC5-2B5B56218D98}" srcOrd="12" destOrd="0" presId="urn:microsoft.com/office/officeart/2005/8/layout/list1"/>
    <dgm:cxn modelId="{7F7E36D5-1FF9-4F52-ABD3-84B0F0D59C21}" type="presParOf" srcId="{12FC926E-B3FF-45D2-BEC5-2B5B56218D98}" destId="{E1744831-FEFC-442A-901E-E9AF42350E90}" srcOrd="0" destOrd="0" presId="urn:microsoft.com/office/officeart/2005/8/layout/list1"/>
    <dgm:cxn modelId="{F57A82B6-0578-47C5-8625-44C6569515CD}" type="presParOf" srcId="{12FC926E-B3FF-45D2-BEC5-2B5B56218D98}" destId="{9E29BE49-2913-4A29-91CE-DBC54C8DE3F3}" srcOrd="1" destOrd="0" presId="urn:microsoft.com/office/officeart/2005/8/layout/list1"/>
    <dgm:cxn modelId="{2BBB9F9F-0D73-4B2E-99CA-272DFFFE82AF}" type="presParOf" srcId="{729A4E41-D718-467D-AF58-003E81D1C7FD}" destId="{40679D58-E5E8-48F2-94D8-2649BC2612BF}" srcOrd="13" destOrd="0" presId="urn:microsoft.com/office/officeart/2005/8/layout/list1"/>
    <dgm:cxn modelId="{58C382A3-AFF6-4AE9-9049-2F0EE003A6A0}" type="presParOf" srcId="{729A4E41-D718-467D-AF58-003E81D1C7FD}" destId="{80DE63E2-639B-425F-8DA8-D56431FFBEDC}" srcOrd="14" destOrd="0" presId="urn:microsoft.com/office/officeart/2005/8/layout/list1"/>
    <dgm:cxn modelId="{81CF06FE-E5AE-4091-9291-3D8C241F1172}" type="presParOf" srcId="{729A4E41-D718-467D-AF58-003E81D1C7FD}" destId="{F49CFA97-AD69-4063-8C27-DDCF4CA71E3B}" srcOrd="15" destOrd="0" presId="urn:microsoft.com/office/officeart/2005/8/layout/list1"/>
    <dgm:cxn modelId="{40C07EAE-29C5-4B91-B8CA-C17B0FC4B592}" type="presParOf" srcId="{729A4E41-D718-467D-AF58-003E81D1C7FD}" destId="{490609BB-740B-4C9C-8ED8-CED4BBA92C62}" srcOrd="16" destOrd="0" presId="urn:microsoft.com/office/officeart/2005/8/layout/list1"/>
    <dgm:cxn modelId="{83E0F1AF-4AB1-4659-B120-D353F47EDB45}" type="presParOf" srcId="{490609BB-740B-4C9C-8ED8-CED4BBA92C62}" destId="{AC6D5317-CC0B-47E0-9545-0C363B1600B3}" srcOrd="0" destOrd="0" presId="urn:microsoft.com/office/officeart/2005/8/layout/list1"/>
    <dgm:cxn modelId="{E7E5A16B-03CD-47D4-9D05-995E81FAF46D}" type="presParOf" srcId="{490609BB-740B-4C9C-8ED8-CED4BBA92C62}" destId="{3C237F12-35F1-4443-A2CE-F4A256DBD6BC}" srcOrd="1" destOrd="0" presId="urn:microsoft.com/office/officeart/2005/8/layout/list1"/>
    <dgm:cxn modelId="{DF2C746A-9255-4CEB-B3A6-4B1424DEDE76}" type="presParOf" srcId="{729A4E41-D718-467D-AF58-003E81D1C7FD}" destId="{8AEDC92C-3CB4-4C99-BACC-681C2CDEF636}" srcOrd="17" destOrd="0" presId="urn:microsoft.com/office/officeart/2005/8/layout/list1"/>
    <dgm:cxn modelId="{A86216E7-5EE9-402C-B64A-4EF31C37572D}" type="presParOf" srcId="{729A4E41-D718-467D-AF58-003E81D1C7FD}" destId="{E5BCA03C-2651-4F75-B78D-858DDD8F48B0}" srcOrd="18" destOrd="0" presId="urn:microsoft.com/office/officeart/2005/8/layout/list1"/>
    <dgm:cxn modelId="{D37932BA-1CA4-4AC8-A03D-2263C084FB9E}" type="presParOf" srcId="{729A4E41-D718-467D-AF58-003E81D1C7FD}" destId="{09309D3D-B393-4590-BB93-4884808C40E6}" srcOrd="19" destOrd="0" presId="urn:microsoft.com/office/officeart/2005/8/layout/list1"/>
    <dgm:cxn modelId="{AE0AD3B8-5ED2-448A-BE6B-DBFD92637F4B}" type="presParOf" srcId="{729A4E41-D718-467D-AF58-003E81D1C7FD}" destId="{504495AC-D4A7-4705-AE1E-1E25E12F5C2E}" srcOrd="20" destOrd="0" presId="urn:microsoft.com/office/officeart/2005/8/layout/list1"/>
    <dgm:cxn modelId="{28C86244-B0FB-46B3-8A38-AF67CC89DFC7}" type="presParOf" srcId="{504495AC-D4A7-4705-AE1E-1E25E12F5C2E}" destId="{6BFD9FD9-7CD2-4577-B8CA-59E5A7DC3B8C}" srcOrd="0" destOrd="0" presId="urn:microsoft.com/office/officeart/2005/8/layout/list1"/>
    <dgm:cxn modelId="{5EC663EE-FDAF-4B02-BD3C-A57AC1688F4D}" type="presParOf" srcId="{504495AC-D4A7-4705-AE1E-1E25E12F5C2E}" destId="{137FA43A-0E40-4F02-83F4-94EB07FFD7DD}" srcOrd="1" destOrd="0" presId="urn:microsoft.com/office/officeart/2005/8/layout/list1"/>
    <dgm:cxn modelId="{F944EF92-65C5-425E-B53D-0674128EF60E}" type="presParOf" srcId="{729A4E41-D718-467D-AF58-003E81D1C7FD}" destId="{05B5E54A-C22C-4759-AAAD-BCC9FCDD520F}" srcOrd="21" destOrd="0" presId="urn:microsoft.com/office/officeart/2005/8/layout/list1"/>
    <dgm:cxn modelId="{D9E47D1D-316A-40B4-9568-865B22BEF229}" type="presParOf" srcId="{729A4E41-D718-467D-AF58-003E81D1C7FD}" destId="{563FDBF2-EB0C-4B2C-8B39-5D64964AF2A4}" srcOrd="22"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EDD4814-3ADA-4F87-A973-EAEB3E1B8EA0}" type="doc">
      <dgm:prSet loTypeId="urn:microsoft.com/office/officeart/2005/8/layout/hList7" loCatId="process" qsTypeId="urn:microsoft.com/office/officeart/2005/8/quickstyle/simple1" qsCatId="simple" csTypeId="urn:microsoft.com/office/officeart/2005/8/colors/accent6_1" csCatId="accent6" phldr="1"/>
      <dgm:spPr/>
      <dgm:t>
        <a:bodyPr/>
        <a:lstStyle/>
        <a:p>
          <a:endParaRPr lang="es-EC"/>
        </a:p>
      </dgm:t>
    </dgm:pt>
    <dgm:pt modelId="{33C431C2-4C62-4BBB-B31A-9E37F86BBAF5}">
      <dgm:prSet phldrT="[Texto]" custT="1"/>
      <dgm:spPr/>
      <dgm:t>
        <a:bodyPr/>
        <a:lstStyle/>
        <a:p>
          <a:pPr algn="ctr"/>
          <a:r>
            <a:rPr lang="es-EC" sz="1000">
              <a:latin typeface="Times New Roman" panose="02020603050405020304" pitchFamily="18" charset="0"/>
              <a:cs typeface="Times New Roman" panose="02020603050405020304" pitchFamily="18" charset="0"/>
            </a:rPr>
            <a:t>RECEPCIÓN DE AGUA</a:t>
          </a:r>
        </a:p>
        <a:p>
          <a:pPr algn="ctr"/>
          <a:r>
            <a:rPr lang="es-EC" sz="1000">
              <a:latin typeface="Times New Roman" panose="02020603050405020304" pitchFamily="18" charset="0"/>
              <a:cs typeface="Times New Roman" panose="02020603050405020304" pitchFamily="18" charset="0"/>
            </a:rPr>
            <a:t>Almacena el líquido en tanques, se añade Hipoclorito de sodio.</a:t>
          </a:r>
        </a:p>
      </dgm:t>
    </dgm:pt>
    <dgm:pt modelId="{4513E127-8F3C-42CF-A69D-3DED2BB05529}" type="parTrans" cxnId="{64FC8397-53C0-4987-B01C-2B42EADB02EB}">
      <dgm:prSet/>
      <dgm:spPr/>
      <dgm:t>
        <a:bodyPr/>
        <a:lstStyle/>
        <a:p>
          <a:endParaRPr lang="es-EC" sz="1000">
            <a:latin typeface="Times New Roman" panose="02020603050405020304" pitchFamily="18" charset="0"/>
            <a:cs typeface="Times New Roman" panose="02020603050405020304" pitchFamily="18" charset="0"/>
          </a:endParaRPr>
        </a:p>
      </dgm:t>
    </dgm:pt>
    <dgm:pt modelId="{6EADC97E-C2A0-42BB-BB30-03CF6567C3EA}" type="sibTrans" cxnId="{64FC8397-53C0-4987-B01C-2B42EADB02EB}">
      <dgm:prSet/>
      <dgm:spPr/>
      <dgm:t>
        <a:bodyPr/>
        <a:lstStyle/>
        <a:p>
          <a:endParaRPr lang="es-EC" sz="1000">
            <a:latin typeface="Times New Roman" panose="02020603050405020304" pitchFamily="18" charset="0"/>
            <a:cs typeface="Times New Roman" panose="02020603050405020304" pitchFamily="18" charset="0"/>
          </a:endParaRPr>
        </a:p>
      </dgm:t>
    </dgm:pt>
    <dgm:pt modelId="{71E7CC11-38A8-4998-9D17-2D15D539964E}">
      <dgm:prSet phldrT="[Texto]" custT="1"/>
      <dgm:spPr/>
      <dgm:t>
        <a:bodyPr/>
        <a:lstStyle/>
        <a:p>
          <a:pPr algn="ctr"/>
          <a:r>
            <a:rPr lang="es-EC" sz="1000">
              <a:latin typeface="Times New Roman" panose="02020603050405020304" pitchFamily="18" charset="0"/>
              <a:cs typeface="Times New Roman" panose="02020603050405020304" pitchFamily="18" charset="0"/>
            </a:rPr>
            <a:t>OSMOSIS INVERSA</a:t>
          </a:r>
        </a:p>
        <a:p>
          <a:pPr algn="ctr"/>
          <a:r>
            <a:rPr lang="es-EC" sz="1000">
              <a:latin typeface="Times New Roman" panose="02020603050405020304" pitchFamily="18" charset="0"/>
              <a:cs typeface="Times New Roman" panose="02020603050405020304" pitchFamily="18" charset="0"/>
            </a:rPr>
            <a:t>Separa partículas finas y garantiza la calidad del líquido vital.</a:t>
          </a:r>
        </a:p>
      </dgm:t>
    </dgm:pt>
    <dgm:pt modelId="{FF8EC48C-3D21-4F12-A031-7A2980FCDAB2}" type="parTrans" cxnId="{5219F4AD-CAA7-4336-9486-F7039EB3628D}">
      <dgm:prSet/>
      <dgm:spPr/>
      <dgm:t>
        <a:bodyPr/>
        <a:lstStyle/>
        <a:p>
          <a:endParaRPr lang="es-EC" sz="1000">
            <a:latin typeface="Times New Roman" panose="02020603050405020304" pitchFamily="18" charset="0"/>
            <a:cs typeface="Times New Roman" panose="02020603050405020304" pitchFamily="18" charset="0"/>
          </a:endParaRPr>
        </a:p>
      </dgm:t>
    </dgm:pt>
    <dgm:pt modelId="{0BCF41FC-0227-4237-B7CE-F0EFCE116BC8}" type="sibTrans" cxnId="{5219F4AD-CAA7-4336-9486-F7039EB3628D}">
      <dgm:prSet/>
      <dgm:spPr/>
      <dgm:t>
        <a:bodyPr/>
        <a:lstStyle/>
        <a:p>
          <a:endParaRPr lang="es-EC" sz="1000">
            <a:latin typeface="Times New Roman" panose="02020603050405020304" pitchFamily="18" charset="0"/>
            <a:cs typeface="Times New Roman" panose="02020603050405020304" pitchFamily="18" charset="0"/>
          </a:endParaRPr>
        </a:p>
      </dgm:t>
    </dgm:pt>
    <dgm:pt modelId="{CC26E26F-09B7-4D79-8F77-D61F50106B86}">
      <dgm:prSet custT="1"/>
      <dgm:spPr/>
      <dgm:t>
        <a:bodyPr/>
        <a:lstStyle/>
        <a:p>
          <a:pPr algn="ctr"/>
          <a:r>
            <a:rPr lang="es-EC" sz="1000">
              <a:latin typeface="Times New Roman" panose="02020603050405020304" pitchFamily="18" charset="0"/>
              <a:cs typeface="Times New Roman" panose="02020603050405020304" pitchFamily="18" charset="0"/>
            </a:rPr>
            <a:t>RESINAS IÓNICAS</a:t>
          </a:r>
        </a:p>
        <a:p>
          <a:pPr algn="ctr"/>
          <a:r>
            <a:rPr lang="es-EC" sz="1000">
              <a:latin typeface="Times New Roman" panose="02020603050405020304" pitchFamily="18" charset="0"/>
              <a:cs typeface="Times New Roman" panose="02020603050405020304" pitchFamily="18" charset="0"/>
            </a:rPr>
            <a:t>Filtra varios tipos de materia capturada.</a:t>
          </a:r>
        </a:p>
      </dgm:t>
    </dgm:pt>
    <dgm:pt modelId="{1C036BC2-DC9F-4F7A-A314-12A8A0CD5E93}" type="parTrans" cxnId="{78BF4E6F-A64B-4A5E-A029-D149FE9EF6B7}">
      <dgm:prSet/>
      <dgm:spPr/>
      <dgm:t>
        <a:bodyPr/>
        <a:lstStyle/>
        <a:p>
          <a:endParaRPr lang="es-EC" sz="1000">
            <a:latin typeface="Times New Roman" panose="02020603050405020304" pitchFamily="18" charset="0"/>
            <a:cs typeface="Times New Roman" panose="02020603050405020304" pitchFamily="18" charset="0"/>
          </a:endParaRPr>
        </a:p>
      </dgm:t>
    </dgm:pt>
    <dgm:pt modelId="{330DB9E2-4239-4F78-BA9A-65D1A9167891}" type="sibTrans" cxnId="{78BF4E6F-A64B-4A5E-A029-D149FE9EF6B7}">
      <dgm:prSet/>
      <dgm:spPr/>
      <dgm:t>
        <a:bodyPr/>
        <a:lstStyle/>
        <a:p>
          <a:endParaRPr lang="es-EC" sz="1000">
            <a:latin typeface="Times New Roman" panose="02020603050405020304" pitchFamily="18" charset="0"/>
            <a:cs typeface="Times New Roman" panose="02020603050405020304" pitchFamily="18" charset="0"/>
          </a:endParaRPr>
        </a:p>
      </dgm:t>
    </dgm:pt>
    <dgm:pt modelId="{A22077B1-3808-4E64-A9E6-CFC07D24BBFA}">
      <dgm:prSet custT="1"/>
      <dgm:spPr/>
      <dgm:t>
        <a:bodyPr/>
        <a:lstStyle/>
        <a:p>
          <a:pPr algn="ctr"/>
          <a:r>
            <a:rPr lang="es-EC" sz="1000">
              <a:latin typeface="Times New Roman" panose="02020603050405020304" pitchFamily="18" charset="0"/>
              <a:cs typeface="Times New Roman" panose="02020603050405020304" pitchFamily="18" charset="0"/>
            </a:rPr>
            <a:t>CARBÓN ACTIVADO</a:t>
          </a:r>
        </a:p>
        <a:p>
          <a:pPr algn="ctr"/>
          <a:r>
            <a:rPr lang="es-EC" sz="1000">
              <a:latin typeface="Times New Roman" panose="02020603050405020304" pitchFamily="18" charset="0"/>
              <a:cs typeface="Times New Roman" panose="02020603050405020304" pitchFamily="18" charset="0"/>
            </a:rPr>
            <a:t>Elimina por completo los elementos que emanan malos sabores y olores.</a:t>
          </a:r>
        </a:p>
      </dgm:t>
    </dgm:pt>
    <dgm:pt modelId="{17570E6E-DCCE-4EA9-992F-72271F576EF9}" type="parTrans" cxnId="{3AFF4168-84A0-4E6B-9FBE-C4735EE359FA}">
      <dgm:prSet/>
      <dgm:spPr/>
      <dgm:t>
        <a:bodyPr/>
        <a:lstStyle/>
        <a:p>
          <a:endParaRPr lang="es-EC" sz="1000">
            <a:latin typeface="Times New Roman" panose="02020603050405020304" pitchFamily="18" charset="0"/>
            <a:cs typeface="Times New Roman" panose="02020603050405020304" pitchFamily="18" charset="0"/>
          </a:endParaRPr>
        </a:p>
      </dgm:t>
    </dgm:pt>
    <dgm:pt modelId="{AA4C27F1-9072-4C71-AC55-72A48376D0F6}" type="sibTrans" cxnId="{3AFF4168-84A0-4E6B-9FBE-C4735EE359FA}">
      <dgm:prSet/>
      <dgm:spPr/>
      <dgm:t>
        <a:bodyPr/>
        <a:lstStyle/>
        <a:p>
          <a:endParaRPr lang="es-EC" sz="1000">
            <a:latin typeface="Times New Roman" panose="02020603050405020304" pitchFamily="18" charset="0"/>
            <a:cs typeface="Times New Roman" panose="02020603050405020304" pitchFamily="18" charset="0"/>
          </a:endParaRPr>
        </a:p>
      </dgm:t>
    </dgm:pt>
    <dgm:pt modelId="{28EBFE5D-3531-430A-B053-97577A84D799}">
      <dgm:prSet custT="1"/>
      <dgm:spPr/>
      <dgm:t>
        <a:bodyPr/>
        <a:lstStyle/>
        <a:p>
          <a:pPr algn="ctr"/>
          <a:r>
            <a:rPr lang="es-EC" sz="1000">
              <a:latin typeface="Times New Roman" panose="02020603050405020304" pitchFamily="18" charset="0"/>
              <a:cs typeface="Times New Roman" panose="02020603050405020304" pitchFamily="18" charset="0"/>
            </a:rPr>
            <a:t>RAYOS UV</a:t>
          </a:r>
        </a:p>
        <a:p>
          <a:pPr algn="ctr"/>
          <a:r>
            <a:rPr lang="es-EC" sz="1000">
              <a:latin typeface="Times New Roman" panose="02020603050405020304" pitchFamily="18" charset="0"/>
              <a:cs typeface="Times New Roman" panose="02020603050405020304" pitchFamily="18" charset="0"/>
            </a:rPr>
            <a:t>Deshace  cualquier especie de  organismo patógeno  presente en este recurso hídrico.</a:t>
          </a:r>
        </a:p>
      </dgm:t>
    </dgm:pt>
    <dgm:pt modelId="{46A8754E-FDBB-4C07-94AA-CEAE273A0803}" type="parTrans" cxnId="{3EF81F4B-FE2D-422B-8222-49885A730D50}">
      <dgm:prSet/>
      <dgm:spPr/>
      <dgm:t>
        <a:bodyPr/>
        <a:lstStyle/>
        <a:p>
          <a:endParaRPr lang="es-EC" sz="1000">
            <a:latin typeface="Times New Roman" panose="02020603050405020304" pitchFamily="18" charset="0"/>
            <a:cs typeface="Times New Roman" panose="02020603050405020304" pitchFamily="18" charset="0"/>
          </a:endParaRPr>
        </a:p>
      </dgm:t>
    </dgm:pt>
    <dgm:pt modelId="{3EB74F26-35FD-428A-B6C5-2E4576645414}" type="sibTrans" cxnId="{3EF81F4B-FE2D-422B-8222-49885A730D50}">
      <dgm:prSet/>
      <dgm:spPr/>
      <dgm:t>
        <a:bodyPr/>
        <a:lstStyle/>
        <a:p>
          <a:endParaRPr lang="es-EC" sz="1000">
            <a:latin typeface="Times New Roman" panose="02020603050405020304" pitchFamily="18" charset="0"/>
            <a:cs typeface="Times New Roman" panose="02020603050405020304" pitchFamily="18" charset="0"/>
          </a:endParaRPr>
        </a:p>
      </dgm:t>
    </dgm:pt>
    <dgm:pt modelId="{CFC1C174-A6D4-4150-A824-14FF229407FF}">
      <dgm:prSet custT="1"/>
      <dgm:spPr/>
      <dgm:t>
        <a:bodyPr/>
        <a:lstStyle/>
        <a:p>
          <a:pPr algn="ctr"/>
          <a:r>
            <a:rPr lang="es-EC" sz="1000">
              <a:latin typeface="Times New Roman" panose="02020603050405020304" pitchFamily="18" charset="0"/>
              <a:cs typeface="Times New Roman" panose="02020603050405020304" pitchFamily="18" charset="0"/>
            </a:rPr>
            <a:t>OZONIFICACIÓN</a:t>
          </a:r>
        </a:p>
        <a:p>
          <a:pPr algn="ctr"/>
          <a:r>
            <a:rPr lang="es-EC" sz="1000">
              <a:latin typeface="Times New Roman" panose="02020603050405020304" pitchFamily="18" charset="0"/>
              <a:cs typeface="Times New Roman" panose="02020603050405020304" pitchFamily="18" charset="0"/>
            </a:rPr>
            <a:t>Optimiza  las características de color, olor y sabor del agua.</a:t>
          </a:r>
        </a:p>
      </dgm:t>
    </dgm:pt>
    <dgm:pt modelId="{ED6FF419-EDA0-4FA5-BD0A-16D51744EC3E}" type="parTrans" cxnId="{227C0E3E-C61B-48A0-906A-3A65ED0C9232}">
      <dgm:prSet/>
      <dgm:spPr/>
      <dgm:t>
        <a:bodyPr/>
        <a:lstStyle/>
        <a:p>
          <a:endParaRPr lang="es-EC" sz="1000">
            <a:latin typeface="Times New Roman" panose="02020603050405020304" pitchFamily="18" charset="0"/>
            <a:cs typeface="Times New Roman" panose="02020603050405020304" pitchFamily="18" charset="0"/>
          </a:endParaRPr>
        </a:p>
      </dgm:t>
    </dgm:pt>
    <dgm:pt modelId="{D78DCB22-D8C7-4EBA-AE3F-92B6A2A5C962}" type="sibTrans" cxnId="{227C0E3E-C61B-48A0-906A-3A65ED0C9232}">
      <dgm:prSet/>
      <dgm:spPr/>
      <dgm:t>
        <a:bodyPr/>
        <a:lstStyle/>
        <a:p>
          <a:endParaRPr lang="es-EC" sz="1000">
            <a:latin typeface="Times New Roman" panose="02020603050405020304" pitchFamily="18" charset="0"/>
            <a:cs typeface="Times New Roman" panose="02020603050405020304" pitchFamily="18" charset="0"/>
          </a:endParaRPr>
        </a:p>
      </dgm:t>
    </dgm:pt>
    <dgm:pt modelId="{84349CB4-5811-4F5E-A50A-741A9A4B54B3}" type="pres">
      <dgm:prSet presAssocID="{0EDD4814-3ADA-4F87-A973-EAEB3E1B8EA0}" presName="Name0" presStyleCnt="0">
        <dgm:presLayoutVars>
          <dgm:dir/>
          <dgm:resizeHandles val="exact"/>
        </dgm:presLayoutVars>
      </dgm:prSet>
      <dgm:spPr/>
      <dgm:t>
        <a:bodyPr/>
        <a:lstStyle/>
        <a:p>
          <a:endParaRPr lang="es-EC"/>
        </a:p>
      </dgm:t>
    </dgm:pt>
    <dgm:pt modelId="{A11371B0-44B0-4E49-B13D-DA687FF40D01}" type="pres">
      <dgm:prSet presAssocID="{0EDD4814-3ADA-4F87-A973-EAEB3E1B8EA0}" presName="fgShape" presStyleLbl="fgShp" presStyleIdx="0" presStyleCnt="1" custLinFactNeighborX="504" custLinFactNeighborY="19199"/>
      <dgm:spPr/>
    </dgm:pt>
    <dgm:pt modelId="{EC30F1AC-3A67-4B10-ADAF-C0456F994041}" type="pres">
      <dgm:prSet presAssocID="{0EDD4814-3ADA-4F87-A973-EAEB3E1B8EA0}" presName="linComp" presStyleCnt="0"/>
      <dgm:spPr/>
    </dgm:pt>
    <dgm:pt modelId="{0524215B-837F-46A8-B076-C8316803B47D}" type="pres">
      <dgm:prSet presAssocID="{33C431C2-4C62-4BBB-B31A-9E37F86BBAF5}" presName="compNode" presStyleCnt="0"/>
      <dgm:spPr/>
    </dgm:pt>
    <dgm:pt modelId="{0015AD31-EDD5-490E-B33D-0DF75A8FE82F}" type="pres">
      <dgm:prSet presAssocID="{33C431C2-4C62-4BBB-B31A-9E37F86BBAF5}" presName="bkgdShape" presStyleLbl="node1" presStyleIdx="0" presStyleCnt="6"/>
      <dgm:spPr/>
      <dgm:t>
        <a:bodyPr/>
        <a:lstStyle/>
        <a:p>
          <a:endParaRPr lang="es-EC"/>
        </a:p>
      </dgm:t>
    </dgm:pt>
    <dgm:pt modelId="{5E7D2964-22E4-4679-924B-34EE639BE37C}" type="pres">
      <dgm:prSet presAssocID="{33C431C2-4C62-4BBB-B31A-9E37F86BBAF5}" presName="nodeTx" presStyleLbl="node1" presStyleIdx="0" presStyleCnt="6">
        <dgm:presLayoutVars>
          <dgm:bulletEnabled val="1"/>
        </dgm:presLayoutVars>
      </dgm:prSet>
      <dgm:spPr/>
      <dgm:t>
        <a:bodyPr/>
        <a:lstStyle/>
        <a:p>
          <a:endParaRPr lang="es-EC"/>
        </a:p>
      </dgm:t>
    </dgm:pt>
    <dgm:pt modelId="{6FC09995-FD21-47DA-AA02-0B5166D4E62D}" type="pres">
      <dgm:prSet presAssocID="{33C431C2-4C62-4BBB-B31A-9E37F86BBAF5}" presName="invisiNode" presStyleLbl="node1" presStyleIdx="0" presStyleCnt="6"/>
      <dgm:spPr/>
    </dgm:pt>
    <dgm:pt modelId="{A8B15291-5941-45E4-BCC9-509DD047A7B3}" type="pres">
      <dgm:prSet presAssocID="{33C431C2-4C62-4BBB-B31A-9E37F86BBAF5}" presName="imagNode" presStyleLbl="fgImgPlace1" presStyleIdx="0" presStyleCnt="6" custScaleY="98729"/>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7541" t="-10351" r="-27969" b="-42993"/>
          </a:stretch>
        </a:blipFill>
      </dgm:spPr>
      <dgm:t>
        <a:bodyPr/>
        <a:lstStyle/>
        <a:p>
          <a:endParaRPr lang="es-EC"/>
        </a:p>
      </dgm:t>
    </dgm:pt>
    <dgm:pt modelId="{331C622F-737E-4F3D-8DBB-EC501BBE478A}" type="pres">
      <dgm:prSet presAssocID="{6EADC97E-C2A0-42BB-BB30-03CF6567C3EA}" presName="sibTrans" presStyleLbl="sibTrans2D1" presStyleIdx="0" presStyleCnt="0"/>
      <dgm:spPr/>
      <dgm:t>
        <a:bodyPr/>
        <a:lstStyle/>
        <a:p>
          <a:endParaRPr lang="es-EC"/>
        </a:p>
      </dgm:t>
    </dgm:pt>
    <dgm:pt modelId="{7ED4A627-969B-4527-A6FA-1174BD0B88A6}" type="pres">
      <dgm:prSet presAssocID="{CC26E26F-09B7-4D79-8F77-D61F50106B86}" presName="compNode" presStyleCnt="0"/>
      <dgm:spPr/>
    </dgm:pt>
    <dgm:pt modelId="{84F59AFA-479C-4AB5-B58F-C80C31C87FCE}" type="pres">
      <dgm:prSet presAssocID="{CC26E26F-09B7-4D79-8F77-D61F50106B86}" presName="bkgdShape" presStyleLbl="node1" presStyleIdx="1" presStyleCnt="6"/>
      <dgm:spPr/>
      <dgm:t>
        <a:bodyPr/>
        <a:lstStyle/>
        <a:p>
          <a:endParaRPr lang="es-EC"/>
        </a:p>
      </dgm:t>
    </dgm:pt>
    <dgm:pt modelId="{3051BA10-F37E-4905-987F-29D7B3FA069C}" type="pres">
      <dgm:prSet presAssocID="{CC26E26F-09B7-4D79-8F77-D61F50106B86}" presName="nodeTx" presStyleLbl="node1" presStyleIdx="1" presStyleCnt="6">
        <dgm:presLayoutVars>
          <dgm:bulletEnabled val="1"/>
        </dgm:presLayoutVars>
      </dgm:prSet>
      <dgm:spPr/>
      <dgm:t>
        <a:bodyPr/>
        <a:lstStyle/>
        <a:p>
          <a:endParaRPr lang="es-EC"/>
        </a:p>
      </dgm:t>
    </dgm:pt>
    <dgm:pt modelId="{48E589BA-B4EC-429A-8EF3-38C2959D5F40}" type="pres">
      <dgm:prSet presAssocID="{CC26E26F-09B7-4D79-8F77-D61F50106B86}" presName="invisiNode" presStyleLbl="node1" presStyleIdx="1" presStyleCnt="6"/>
      <dgm:spPr/>
    </dgm:pt>
    <dgm:pt modelId="{072F55A5-48D6-4BC0-BDFB-817DB9D7ACF5}" type="pres">
      <dgm:prSet presAssocID="{CC26E26F-09B7-4D79-8F77-D61F50106B86}" presName="imagNode" presStyleLbl="fgImgPlace1" presStyleIdx="1" presStyleCnt="6" custScaleX="100849" custScaleY="100944"/>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21950" t="1399" r="-27798" b="700"/>
          </a:stretch>
        </a:blipFill>
      </dgm:spPr>
    </dgm:pt>
    <dgm:pt modelId="{C63A0FAC-7EBF-4DA4-8488-EB577FC85C37}" type="pres">
      <dgm:prSet presAssocID="{330DB9E2-4239-4F78-BA9A-65D1A9167891}" presName="sibTrans" presStyleLbl="sibTrans2D1" presStyleIdx="0" presStyleCnt="0"/>
      <dgm:spPr/>
      <dgm:t>
        <a:bodyPr/>
        <a:lstStyle/>
        <a:p>
          <a:endParaRPr lang="es-EC"/>
        </a:p>
      </dgm:t>
    </dgm:pt>
    <dgm:pt modelId="{4389BD10-5135-474F-9218-EACFE9C8D9F2}" type="pres">
      <dgm:prSet presAssocID="{A22077B1-3808-4E64-A9E6-CFC07D24BBFA}" presName="compNode" presStyleCnt="0"/>
      <dgm:spPr/>
    </dgm:pt>
    <dgm:pt modelId="{82EBD58A-5A72-41F8-9AA1-E95F4F8C003E}" type="pres">
      <dgm:prSet presAssocID="{A22077B1-3808-4E64-A9E6-CFC07D24BBFA}" presName="bkgdShape" presStyleLbl="node1" presStyleIdx="2" presStyleCnt="6"/>
      <dgm:spPr/>
      <dgm:t>
        <a:bodyPr/>
        <a:lstStyle/>
        <a:p>
          <a:endParaRPr lang="es-EC"/>
        </a:p>
      </dgm:t>
    </dgm:pt>
    <dgm:pt modelId="{9652E8D6-B16F-499C-A8BD-FCE101477546}" type="pres">
      <dgm:prSet presAssocID="{A22077B1-3808-4E64-A9E6-CFC07D24BBFA}" presName="nodeTx" presStyleLbl="node1" presStyleIdx="2" presStyleCnt="6">
        <dgm:presLayoutVars>
          <dgm:bulletEnabled val="1"/>
        </dgm:presLayoutVars>
      </dgm:prSet>
      <dgm:spPr/>
      <dgm:t>
        <a:bodyPr/>
        <a:lstStyle/>
        <a:p>
          <a:endParaRPr lang="es-EC"/>
        </a:p>
      </dgm:t>
    </dgm:pt>
    <dgm:pt modelId="{C298BD67-1306-45DE-93A3-9DA49D714805}" type="pres">
      <dgm:prSet presAssocID="{A22077B1-3808-4E64-A9E6-CFC07D24BBFA}" presName="invisiNode" presStyleLbl="node1" presStyleIdx="2" presStyleCnt="6"/>
      <dgm:spPr/>
    </dgm:pt>
    <dgm:pt modelId="{99BA0491-A0E6-49CB-8830-B1F53D9945F8}" type="pres">
      <dgm:prSet presAssocID="{A22077B1-3808-4E64-A9E6-CFC07D24BBFA}" presName="imagNode" presStyleLbl="fgImgPlace1" presStyleIdx="2" presStyleCnt="6" custScaleX="103015" custLinFactNeighborX="85" custLinFactNeighborY="86"/>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2063" r="-16960"/>
          </a:stretch>
        </a:blipFill>
      </dgm:spPr>
      <dgm:t>
        <a:bodyPr/>
        <a:lstStyle/>
        <a:p>
          <a:endParaRPr lang="es-EC"/>
        </a:p>
      </dgm:t>
    </dgm:pt>
    <dgm:pt modelId="{BAA41256-B58C-4BB9-AED3-DE71AD2F14BC}" type="pres">
      <dgm:prSet presAssocID="{AA4C27F1-9072-4C71-AC55-72A48376D0F6}" presName="sibTrans" presStyleLbl="sibTrans2D1" presStyleIdx="0" presStyleCnt="0"/>
      <dgm:spPr/>
      <dgm:t>
        <a:bodyPr/>
        <a:lstStyle/>
        <a:p>
          <a:endParaRPr lang="es-EC"/>
        </a:p>
      </dgm:t>
    </dgm:pt>
    <dgm:pt modelId="{235D13C0-6AB2-4517-B477-B38807DA4A0F}" type="pres">
      <dgm:prSet presAssocID="{71E7CC11-38A8-4998-9D17-2D15D539964E}" presName="compNode" presStyleCnt="0"/>
      <dgm:spPr/>
    </dgm:pt>
    <dgm:pt modelId="{23622A5D-D03F-4F57-BA81-A63595FDA767}" type="pres">
      <dgm:prSet presAssocID="{71E7CC11-38A8-4998-9D17-2D15D539964E}" presName="bkgdShape" presStyleLbl="node1" presStyleIdx="3" presStyleCnt="6"/>
      <dgm:spPr/>
      <dgm:t>
        <a:bodyPr/>
        <a:lstStyle/>
        <a:p>
          <a:endParaRPr lang="es-EC"/>
        </a:p>
      </dgm:t>
    </dgm:pt>
    <dgm:pt modelId="{32C87977-B376-4DB9-A874-2896544126DC}" type="pres">
      <dgm:prSet presAssocID="{71E7CC11-38A8-4998-9D17-2D15D539964E}" presName="nodeTx" presStyleLbl="node1" presStyleIdx="3" presStyleCnt="6">
        <dgm:presLayoutVars>
          <dgm:bulletEnabled val="1"/>
        </dgm:presLayoutVars>
      </dgm:prSet>
      <dgm:spPr/>
      <dgm:t>
        <a:bodyPr/>
        <a:lstStyle/>
        <a:p>
          <a:endParaRPr lang="es-EC"/>
        </a:p>
      </dgm:t>
    </dgm:pt>
    <dgm:pt modelId="{A068C644-FAEF-4A56-AE11-516C5EFBD0B1}" type="pres">
      <dgm:prSet presAssocID="{71E7CC11-38A8-4998-9D17-2D15D539964E}" presName="invisiNode" presStyleLbl="node1" presStyleIdx="3" presStyleCnt="6"/>
      <dgm:spPr/>
    </dgm:pt>
    <dgm:pt modelId="{13D33F4E-7755-4D2C-BF59-9CAC9BD97207}" type="pres">
      <dgm:prSet presAssocID="{71E7CC11-38A8-4998-9D17-2D15D539964E}" presName="imagNode" presStyleLbl="fgImgPlace1" presStyleIdx="3" presStyleCnt="6"/>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7746" r="-22850"/>
          </a:stretch>
        </a:blipFill>
      </dgm:spPr>
      <dgm:t>
        <a:bodyPr/>
        <a:lstStyle/>
        <a:p>
          <a:endParaRPr lang="es-EC"/>
        </a:p>
      </dgm:t>
    </dgm:pt>
    <dgm:pt modelId="{CB21505B-0084-4E75-BDF7-FBCCC2D4B62F}" type="pres">
      <dgm:prSet presAssocID="{0BCF41FC-0227-4237-B7CE-F0EFCE116BC8}" presName="sibTrans" presStyleLbl="sibTrans2D1" presStyleIdx="0" presStyleCnt="0"/>
      <dgm:spPr/>
      <dgm:t>
        <a:bodyPr/>
        <a:lstStyle/>
        <a:p>
          <a:endParaRPr lang="es-EC"/>
        </a:p>
      </dgm:t>
    </dgm:pt>
    <dgm:pt modelId="{3F4B7817-58D1-4C4B-B26B-CB13319F8F34}" type="pres">
      <dgm:prSet presAssocID="{28EBFE5D-3531-430A-B053-97577A84D799}" presName="compNode" presStyleCnt="0"/>
      <dgm:spPr/>
    </dgm:pt>
    <dgm:pt modelId="{A9E4FE5B-AA4B-4A04-81BC-B02FAEF1E99C}" type="pres">
      <dgm:prSet presAssocID="{28EBFE5D-3531-430A-B053-97577A84D799}" presName="bkgdShape" presStyleLbl="node1" presStyleIdx="4" presStyleCnt="6"/>
      <dgm:spPr/>
      <dgm:t>
        <a:bodyPr/>
        <a:lstStyle/>
        <a:p>
          <a:endParaRPr lang="es-EC"/>
        </a:p>
      </dgm:t>
    </dgm:pt>
    <dgm:pt modelId="{EC0758DC-1815-4F2D-B751-0E86320356CB}" type="pres">
      <dgm:prSet presAssocID="{28EBFE5D-3531-430A-B053-97577A84D799}" presName="nodeTx" presStyleLbl="node1" presStyleIdx="4" presStyleCnt="6">
        <dgm:presLayoutVars>
          <dgm:bulletEnabled val="1"/>
        </dgm:presLayoutVars>
      </dgm:prSet>
      <dgm:spPr/>
      <dgm:t>
        <a:bodyPr/>
        <a:lstStyle/>
        <a:p>
          <a:endParaRPr lang="es-EC"/>
        </a:p>
      </dgm:t>
    </dgm:pt>
    <dgm:pt modelId="{544299CA-5418-451F-BE82-6284E4C778AA}" type="pres">
      <dgm:prSet presAssocID="{28EBFE5D-3531-430A-B053-97577A84D799}" presName="invisiNode" presStyleLbl="node1" presStyleIdx="4" presStyleCnt="6"/>
      <dgm:spPr/>
    </dgm:pt>
    <dgm:pt modelId="{06D41ADF-F864-4EB9-91F4-82231F23F00F}" type="pres">
      <dgm:prSet presAssocID="{28EBFE5D-3531-430A-B053-97577A84D799}" presName="imagNode" presStyleLbl="fgImgPlace1" presStyleIdx="4" presStyleCnt="6"/>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29004" t="-13586" r="-26258" b="-7672"/>
          </a:stretch>
        </a:blipFill>
      </dgm:spPr>
      <dgm:t>
        <a:bodyPr/>
        <a:lstStyle/>
        <a:p>
          <a:endParaRPr lang="es-EC"/>
        </a:p>
      </dgm:t>
    </dgm:pt>
    <dgm:pt modelId="{064CC3AC-7C1D-4998-A0C3-D0C6D9D162DA}" type="pres">
      <dgm:prSet presAssocID="{3EB74F26-35FD-428A-B6C5-2E4576645414}" presName="sibTrans" presStyleLbl="sibTrans2D1" presStyleIdx="0" presStyleCnt="0"/>
      <dgm:spPr/>
      <dgm:t>
        <a:bodyPr/>
        <a:lstStyle/>
        <a:p>
          <a:endParaRPr lang="es-EC"/>
        </a:p>
      </dgm:t>
    </dgm:pt>
    <dgm:pt modelId="{3E443B7A-CE55-4FCE-9723-6593FF22081A}" type="pres">
      <dgm:prSet presAssocID="{CFC1C174-A6D4-4150-A824-14FF229407FF}" presName="compNode" presStyleCnt="0"/>
      <dgm:spPr/>
    </dgm:pt>
    <dgm:pt modelId="{ECF8BA2C-64E8-4415-BC50-E8B55BD09D39}" type="pres">
      <dgm:prSet presAssocID="{CFC1C174-A6D4-4150-A824-14FF229407FF}" presName="bkgdShape" presStyleLbl="node1" presStyleIdx="5" presStyleCnt="6"/>
      <dgm:spPr/>
      <dgm:t>
        <a:bodyPr/>
        <a:lstStyle/>
        <a:p>
          <a:endParaRPr lang="es-EC"/>
        </a:p>
      </dgm:t>
    </dgm:pt>
    <dgm:pt modelId="{E6F33FB9-052E-41DD-B9D5-047F30CF982F}" type="pres">
      <dgm:prSet presAssocID="{CFC1C174-A6D4-4150-A824-14FF229407FF}" presName="nodeTx" presStyleLbl="node1" presStyleIdx="5" presStyleCnt="6">
        <dgm:presLayoutVars>
          <dgm:bulletEnabled val="1"/>
        </dgm:presLayoutVars>
      </dgm:prSet>
      <dgm:spPr/>
      <dgm:t>
        <a:bodyPr/>
        <a:lstStyle/>
        <a:p>
          <a:endParaRPr lang="es-EC"/>
        </a:p>
      </dgm:t>
    </dgm:pt>
    <dgm:pt modelId="{0CE11146-3D74-4B8C-8BB2-081DB2846CB8}" type="pres">
      <dgm:prSet presAssocID="{CFC1C174-A6D4-4150-A824-14FF229407FF}" presName="invisiNode" presStyleLbl="node1" presStyleIdx="5" presStyleCnt="6"/>
      <dgm:spPr/>
    </dgm:pt>
    <dgm:pt modelId="{147D46FD-2F51-4E23-9135-00CFCAC283E2}" type="pres">
      <dgm:prSet presAssocID="{CFC1C174-A6D4-4150-A824-14FF229407FF}" presName="imagNode"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20000" r="-20000"/>
          </a:stretch>
        </a:blipFill>
      </dgm:spPr>
      <dgm:t>
        <a:bodyPr/>
        <a:lstStyle/>
        <a:p>
          <a:endParaRPr lang="es-EC"/>
        </a:p>
      </dgm:t>
    </dgm:pt>
  </dgm:ptLst>
  <dgm:cxnLst>
    <dgm:cxn modelId="{4DC65D67-60B3-4188-8E41-9A23DD91B1BD}" type="presOf" srcId="{28EBFE5D-3531-430A-B053-97577A84D799}" destId="{A9E4FE5B-AA4B-4A04-81BC-B02FAEF1E99C}" srcOrd="0" destOrd="0" presId="urn:microsoft.com/office/officeart/2005/8/layout/hList7"/>
    <dgm:cxn modelId="{6E3B4161-4C63-41C7-959F-FCC5C63A1548}" type="presOf" srcId="{A22077B1-3808-4E64-A9E6-CFC07D24BBFA}" destId="{9652E8D6-B16F-499C-A8BD-FCE101477546}" srcOrd="1" destOrd="0" presId="urn:microsoft.com/office/officeart/2005/8/layout/hList7"/>
    <dgm:cxn modelId="{247453B3-2CEF-49BA-BCB7-3C83EA3032AA}" type="presOf" srcId="{AA4C27F1-9072-4C71-AC55-72A48376D0F6}" destId="{BAA41256-B58C-4BB9-AED3-DE71AD2F14BC}" srcOrd="0" destOrd="0" presId="urn:microsoft.com/office/officeart/2005/8/layout/hList7"/>
    <dgm:cxn modelId="{0664DA46-404A-4E97-A27C-04666B24552D}" type="presOf" srcId="{CC26E26F-09B7-4D79-8F77-D61F50106B86}" destId="{3051BA10-F37E-4905-987F-29D7B3FA069C}" srcOrd="1" destOrd="0" presId="urn:microsoft.com/office/officeart/2005/8/layout/hList7"/>
    <dgm:cxn modelId="{4EE579F6-BAF6-4757-8622-3831683F2F94}" type="presOf" srcId="{33C431C2-4C62-4BBB-B31A-9E37F86BBAF5}" destId="{5E7D2964-22E4-4679-924B-34EE639BE37C}" srcOrd="1" destOrd="0" presId="urn:microsoft.com/office/officeart/2005/8/layout/hList7"/>
    <dgm:cxn modelId="{EC2C667B-90A1-49E8-9CDB-BFF819A0F4E2}" type="presOf" srcId="{CC26E26F-09B7-4D79-8F77-D61F50106B86}" destId="{84F59AFA-479C-4AB5-B58F-C80C31C87FCE}" srcOrd="0" destOrd="0" presId="urn:microsoft.com/office/officeart/2005/8/layout/hList7"/>
    <dgm:cxn modelId="{5219F4AD-CAA7-4336-9486-F7039EB3628D}" srcId="{0EDD4814-3ADA-4F87-A973-EAEB3E1B8EA0}" destId="{71E7CC11-38A8-4998-9D17-2D15D539964E}" srcOrd="3" destOrd="0" parTransId="{FF8EC48C-3D21-4F12-A031-7A2980FCDAB2}" sibTransId="{0BCF41FC-0227-4237-B7CE-F0EFCE116BC8}"/>
    <dgm:cxn modelId="{13162401-A33A-4E73-B5EC-894D2CAEFF6D}" type="presOf" srcId="{A22077B1-3808-4E64-A9E6-CFC07D24BBFA}" destId="{82EBD58A-5A72-41F8-9AA1-E95F4F8C003E}" srcOrd="0" destOrd="0" presId="urn:microsoft.com/office/officeart/2005/8/layout/hList7"/>
    <dgm:cxn modelId="{36240573-C8A4-4843-B75A-01EF624DA10D}" type="presOf" srcId="{71E7CC11-38A8-4998-9D17-2D15D539964E}" destId="{32C87977-B376-4DB9-A874-2896544126DC}" srcOrd="1" destOrd="0" presId="urn:microsoft.com/office/officeart/2005/8/layout/hList7"/>
    <dgm:cxn modelId="{227C0E3E-C61B-48A0-906A-3A65ED0C9232}" srcId="{0EDD4814-3ADA-4F87-A973-EAEB3E1B8EA0}" destId="{CFC1C174-A6D4-4150-A824-14FF229407FF}" srcOrd="5" destOrd="0" parTransId="{ED6FF419-EDA0-4FA5-BD0A-16D51744EC3E}" sibTransId="{D78DCB22-D8C7-4EBA-AE3F-92B6A2A5C962}"/>
    <dgm:cxn modelId="{5CCBF3B3-A4FA-44CF-A66A-9A05D1002B9E}" type="presOf" srcId="{0BCF41FC-0227-4237-B7CE-F0EFCE116BC8}" destId="{CB21505B-0084-4E75-BDF7-FBCCC2D4B62F}" srcOrd="0" destOrd="0" presId="urn:microsoft.com/office/officeart/2005/8/layout/hList7"/>
    <dgm:cxn modelId="{A24C7EBC-5D8C-4004-B387-3FA7CF489CCB}" type="presOf" srcId="{CFC1C174-A6D4-4150-A824-14FF229407FF}" destId="{ECF8BA2C-64E8-4415-BC50-E8B55BD09D39}" srcOrd="0" destOrd="0" presId="urn:microsoft.com/office/officeart/2005/8/layout/hList7"/>
    <dgm:cxn modelId="{D3847D03-E229-4B57-B4FA-18FCF4257438}" type="presOf" srcId="{CFC1C174-A6D4-4150-A824-14FF229407FF}" destId="{E6F33FB9-052E-41DD-B9D5-047F30CF982F}" srcOrd="1" destOrd="0" presId="urn:microsoft.com/office/officeart/2005/8/layout/hList7"/>
    <dgm:cxn modelId="{28DD3264-167E-4647-AF65-0CFFF04921D8}" type="presOf" srcId="{0EDD4814-3ADA-4F87-A973-EAEB3E1B8EA0}" destId="{84349CB4-5811-4F5E-A50A-741A9A4B54B3}" srcOrd="0" destOrd="0" presId="urn:microsoft.com/office/officeart/2005/8/layout/hList7"/>
    <dgm:cxn modelId="{7C6A4B26-B1CA-4BAB-A59C-EAE83BB6B713}" type="presOf" srcId="{71E7CC11-38A8-4998-9D17-2D15D539964E}" destId="{23622A5D-D03F-4F57-BA81-A63595FDA767}" srcOrd="0" destOrd="0" presId="urn:microsoft.com/office/officeart/2005/8/layout/hList7"/>
    <dgm:cxn modelId="{64FC8397-53C0-4987-B01C-2B42EADB02EB}" srcId="{0EDD4814-3ADA-4F87-A973-EAEB3E1B8EA0}" destId="{33C431C2-4C62-4BBB-B31A-9E37F86BBAF5}" srcOrd="0" destOrd="0" parTransId="{4513E127-8F3C-42CF-A69D-3DED2BB05529}" sibTransId="{6EADC97E-C2A0-42BB-BB30-03CF6567C3EA}"/>
    <dgm:cxn modelId="{9BF37FD7-0038-49C5-A17E-4134D3808FB5}" type="presOf" srcId="{6EADC97E-C2A0-42BB-BB30-03CF6567C3EA}" destId="{331C622F-737E-4F3D-8DBB-EC501BBE478A}" srcOrd="0" destOrd="0" presId="urn:microsoft.com/office/officeart/2005/8/layout/hList7"/>
    <dgm:cxn modelId="{19352D42-1924-4AB2-AAAF-678B01EF0C6C}" type="presOf" srcId="{28EBFE5D-3531-430A-B053-97577A84D799}" destId="{EC0758DC-1815-4F2D-B751-0E86320356CB}" srcOrd="1" destOrd="0" presId="urn:microsoft.com/office/officeart/2005/8/layout/hList7"/>
    <dgm:cxn modelId="{F7ECF9EB-F115-4FB7-945E-5388DE7844BE}" type="presOf" srcId="{3EB74F26-35FD-428A-B6C5-2E4576645414}" destId="{064CC3AC-7C1D-4998-A0C3-D0C6D9D162DA}" srcOrd="0" destOrd="0" presId="urn:microsoft.com/office/officeart/2005/8/layout/hList7"/>
    <dgm:cxn modelId="{78BF4E6F-A64B-4A5E-A029-D149FE9EF6B7}" srcId="{0EDD4814-3ADA-4F87-A973-EAEB3E1B8EA0}" destId="{CC26E26F-09B7-4D79-8F77-D61F50106B86}" srcOrd="1" destOrd="0" parTransId="{1C036BC2-DC9F-4F7A-A314-12A8A0CD5E93}" sibTransId="{330DB9E2-4239-4F78-BA9A-65D1A9167891}"/>
    <dgm:cxn modelId="{D91571EB-2A4E-464B-9D9B-730D0C5918AC}" type="presOf" srcId="{33C431C2-4C62-4BBB-B31A-9E37F86BBAF5}" destId="{0015AD31-EDD5-490E-B33D-0DF75A8FE82F}" srcOrd="0" destOrd="0" presId="urn:microsoft.com/office/officeart/2005/8/layout/hList7"/>
    <dgm:cxn modelId="{9296A3B8-FEE8-4C21-82E3-154C5B10E4CC}" type="presOf" srcId="{330DB9E2-4239-4F78-BA9A-65D1A9167891}" destId="{C63A0FAC-7EBF-4DA4-8488-EB577FC85C37}" srcOrd="0" destOrd="0" presId="urn:microsoft.com/office/officeart/2005/8/layout/hList7"/>
    <dgm:cxn modelId="{3EF81F4B-FE2D-422B-8222-49885A730D50}" srcId="{0EDD4814-3ADA-4F87-A973-EAEB3E1B8EA0}" destId="{28EBFE5D-3531-430A-B053-97577A84D799}" srcOrd="4" destOrd="0" parTransId="{46A8754E-FDBB-4C07-94AA-CEAE273A0803}" sibTransId="{3EB74F26-35FD-428A-B6C5-2E4576645414}"/>
    <dgm:cxn modelId="{3AFF4168-84A0-4E6B-9FBE-C4735EE359FA}" srcId="{0EDD4814-3ADA-4F87-A973-EAEB3E1B8EA0}" destId="{A22077B1-3808-4E64-A9E6-CFC07D24BBFA}" srcOrd="2" destOrd="0" parTransId="{17570E6E-DCCE-4EA9-992F-72271F576EF9}" sibTransId="{AA4C27F1-9072-4C71-AC55-72A48376D0F6}"/>
    <dgm:cxn modelId="{2CCA0F2F-D4BF-40AF-88BA-D3762CEED852}" type="presParOf" srcId="{84349CB4-5811-4F5E-A50A-741A9A4B54B3}" destId="{A11371B0-44B0-4E49-B13D-DA687FF40D01}" srcOrd="0" destOrd="0" presId="urn:microsoft.com/office/officeart/2005/8/layout/hList7"/>
    <dgm:cxn modelId="{6AAD23D9-EA5D-4B73-9A77-A1DA13A95A08}" type="presParOf" srcId="{84349CB4-5811-4F5E-A50A-741A9A4B54B3}" destId="{EC30F1AC-3A67-4B10-ADAF-C0456F994041}" srcOrd="1" destOrd="0" presId="urn:microsoft.com/office/officeart/2005/8/layout/hList7"/>
    <dgm:cxn modelId="{EB6E4AE0-F077-4A1C-AF54-11FB97372BD6}" type="presParOf" srcId="{EC30F1AC-3A67-4B10-ADAF-C0456F994041}" destId="{0524215B-837F-46A8-B076-C8316803B47D}" srcOrd="0" destOrd="0" presId="urn:microsoft.com/office/officeart/2005/8/layout/hList7"/>
    <dgm:cxn modelId="{6A064F2B-A2E4-4578-9D43-5835DEF21249}" type="presParOf" srcId="{0524215B-837F-46A8-B076-C8316803B47D}" destId="{0015AD31-EDD5-490E-B33D-0DF75A8FE82F}" srcOrd="0" destOrd="0" presId="urn:microsoft.com/office/officeart/2005/8/layout/hList7"/>
    <dgm:cxn modelId="{D6D2BAD8-5081-4F9E-90CA-974744EAB4B3}" type="presParOf" srcId="{0524215B-837F-46A8-B076-C8316803B47D}" destId="{5E7D2964-22E4-4679-924B-34EE639BE37C}" srcOrd="1" destOrd="0" presId="urn:microsoft.com/office/officeart/2005/8/layout/hList7"/>
    <dgm:cxn modelId="{7CCA1528-671F-4B51-9142-1A9C22160701}" type="presParOf" srcId="{0524215B-837F-46A8-B076-C8316803B47D}" destId="{6FC09995-FD21-47DA-AA02-0B5166D4E62D}" srcOrd="2" destOrd="0" presId="urn:microsoft.com/office/officeart/2005/8/layout/hList7"/>
    <dgm:cxn modelId="{10275EC0-DB37-4803-8531-E6FBCAB380F9}" type="presParOf" srcId="{0524215B-837F-46A8-B076-C8316803B47D}" destId="{A8B15291-5941-45E4-BCC9-509DD047A7B3}" srcOrd="3" destOrd="0" presId="urn:microsoft.com/office/officeart/2005/8/layout/hList7"/>
    <dgm:cxn modelId="{F1EE7719-03E8-4EA6-8EFE-B197CD04A472}" type="presParOf" srcId="{EC30F1AC-3A67-4B10-ADAF-C0456F994041}" destId="{331C622F-737E-4F3D-8DBB-EC501BBE478A}" srcOrd="1" destOrd="0" presId="urn:microsoft.com/office/officeart/2005/8/layout/hList7"/>
    <dgm:cxn modelId="{57B0B59E-7169-4CD1-938E-5E0149B67C23}" type="presParOf" srcId="{EC30F1AC-3A67-4B10-ADAF-C0456F994041}" destId="{7ED4A627-969B-4527-A6FA-1174BD0B88A6}" srcOrd="2" destOrd="0" presId="urn:microsoft.com/office/officeart/2005/8/layout/hList7"/>
    <dgm:cxn modelId="{1B8F5908-4CCF-433D-97AB-E3DD042786CB}" type="presParOf" srcId="{7ED4A627-969B-4527-A6FA-1174BD0B88A6}" destId="{84F59AFA-479C-4AB5-B58F-C80C31C87FCE}" srcOrd="0" destOrd="0" presId="urn:microsoft.com/office/officeart/2005/8/layout/hList7"/>
    <dgm:cxn modelId="{7CF14935-3ADC-4F1F-A96F-12B2E89384AC}" type="presParOf" srcId="{7ED4A627-969B-4527-A6FA-1174BD0B88A6}" destId="{3051BA10-F37E-4905-987F-29D7B3FA069C}" srcOrd="1" destOrd="0" presId="urn:microsoft.com/office/officeart/2005/8/layout/hList7"/>
    <dgm:cxn modelId="{27A267EC-36BD-43F8-B17E-E958C2595495}" type="presParOf" srcId="{7ED4A627-969B-4527-A6FA-1174BD0B88A6}" destId="{48E589BA-B4EC-429A-8EF3-38C2959D5F40}" srcOrd="2" destOrd="0" presId="urn:microsoft.com/office/officeart/2005/8/layout/hList7"/>
    <dgm:cxn modelId="{3A5F7B29-63AE-4FE5-9CC7-6794053E0F15}" type="presParOf" srcId="{7ED4A627-969B-4527-A6FA-1174BD0B88A6}" destId="{072F55A5-48D6-4BC0-BDFB-817DB9D7ACF5}" srcOrd="3" destOrd="0" presId="urn:microsoft.com/office/officeart/2005/8/layout/hList7"/>
    <dgm:cxn modelId="{16DC1BF9-6847-4C45-8179-0E12298C22C3}" type="presParOf" srcId="{EC30F1AC-3A67-4B10-ADAF-C0456F994041}" destId="{C63A0FAC-7EBF-4DA4-8488-EB577FC85C37}" srcOrd="3" destOrd="0" presId="urn:microsoft.com/office/officeart/2005/8/layout/hList7"/>
    <dgm:cxn modelId="{5A2EDDE8-85D7-47DB-AD09-CED3F6C62536}" type="presParOf" srcId="{EC30F1AC-3A67-4B10-ADAF-C0456F994041}" destId="{4389BD10-5135-474F-9218-EACFE9C8D9F2}" srcOrd="4" destOrd="0" presId="urn:microsoft.com/office/officeart/2005/8/layout/hList7"/>
    <dgm:cxn modelId="{DBA0CA4F-6A5E-4860-8B17-C55862713049}" type="presParOf" srcId="{4389BD10-5135-474F-9218-EACFE9C8D9F2}" destId="{82EBD58A-5A72-41F8-9AA1-E95F4F8C003E}" srcOrd="0" destOrd="0" presId="urn:microsoft.com/office/officeart/2005/8/layout/hList7"/>
    <dgm:cxn modelId="{2509BE4E-111A-45B7-9A9A-A8067F6A0E20}" type="presParOf" srcId="{4389BD10-5135-474F-9218-EACFE9C8D9F2}" destId="{9652E8D6-B16F-499C-A8BD-FCE101477546}" srcOrd="1" destOrd="0" presId="urn:microsoft.com/office/officeart/2005/8/layout/hList7"/>
    <dgm:cxn modelId="{F4BDE8B7-D9F7-45FB-A5D3-C15F1931CE68}" type="presParOf" srcId="{4389BD10-5135-474F-9218-EACFE9C8D9F2}" destId="{C298BD67-1306-45DE-93A3-9DA49D714805}" srcOrd="2" destOrd="0" presId="urn:microsoft.com/office/officeart/2005/8/layout/hList7"/>
    <dgm:cxn modelId="{40C1CE6A-1651-4952-9C76-F1D7A4750D90}" type="presParOf" srcId="{4389BD10-5135-474F-9218-EACFE9C8D9F2}" destId="{99BA0491-A0E6-49CB-8830-B1F53D9945F8}" srcOrd="3" destOrd="0" presId="urn:microsoft.com/office/officeart/2005/8/layout/hList7"/>
    <dgm:cxn modelId="{59513E29-20CD-4DE1-B074-D632B908A7FE}" type="presParOf" srcId="{EC30F1AC-3A67-4B10-ADAF-C0456F994041}" destId="{BAA41256-B58C-4BB9-AED3-DE71AD2F14BC}" srcOrd="5" destOrd="0" presId="urn:microsoft.com/office/officeart/2005/8/layout/hList7"/>
    <dgm:cxn modelId="{F97FD866-821C-4ACC-BC79-23071908E065}" type="presParOf" srcId="{EC30F1AC-3A67-4B10-ADAF-C0456F994041}" destId="{235D13C0-6AB2-4517-B477-B38807DA4A0F}" srcOrd="6" destOrd="0" presId="urn:microsoft.com/office/officeart/2005/8/layout/hList7"/>
    <dgm:cxn modelId="{F3D78B91-CF32-4EC5-8A99-04443A1422C3}" type="presParOf" srcId="{235D13C0-6AB2-4517-B477-B38807DA4A0F}" destId="{23622A5D-D03F-4F57-BA81-A63595FDA767}" srcOrd="0" destOrd="0" presId="urn:microsoft.com/office/officeart/2005/8/layout/hList7"/>
    <dgm:cxn modelId="{EEA8A2D7-A312-471F-8BE6-5681D1E5517B}" type="presParOf" srcId="{235D13C0-6AB2-4517-B477-B38807DA4A0F}" destId="{32C87977-B376-4DB9-A874-2896544126DC}" srcOrd="1" destOrd="0" presId="urn:microsoft.com/office/officeart/2005/8/layout/hList7"/>
    <dgm:cxn modelId="{C5094357-3AE7-494F-AD2A-3261D77492B4}" type="presParOf" srcId="{235D13C0-6AB2-4517-B477-B38807DA4A0F}" destId="{A068C644-FAEF-4A56-AE11-516C5EFBD0B1}" srcOrd="2" destOrd="0" presId="urn:microsoft.com/office/officeart/2005/8/layout/hList7"/>
    <dgm:cxn modelId="{4E489827-9C7D-4989-AA22-46B94973AF8F}" type="presParOf" srcId="{235D13C0-6AB2-4517-B477-B38807DA4A0F}" destId="{13D33F4E-7755-4D2C-BF59-9CAC9BD97207}" srcOrd="3" destOrd="0" presId="urn:microsoft.com/office/officeart/2005/8/layout/hList7"/>
    <dgm:cxn modelId="{86D39BBB-0708-476E-9BAA-7CE9023973F6}" type="presParOf" srcId="{EC30F1AC-3A67-4B10-ADAF-C0456F994041}" destId="{CB21505B-0084-4E75-BDF7-FBCCC2D4B62F}" srcOrd="7" destOrd="0" presId="urn:microsoft.com/office/officeart/2005/8/layout/hList7"/>
    <dgm:cxn modelId="{9E9FD2C8-5FC4-4251-9B51-EA53A73139D5}" type="presParOf" srcId="{EC30F1AC-3A67-4B10-ADAF-C0456F994041}" destId="{3F4B7817-58D1-4C4B-B26B-CB13319F8F34}" srcOrd="8" destOrd="0" presId="urn:microsoft.com/office/officeart/2005/8/layout/hList7"/>
    <dgm:cxn modelId="{3A8E3979-8099-4650-A137-7CC95487284D}" type="presParOf" srcId="{3F4B7817-58D1-4C4B-B26B-CB13319F8F34}" destId="{A9E4FE5B-AA4B-4A04-81BC-B02FAEF1E99C}" srcOrd="0" destOrd="0" presId="urn:microsoft.com/office/officeart/2005/8/layout/hList7"/>
    <dgm:cxn modelId="{CF96D2FD-178A-4B6B-A9B8-C68467B1011C}" type="presParOf" srcId="{3F4B7817-58D1-4C4B-B26B-CB13319F8F34}" destId="{EC0758DC-1815-4F2D-B751-0E86320356CB}" srcOrd="1" destOrd="0" presId="urn:microsoft.com/office/officeart/2005/8/layout/hList7"/>
    <dgm:cxn modelId="{EC3EFBB5-D9AE-4A36-9AF4-CBE61AB57DF1}" type="presParOf" srcId="{3F4B7817-58D1-4C4B-B26B-CB13319F8F34}" destId="{544299CA-5418-451F-BE82-6284E4C778AA}" srcOrd="2" destOrd="0" presId="urn:microsoft.com/office/officeart/2005/8/layout/hList7"/>
    <dgm:cxn modelId="{C29B39E8-7F02-4363-9311-F1A27FAB25C5}" type="presParOf" srcId="{3F4B7817-58D1-4C4B-B26B-CB13319F8F34}" destId="{06D41ADF-F864-4EB9-91F4-82231F23F00F}" srcOrd="3" destOrd="0" presId="urn:microsoft.com/office/officeart/2005/8/layout/hList7"/>
    <dgm:cxn modelId="{67DF4BD6-E8BD-45AA-AC15-88B860A074D7}" type="presParOf" srcId="{EC30F1AC-3A67-4B10-ADAF-C0456F994041}" destId="{064CC3AC-7C1D-4998-A0C3-D0C6D9D162DA}" srcOrd="9" destOrd="0" presId="urn:microsoft.com/office/officeart/2005/8/layout/hList7"/>
    <dgm:cxn modelId="{E8D79467-AAE9-459A-A884-978932938977}" type="presParOf" srcId="{EC30F1AC-3A67-4B10-ADAF-C0456F994041}" destId="{3E443B7A-CE55-4FCE-9723-6593FF22081A}" srcOrd="10" destOrd="0" presId="urn:microsoft.com/office/officeart/2005/8/layout/hList7"/>
    <dgm:cxn modelId="{739FDC2B-C950-4D2D-AAC9-44BC350BF692}" type="presParOf" srcId="{3E443B7A-CE55-4FCE-9723-6593FF22081A}" destId="{ECF8BA2C-64E8-4415-BC50-E8B55BD09D39}" srcOrd="0" destOrd="0" presId="urn:microsoft.com/office/officeart/2005/8/layout/hList7"/>
    <dgm:cxn modelId="{32AE4AF6-94F4-40F9-923E-617C5E5752D2}" type="presParOf" srcId="{3E443B7A-CE55-4FCE-9723-6593FF22081A}" destId="{E6F33FB9-052E-41DD-B9D5-047F30CF982F}" srcOrd="1" destOrd="0" presId="urn:microsoft.com/office/officeart/2005/8/layout/hList7"/>
    <dgm:cxn modelId="{FD67B069-5CFD-41E1-85EF-6E6D4F6E14F3}" type="presParOf" srcId="{3E443B7A-CE55-4FCE-9723-6593FF22081A}" destId="{0CE11146-3D74-4B8C-8BB2-081DB2846CB8}" srcOrd="2" destOrd="0" presId="urn:microsoft.com/office/officeart/2005/8/layout/hList7"/>
    <dgm:cxn modelId="{7A71706D-0320-48F6-9700-952D7CF35E64}" type="presParOf" srcId="{3E443B7A-CE55-4FCE-9723-6593FF22081A}" destId="{147D46FD-2F51-4E23-9135-00CFCAC283E2}" srcOrd="3" destOrd="0" presId="urn:microsoft.com/office/officeart/2005/8/layout/hList7"/>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762E5E-462A-41C1-AE68-5A7B4325D542}"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EC"/>
        </a:p>
      </dgm:t>
    </dgm:pt>
    <dgm:pt modelId="{944DDD94-1E71-4048-AFF8-58A8E8FA3DFC}">
      <dgm:prSet phldrT="[Texto]"/>
      <dgm:spPr/>
      <dgm:t>
        <a:bodyPr/>
        <a:lstStyle/>
        <a:p>
          <a:r>
            <a:rPr lang="es-EC" b="1">
              <a:solidFill>
                <a:sysClr val="windowText" lastClr="000000"/>
              </a:solidFill>
              <a:latin typeface="Times New Roman" panose="02020603050405020304" pitchFamily="18" charset="0"/>
              <a:ea typeface="+mn-ea"/>
              <a:cs typeface="Times New Roman" panose="02020603050405020304" pitchFamily="18" charset="0"/>
            </a:rPr>
            <a:t>VENTAJAS</a:t>
          </a:r>
          <a:endParaRPr lang="es-EC">
            <a:latin typeface="Times New Roman" panose="02020603050405020304" pitchFamily="18" charset="0"/>
            <a:cs typeface="Times New Roman" panose="02020603050405020304" pitchFamily="18" charset="0"/>
          </a:endParaRPr>
        </a:p>
      </dgm:t>
    </dgm:pt>
    <dgm:pt modelId="{9AD7AA7F-931A-4AE1-BF13-BC0C620FFA55}" type="parTrans" cxnId="{5A853685-4965-42A3-B605-8AEA58C2FBC6}">
      <dgm:prSet/>
      <dgm:spPr/>
      <dgm:t>
        <a:bodyPr/>
        <a:lstStyle/>
        <a:p>
          <a:endParaRPr lang="es-EC"/>
        </a:p>
      </dgm:t>
    </dgm:pt>
    <dgm:pt modelId="{7F2B5EE8-47DF-4061-AD0F-7D9B0FF0A37D}" type="sibTrans" cxnId="{5A853685-4965-42A3-B605-8AEA58C2FBC6}">
      <dgm:prSet/>
      <dgm:spPr/>
      <dgm:t>
        <a:bodyPr/>
        <a:lstStyle/>
        <a:p>
          <a:endParaRPr lang="es-EC"/>
        </a:p>
      </dgm:t>
    </dgm:pt>
    <dgm:pt modelId="{BA978CA0-6030-43F2-AE58-65210C935B93}">
      <dgm:prSet phldrT="[Texto]" custT="1"/>
      <dgm:spPr/>
      <dgm:t>
        <a:bodyPr/>
        <a:lstStyle/>
        <a:p>
          <a:r>
            <a:rPr lang="es-EC" sz="800">
              <a:latin typeface="Times New Roman" panose="02020603050405020304" pitchFamily="18" charset="0"/>
              <a:ea typeface="+mn-ea"/>
              <a:cs typeface="Times New Roman" panose="02020603050405020304" pitchFamily="18" charset="0"/>
            </a:rPr>
            <a:t>Incita al arranque del negocio con un capital inicial innecesariamente alto, por lo que hay equipos de baja y alta calidad </a:t>
          </a:r>
          <a:endParaRPr lang="es-EC" sz="800">
            <a:latin typeface="Times New Roman" panose="02020603050405020304" pitchFamily="18" charset="0"/>
            <a:cs typeface="Times New Roman" panose="02020603050405020304" pitchFamily="18" charset="0"/>
          </a:endParaRPr>
        </a:p>
      </dgm:t>
    </dgm:pt>
    <dgm:pt modelId="{C6AC9DB1-3E6C-4832-B9DA-D3B8819582EA}" type="parTrans" cxnId="{5EAE1FE3-DB9E-42DF-A0D2-6A5DAEB1092E}">
      <dgm:prSet/>
      <dgm:spPr/>
      <dgm:t>
        <a:bodyPr/>
        <a:lstStyle/>
        <a:p>
          <a:endParaRPr lang="es-EC"/>
        </a:p>
      </dgm:t>
    </dgm:pt>
    <dgm:pt modelId="{9DC47617-94EA-4C78-9B63-146C09A76238}" type="sibTrans" cxnId="{5EAE1FE3-DB9E-42DF-A0D2-6A5DAEB1092E}">
      <dgm:prSet/>
      <dgm:spPr/>
      <dgm:t>
        <a:bodyPr/>
        <a:lstStyle/>
        <a:p>
          <a:endParaRPr lang="es-EC"/>
        </a:p>
      </dgm:t>
    </dgm:pt>
    <dgm:pt modelId="{515C0599-2FCF-46AB-BFCD-054128CA36A9}">
      <dgm:prSet phldrT="[Texto]" custT="1"/>
      <dgm:spPr/>
      <dgm:t>
        <a:bodyPr/>
        <a:lstStyle/>
        <a:p>
          <a:r>
            <a:rPr lang="es-EC" sz="800">
              <a:latin typeface="Times New Roman" panose="02020603050405020304" pitchFamily="18" charset="0"/>
              <a:ea typeface="+mn-ea"/>
              <a:cs typeface="Times New Roman" panose="02020603050405020304" pitchFamily="18" charset="0"/>
            </a:rPr>
            <a:t>Provee, mediante la compra en equipos de funcionamiento,  una capacitación especializada para el grupo de operación.</a:t>
          </a:r>
          <a:endParaRPr lang="es-EC" sz="800">
            <a:latin typeface="Times New Roman" panose="02020603050405020304" pitchFamily="18" charset="0"/>
            <a:cs typeface="Times New Roman" panose="02020603050405020304" pitchFamily="18" charset="0"/>
          </a:endParaRPr>
        </a:p>
      </dgm:t>
    </dgm:pt>
    <dgm:pt modelId="{50EFC5FE-28A5-4E8A-B093-894BE41C6AE0}" type="parTrans" cxnId="{0F22E23F-F5C6-41A4-BAC0-C75476F088B6}">
      <dgm:prSet/>
      <dgm:spPr/>
      <dgm:t>
        <a:bodyPr/>
        <a:lstStyle/>
        <a:p>
          <a:endParaRPr lang="es-EC"/>
        </a:p>
      </dgm:t>
    </dgm:pt>
    <dgm:pt modelId="{53FD9A89-6DAE-491D-B299-376BA2934AF3}" type="sibTrans" cxnId="{0F22E23F-F5C6-41A4-BAC0-C75476F088B6}">
      <dgm:prSet/>
      <dgm:spPr/>
      <dgm:t>
        <a:bodyPr/>
        <a:lstStyle/>
        <a:p>
          <a:endParaRPr lang="es-EC"/>
        </a:p>
      </dgm:t>
    </dgm:pt>
    <dgm:pt modelId="{C0E3B329-AF88-4988-91CC-423213CE3386}">
      <dgm:prSet phldrT="[Texto]"/>
      <dgm:spPr/>
      <dgm:t>
        <a:bodyPr/>
        <a:lstStyle/>
        <a:p>
          <a:r>
            <a:rPr lang="es-EC" b="1">
              <a:solidFill>
                <a:sysClr val="windowText" lastClr="000000"/>
              </a:solidFill>
              <a:latin typeface="Times New Roman" panose="02020603050405020304" pitchFamily="18" charset="0"/>
              <a:ea typeface="+mn-ea"/>
              <a:cs typeface="Times New Roman" panose="02020603050405020304" pitchFamily="18" charset="0"/>
            </a:rPr>
            <a:t>DESVENTAJAS</a:t>
          </a:r>
          <a:endParaRPr lang="es-EC">
            <a:latin typeface="Times New Roman" panose="02020603050405020304" pitchFamily="18" charset="0"/>
            <a:cs typeface="Times New Roman" panose="02020603050405020304" pitchFamily="18" charset="0"/>
          </a:endParaRPr>
        </a:p>
      </dgm:t>
    </dgm:pt>
    <dgm:pt modelId="{373BB471-DB4C-4A0B-B27E-8B19046E772B}" type="parTrans" cxnId="{723649EE-259A-40F7-ADFE-CF04F5512BC1}">
      <dgm:prSet/>
      <dgm:spPr/>
      <dgm:t>
        <a:bodyPr/>
        <a:lstStyle/>
        <a:p>
          <a:endParaRPr lang="es-EC"/>
        </a:p>
      </dgm:t>
    </dgm:pt>
    <dgm:pt modelId="{E55C879A-5B07-4724-BA98-3CEC27BA163D}" type="sibTrans" cxnId="{723649EE-259A-40F7-ADFE-CF04F5512BC1}">
      <dgm:prSet/>
      <dgm:spPr/>
      <dgm:t>
        <a:bodyPr/>
        <a:lstStyle/>
        <a:p>
          <a:endParaRPr lang="es-EC"/>
        </a:p>
      </dgm:t>
    </dgm:pt>
    <dgm:pt modelId="{4137F295-E8BA-4607-BDC6-177D301DEC2B}">
      <dgm:prSet phldrT="[Texto]" custT="1"/>
      <dgm:spPr/>
      <dgm:t>
        <a:bodyPr/>
        <a:lstStyle/>
        <a:p>
          <a:r>
            <a:rPr lang="es-EC" sz="800">
              <a:latin typeface="Times New Roman" panose="02020603050405020304" pitchFamily="18" charset="0"/>
              <a:ea typeface="+mn-ea"/>
              <a:cs typeface="Times New Roman" panose="02020603050405020304" pitchFamily="18" charset="0"/>
            </a:rPr>
            <a:t>Incrementa un gasto económico en el chofer y transporte repartidor del producto.</a:t>
          </a:r>
          <a:endParaRPr lang="es-EC" sz="800">
            <a:latin typeface="Times New Roman" panose="02020603050405020304" pitchFamily="18" charset="0"/>
            <a:cs typeface="Times New Roman" panose="02020603050405020304" pitchFamily="18" charset="0"/>
          </a:endParaRPr>
        </a:p>
      </dgm:t>
    </dgm:pt>
    <dgm:pt modelId="{1734BBB9-551F-431D-BAC4-A1CED8D770CB}" type="parTrans" cxnId="{DCBBBF25-94EF-4C03-B35E-95A666D51F03}">
      <dgm:prSet/>
      <dgm:spPr/>
      <dgm:t>
        <a:bodyPr/>
        <a:lstStyle/>
        <a:p>
          <a:endParaRPr lang="es-EC"/>
        </a:p>
      </dgm:t>
    </dgm:pt>
    <dgm:pt modelId="{513C3B31-9B0E-4454-B392-73FF0B3A69ED}" type="sibTrans" cxnId="{DCBBBF25-94EF-4C03-B35E-95A666D51F03}">
      <dgm:prSet/>
      <dgm:spPr/>
      <dgm:t>
        <a:bodyPr/>
        <a:lstStyle/>
        <a:p>
          <a:endParaRPr lang="es-EC"/>
        </a:p>
      </dgm:t>
    </dgm:pt>
    <dgm:pt modelId="{5A5FF37D-8671-4B47-8374-B3DE6896C507}">
      <dgm:prSet phldrT="[Texto]" custT="1"/>
      <dgm:spPr/>
      <dgm:t>
        <a:bodyPr/>
        <a:lstStyle/>
        <a:p>
          <a:r>
            <a:rPr lang="es-EC" sz="800">
              <a:latin typeface="Times New Roman" panose="02020603050405020304" pitchFamily="18" charset="0"/>
              <a:ea typeface="+mn-ea"/>
              <a:cs typeface="Times New Roman" panose="02020603050405020304" pitchFamily="18" charset="0"/>
            </a:rPr>
            <a:t>Amplía la compra de maquinarias extras  y empleados para la puesta de sucursales.</a:t>
          </a:r>
          <a:endParaRPr lang="es-EC" sz="800">
            <a:latin typeface="Times New Roman" panose="02020603050405020304" pitchFamily="18" charset="0"/>
            <a:cs typeface="Times New Roman" panose="02020603050405020304" pitchFamily="18" charset="0"/>
          </a:endParaRPr>
        </a:p>
      </dgm:t>
    </dgm:pt>
    <dgm:pt modelId="{09B4F2BA-DA63-4BF2-9A43-20DBD4B58981}" type="parTrans" cxnId="{7DD35662-FE10-4F74-886A-C433BE5F499E}">
      <dgm:prSet/>
      <dgm:spPr/>
      <dgm:t>
        <a:bodyPr/>
        <a:lstStyle/>
        <a:p>
          <a:endParaRPr lang="es-EC"/>
        </a:p>
      </dgm:t>
    </dgm:pt>
    <dgm:pt modelId="{0BB80F4E-2A73-40EE-8EE5-7A9BE90BE85D}" type="sibTrans" cxnId="{7DD35662-FE10-4F74-886A-C433BE5F499E}">
      <dgm:prSet/>
      <dgm:spPr/>
      <dgm:t>
        <a:bodyPr/>
        <a:lstStyle/>
        <a:p>
          <a:endParaRPr lang="es-EC"/>
        </a:p>
      </dgm:t>
    </dgm:pt>
    <dgm:pt modelId="{F7CA0BD6-1DDC-4E10-8EBE-2EE7883FA3C3}">
      <dgm:prSet phldrT="[Texto]" custT="1"/>
      <dgm:spPr/>
      <dgm:t>
        <a:bodyPr/>
        <a:lstStyle/>
        <a:p>
          <a:r>
            <a:rPr lang="es-EC" sz="800">
              <a:latin typeface="Times New Roman" panose="02020603050405020304" pitchFamily="18" charset="0"/>
              <a:ea typeface="+mn-ea"/>
              <a:cs typeface="Times New Roman" panose="02020603050405020304" pitchFamily="18" charset="0"/>
            </a:rPr>
            <a:t>Impulsa la ganancia de clientes a través de propuestas de marketing. </a:t>
          </a:r>
          <a:endParaRPr lang="es-EC" sz="800">
            <a:latin typeface="Times New Roman" panose="02020603050405020304" pitchFamily="18" charset="0"/>
            <a:cs typeface="Times New Roman" panose="02020603050405020304" pitchFamily="18" charset="0"/>
          </a:endParaRPr>
        </a:p>
      </dgm:t>
    </dgm:pt>
    <dgm:pt modelId="{C06DDE62-669D-43DC-9E2C-357F257FA798}" type="parTrans" cxnId="{51A82CD3-39A0-4954-B378-3BA0117835F3}">
      <dgm:prSet/>
      <dgm:spPr/>
      <dgm:t>
        <a:bodyPr/>
        <a:lstStyle/>
        <a:p>
          <a:endParaRPr lang="es-EC"/>
        </a:p>
      </dgm:t>
    </dgm:pt>
    <dgm:pt modelId="{44FE2021-22B0-41B8-A65F-361036F94744}" type="sibTrans" cxnId="{51A82CD3-39A0-4954-B378-3BA0117835F3}">
      <dgm:prSet/>
      <dgm:spPr/>
      <dgm:t>
        <a:bodyPr/>
        <a:lstStyle/>
        <a:p>
          <a:endParaRPr lang="es-EC"/>
        </a:p>
      </dgm:t>
    </dgm:pt>
    <dgm:pt modelId="{3B1E7E6D-FFA1-4233-9906-8808A3A348FD}">
      <dgm:prSet phldrT="[Texto]" custT="1"/>
      <dgm:spPr/>
      <dgm:t>
        <a:bodyPr/>
        <a:lstStyle/>
        <a:p>
          <a:r>
            <a:rPr lang="es-EC" sz="800">
              <a:latin typeface="Times New Roman" panose="02020603050405020304" pitchFamily="18" charset="0"/>
              <a:ea typeface="+mn-ea"/>
              <a:cs typeface="Times New Roman" panose="02020603050405020304" pitchFamily="18" charset="0"/>
            </a:rPr>
            <a:t>Facilita los procedimientos y trámites de apertura para el arranque del negocio.</a:t>
          </a:r>
          <a:endParaRPr lang="es-EC" sz="800">
            <a:latin typeface="Times New Roman" panose="02020603050405020304" pitchFamily="18" charset="0"/>
            <a:cs typeface="Times New Roman" panose="02020603050405020304" pitchFamily="18" charset="0"/>
          </a:endParaRPr>
        </a:p>
      </dgm:t>
    </dgm:pt>
    <dgm:pt modelId="{D0053EEB-6D4C-41AB-A2E3-BC5CF0786427}" type="parTrans" cxnId="{D7D68A4F-EE2B-4FDF-972D-10E69A2677F7}">
      <dgm:prSet/>
      <dgm:spPr/>
      <dgm:t>
        <a:bodyPr/>
        <a:lstStyle/>
        <a:p>
          <a:endParaRPr lang="es-EC"/>
        </a:p>
      </dgm:t>
    </dgm:pt>
    <dgm:pt modelId="{E4BD25DB-AFFB-44A6-9673-1E3764CB9DF5}" type="sibTrans" cxnId="{D7D68A4F-EE2B-4FDF-972D-10E69A2677F7}">
      <dgm:prSet/>
      <dgm:spPr/>
      <dgm:t>
        <a:bodyPr/>
        <a:lstStyle/>
        <a:p>
          <a:endParaRPr lang="es-EC"/>
        </a:p>
      </dgm:t>
    </dgm:pt>
    <dgm:pt modelId="{13B89F00-5C90-450A-B5DD-DAC2E4AD9FCE}">
      <dgm:prSet phldrT="[Texto]" custT="1"/>
      <dgm:spPr/>
      <dgm:t>
        <a:bodyPr/>
        <a:lstStyle/>
        <a:p>
          <a:r>
            <a:rPr lang="es-EC" sz="800">
              <a:latin typeface="Times New Roman" panose="02020603050405020304" pitchFamily="18" charset="0"/>
              <a:ea typeface="+mn-ea"/>
              <a:cs typeface="Times New Roman" panose="02020603050405020304" pitchFamily="18" charset="0"/>
            </a:rPr>
            <a:t>Compite con muchos negocios similares por lo que debe resaltar con diseño diferente.</a:t>
          </a:r>
          <a:endParaRPr lang="es-EC" sz="800">
            <a:latin typeface="Times New Roman" panose="02020603050405020304" pitchFamily="18" charset="0"/>
            <a:cs typeface="Times New Roman" panose="02020603050405020304" pitchFamily="18" charset="0"/>
          </a:endParaRPr>
        </a:p>
      </dgm:t>
    </dgm:pt>
    <dgm:pt modelId="{32011EB5-24C8-476A-A57E-3B4F30F510DD}" type="parTrans" cxnId="{6BC10318-5E65-45A1-B72D-90579837FC9D}">
      <dgm:prSet/>
      <dgm:spPr/>
      <dgm:t>
        <a:bodyPr/>
        <a:lstStyle/>
        <a:p>
          <a:endParaRPr lang="es-EC"/>
        </a:p>
      </dgm:t>
    </dgm:pt>
    <dgm:pt modelId="{CF0CE720-D668-4995-B789-C6AEF5561959}" type="sibTrans" cxnId="{6BC10318-5E65-45A1-B72D-90579837FC9D}">
      <dgm:prSet/>
      <dgm:spPr/>
      <dgm:t>
        <a:bodyPr/>
        <a:lstStyle/>
        <a:p>
          <a:endParaRPr lang="es-EC"/>
        </a:p>
      </dgm:t>
    </dgm:pt>
    <dgm:pt modelId="{4111747F-00C6-43E2-8382-3659112FB4A5}">
      <dgm:prSet phldrT="[Texto]" custT="1"/>
      <dgm:spPr/>
      <dgm:t>
        <a:bodyPr/>
        <a:lstStyle/>
        <a:p>
          <a:r>
            <a:rPr lang="es-EC" sz="800">
              <a:latin typeface="Times New Roman" panose="02020603050405020304" pitchFamily="18" charset="0"/>
              <a:ea typeface="+mn-ea"/>
              <a:cs typeface="Times New Roman" panose="02020603050405020304" pitchFamily="18" charset="0"/>
            </a:rPr>
            <a:t>Conlleva a la clausura o pérdida de clientes en caso de una falla en la propiedad del agua.</a:t>
          </a:r>
          <a:endParaRPr lang="es-EC" sz="800">
            <a:latin typeface="Times New Roman" panose="02020603050405020304" pitchFamily="18" charset="0"/>
            <a:cs typeface="Times New Roman" panose="02020603050405020304" pitchFamily="18" charset="0"/>
          </a:endParaRPr>
        </a:p>
      </dgm:t>
    </dgm:pt>
    <dgm:pt modelId="{78702F52-C76F-425B-83DB-CA4B6F05B8E2}" type="parTrans" cxnId="{8D3BC5A0-B37E-47D7-BFD1-3EE0E9B095D4}">
      <dgm:prSet/>
      <dgm:spPr/>
      <dgm:t>
        <a:bodyPr/>
        <a:lstStyle/>
        <a:p>
          <a:endParaRPr lang="es-EC"/>
        </a:p>
      </dgm:t>
    </dgm:pt>
    <dgm:pt modelId="{2EC032FB-534A-45D9-A101-2124FB3107CD}" type="sibTrans" cxnId="{8D3BC5A0-B37E-47D7-BFD1-3EE0E9B095D4}">
      <dgm:prSet/>
      <dgm:spPr/>
      <dgm:t>
        <a:bodyPr/>
        <a:lstStyle/>
        <a:p>
          <a:endParaRPr lang="es-EC"/>
        </a:p>
      </dgm:t>
    </dgm:pt>
    <dgm:pt modelId="{EFC8EC19-79FC-454D-A3BD-65001192E4BC}">
      <dgm:prSet phldrT="[Texto]" custT="1"/>
      <dgm:spPr/>
      <dgm:t>
        <a:bodyPr/>
        <a:lstStyle/>
        <a:p>
          <a:r>
            <a:rPr lang="es-EC" sz="800">
              <a:latin typeface="Times New Roman" panose="02020603050405020304" pitchFamily="18" charset="0"/>
              <a:ea typeface="+mn-ea"/>
              <a:cs typeface="Times New Roman" panose="02020603050405020304" pitchFamily="18" charset="0"/>
            </a:rPr>
            <a:t>Brinda ingresos estables consolidando el futuro familiar.</a:t>
          </a:r>
          <a:endParaRPr lang="es-EC" sz="800">
            <a:latin typeface="Times New Roman" panose="02020603050405020304" pitchFamily="18" charset="0"/>
            <a:cs typeface="Times New Roman" panose="02020603050405020304" pitchFamily="18" charset="0"/>
          </a:endParaRPr>
        </a:p>
      </dgm:t>
    </dgm:pt>
    <dgm:pt modelId="{96D205E8-DAEE-431E-B8B0-6E078E0CBCA7}" type="parTrans" cxnId="{82A6C121-7F97-4DD6-84B7-1EC933D5F738}">
      <dgm:prSet/>
      <dgm:spPr/>
      <dgm:t>
        <a:bodyPr/>
        <a:lstStyle/>
        <a:p>
          <a:endParaRPr lang="es-EC"/>
        </a:p>
      </dgm:t>
    </dgm:pt>
    <dgm:pt modelId="{CF1553DB-2619-4004-8156-3D5DF8D9D303}" type="sibTrans" cxnId="{82A6C121-7F97-4DD6-84B7-1EC933D5F738}">
      <dgm:prSet/>
      <dgm:spPr/>
      <dgm:t>
        <a:bodyPr/>
        <a:lstStyle/>
        <a:p>
          <a:endParaRPr lang="es-EC"/>
        </a:p>
      </dgm:t>
    </dgm:pt>
    <dgm:pt modelId="{5A5EFC28-7732-4857-9266-000F93B97EF5}">
      <dgm:prSet phldrT="[Texto]" custT="1"/>
      <dgm:spPr/>
      <dgm:t>
        <a:bodyPr/>
        <a:lstStyle/>
        <a:p>
          <a:r>
            <a:rPr lang="es-EC" sz="800">
              <a:latin typeface="Times New Roman" panose="02020603050405020304" pitchFamily="18" charset="0"/>
              <a:ea typeface="+mn-ea"/>
              <a:cs typeface="Times New Roman" panose="02020603050405020304" pitchFamily="18" charset="0"/>
            </a:rPr>
            <a:t>Requiere de una supervición diaria para comprobar la calidad del agua.</a:t>
          </a:r>
          <a:endParaRPr lang="es-EC" sz="800">
            <a:latin typeface="Times New Roman" panose="02020603050405020304" pitchFamily="18" charset="0"/>
            <a:cs typeface="Times New Roman" panose="02020603050405020304" pitchFamily="18" charset="0"/>
          </a:endParaRPr>
        </a:p>
      </dgm:t>
    </dgm:pt>
    <dgm:pt modelId="{FF9311C4-BE5F-4D23-AF58-A632E97749B4}" type="parTrans" cxnId="{C32C24B6-6B04-4810-8C73-750485E7134E}">
      <dgm:prSet/>
      <dgm:spPr/>
      <dgm:t>
        <a:bodyPr/>
        <a:lstStyle/>
        <a:p>
          <a:endParaRPr lang="es-EC"/>
        </a:p>
      </dgm:t>
    </dgm:pt>
    <dgm:pt modelId="{162A9D69-CD71-46B3-8108-17153250AC38}" type="sibTrans" cxnId="{C32C24B6-6B04-4810-8C73-750485E7134E}">
      <dgm:prSet/>
      <dgm:spPr/>
      <dgm:t>
        <a:bodyPr/>
        <a:lstStyle/>
        <a:p>
          <a:endParaRPr lang="es-EC"/>
        </a:p>
      </dgm:t>
    </dgm:pt>
    <dgm:pt modelId="{DEBA29EF-EC32-4DEB-9A4F-F18D1975027D}" type="pres">
      <dgm:prSet presAssocID="{FE762E5E-462A-41C1-AE68-5A7B4325D542}" presName="diagram" presStyleCnt="0">
        <dgm:presLayoutVars>
          <dgm:chPref val="1"/>
          <dgm:dir/>
          <dgm:animOne val="branch"/>
          <dgm:animLvl val="lvl"/>
          <dgm:resizeHandles/>
        </dgm:presLayoutVars>
      </dgm:prSet>
      <dgm:spPr/>
    </dgm:pt>
    <dgm:pt modelId="{45B92282-F818-470A-939C-F1CDA74E6F02}" type="pres">
      <dgm:prSet presAssocID="{944DDD94-1E71-4048-AFF8-58A8E8FA3DFC}" presName="root" presStyleCnt="0"/>
      <dgm:spPr/>
    </dgm:pt>
    <dgm:pt modelId="{EA459C23-EEFB-4B30-8E0E-7D72177152C7}" type="pres">
      <dgm:prSet presAssocID="{944DDD94-1E71-4048-AFF8-58A8E8FA3DFC}" presName="rootComposite" presStyleCnt="0"/>
      <dgm:spPr/>
    </dgm:pt>
    <dgm:pt modelId="{2982F9B1-4890-44F4-89D2-839DAC8D2E72}" type="pres">
      <dgm:prSet presAssocID="{944DDD94-1E71-4048-AFF8-58A8E8FA3DFC}" presName="rootText" presStyleLbl="node1" presStyleIdx="0" presStyleCnt="2"/>
      <dgm:spPr/>
      <dgm:t>
        <a:bodyPr/>
        <a:lstStyle/>
        <a:p>
          <a:endParaRPr lang="es-EC"/>
        </a:p>
      </dgm:t>
    </dgm:pt>
    <dgm:pt modelId="{C56343E3-B0E6-42AF-A4DB-89FB89C9B4B5}" type="pres">
      <dgm:prSet presAssocID="{944DDD94-1E71-4048-AFF8-58A8E8FA3DFC}" presName="rootConnector" presStyleLbl="node1" presStyleIdx="0" presStyleCnt="2"/>
      <dgm:spPr/>
    </dgm:pt>
    <dgm:pt modelId="{8EECE67C-7A87-4BB6-BDA7-FDEB877650C7}" type="pres">
      <dgm:prSet presAssocID="{944DDD94-1E71-4048-AFF8-58A8E8FA3DFC}" presName="childShape" presStyleCnt="0"/>
      <dgm:spPr/>
    </dgm:pt>
    <dgm:pt modelId="{A3F18DB5-5B46-4C75-858C-5724C0F3C3EA}" type="pres">
      <dgm:prSet presAssocID="{C6AC9DB1-3E6C-4832-B9DA-D3B8819582EA}" presName="Name13" presStyleLbl="parChTrans1D2" presStyleIdx="0" presStyleCnt="10"/>
      <dgm:spPr/>
    </dgm:pt>
    <dgm:pt modelId="{A2E66377-2C0A-40FD-B60E-7751384A44BF}" type="pres">
      <dgm:prSet presAssocID="{BA978CA0-6030-43F2-AE58-65210C935B93}" presName="childText" presStyleLbl="bgAcc1" presStyleIdx="0" presStyleCnt="10" custScaleX="304335">
        <dgm:presLayoutVars>
          <dgm:bulletEnabled val="1"/>
        </dgm:presLayoutVars>
      </dgm:prSet>
      <dgm:spPr/>
      <dgm:t>
        <a:bodyPr/>
        <a:lstStyle/>
        <a:p>
          <a:endParaRPr lang="es-EC"/>
        </a:p>
      </dgm:t>
    </dgm:pt>
    <dgm:pt modelId="{7CAD4F2D-8024-42B6-AD06-A4EE79515BED}" type="pres">
      <dgm:prSet presAssocID="{50EFC5FE-28A5-4E8A-B093-894BE41C6AE0}" presName="Name13" presStyleLbl="parChTrans1D2" presStyleIdx="1" presStyleCnt="10"/>
      <dgm:spPr/>
    </dgm:pt>
    <dgm:pt modelId="{EF016A62-8B40-4A39-AC63-6761FC6397C0}" type="pres">
      <dgm:prSet presAssocID="{515C0599-2FCF-46AB-BFCD-054128CA36A9}" presName="childText" presStyleLbl="bgAcc1" presStyleIdx="1" presStyleCnt="10" custScaleX="304335">
        <dgm:presLayoutVars>
          <dgm:bulletEnabled val="1"/>
        </dgm:presLayoutVars>
      </dgm:prSet>
      <dgm:spPr/>
      <dgm:t>
        <a:bodyPr/>
        <a:lstStyle/>
        <a:p>
          <a:endParaRPr lang="es-EC"/>
        </a:p>
      </dgm:t>
    </dgm:pt>
    <dgm:pt modelId="{F25EAC26-1D99-4605-A5C8-74F6DFCF15C0}" type="pres">
      <dgm:prSet presAssocID="{D0053EEB-6D4C-41AB-A2E3-BC5CF0786427}" presName="Name13" presStyleLbl="parChTrans1D2" presStyleIdx="2" presStyleCnt="10"/>
      <dgm:spPr/>
    </dgm:pt>
    <dgm:pt modelId="{B13C6046-46C0-4498-A688-688BB5F1E177}" type="pres">
      <dgm:prSet presAssocID="{3B1E7E6D-FFA1-4233-9906-8808A3A348FD}" presName="childText" presStyleLbl="bgAcc1" presStyleIdx="2" presStyleCnt="10" custScaleX="304335">
        <dgm:presLayoutVars>
          <dgm:bulletEnabled val="1"/>
        </dgm:presLayoutVars>
      </dgm:prSet>
      <dgm:spPr/>
      <dgm:t>
        <a:bodyPr/>
        <a:lstStyle/>
        <a:p>
          <a:endParaRPr lang="es-EC"/>
        </a:p>
      </dgm:t>
    </dgm:pt>
    <dgm:pt modelId="{1CD9C3EA-9730-43D5-BEA7-78ED837D31E5}" type="pres">
      <dgm:prSet presAssocID="{C06DDE62-669D-43DC-9E2C-357F257FA798}" presName="Name13" presStyleLbl="parChTrans1D2" presStyleIdx="3" presStyleCnt="10"/>
      <dgm:spPr/>
    </dgm:pt>
    <dgm:pt modelId="{F17BF1BC-5326-4C0A-95A9-7C2C1D7C351B}" type="pres">
      <dgm:prSet presAssocID="{F7CA0BD6-1DDC-4E10-8EBE-2EE7883FA3C3}" presName="childText" presStyleLbl="bgAcc1" presStyleIdx="3" presStyleCnt="10" custScaleX="304335">
        <dgm:presLayoutVars>
          <dgm:bulletEnabled val="1"/>
        </dgm:presLayoutVars>
      </dgm:prSet>
      <dgm:spPr/>
      <dgm:t>
        <a:bodyPr/>
        <a:lstStyle/>
        <a:p>
          <a:endParaRPr lang="es-EC"/>
        </a:p>
      </dgm:t>
    </dgm:pt>
    <dgm:pt modelId="{33B0CB2D-5E0C-41F1-AECA-F9F07B0E05B1}" type="pres">
      <dgm:prSet presAssocID="{96D205E8-DAEE-431E-B8B0-6E078E0CBCA7}" presName="Name13" presStyleLbl="parChTrans1D2" presStyleIdx="4" presStyleCnt="10"/>
      <dgm:spPr/>
    </dgm:pt>
    <dgm:pt modelId="{D576E873-39EA-4F96-89D2-EC3C24B2CF45}" type="pres">
      <dgm:prSet presAssocID="{EFC8EC19-79FC-454D-A3BD-65001192E4BC}" presName="childText" presStyleLbl="bgAcc1" presStyleIdx="4" presStyleCnt="10" custScaleX="304335">
        <dgm:presLayoutVars>
          <dgm:bulletEnabled val="1"/>
        </dgm:presLayoutVars>
      </dgm:prSet>
      <dgm:spPr/>
      <dgm:t>
        <a:bodyPr/>
        <a:lstStyle/>
        <a:p>
          <a:endParaRPr lang="es-EC"/>
        </a:p>
      </dgm:t>
    </dgm:pt>
    <dgm:pt modelId="{FFAAD5AC-8075-46B7-9BAB-5EC3661F4110}" type="pres">
      <dgm:prSet presAssocID="{C0E3B329-AF88-4988-91CC-423213CE3386}" presName="root" presStyleCnt="0"/>
      <dgm:spPr/>
    </dgm:pt>
    <dgm:pt modelId="{D9C9AD65-429B-46D4-9A22-520BF01A674E}" type="pres">
      <dgm:prSet presAssocID="{C0E3B329-AF88-4988-91CC-423213CE3386}" presName="rootComposite" presStyleCnt="0"/>
      <dgm:spPr/>
    </dgm:pt>
    <dgm:pt modelId="{EE49C811-29D4-40CA-A16D-42DCF8075FA9}" type="pres">
      <dgm:prSet presAssocID="{C0E3B329-AF88-4988-91CC-423213CE3386}" presName="rootText" presStyleLbl="node1" presStyleIdx="1" presStyleCnt="2"/>
      <dgm:spPr/>
      <dgm:t>
        <a:bodyPr/>
        <a:lstStyle/>
        <a:p>
          <a:endParaRPr lang="es-EC"/>
        </a:p>
      </dgm:t>
    </dgm:pt>
    <dgm:pt modelId="{05C094FB-22E8-428F-99B3-8F7706D71914}" type="pres">
      <dgm:prSet presAssocID="{C0E3B329-AF88-4988-91CC-423213CE3386}" presName="rootConnector" presStyleLbl="node1" presStyleIdx="1" presStyleCnt="2"/>
      <dgm:spPr/>
    </dgm:pt>
    <dgm:pt modelId="{C73EAF8B-472C-47EE-818E-ADE8B7903DB2}" type="pres">
      <dgm:prSet presAssocID="{C0E3B329-AF88-4988-91CC-423213CE3386}" presName="childShape" presStyleCnt="0"/>
      <dgm:spPr/>
    </dgm:pt>
    <dgm:pt modelId="{908EB3EB-9FDD-4E37-BB00-F9588269339C}" type="pres">
      <dgm:prSet presAssocID="{1734BBB9-551F-431D-BAC4-A1CED8D770CB}" presName="Name13" presStyleLbl="parChTrans1D2" presStyleIdx="5" presStyleCnt="10"/>
      <dgm:spPr/>
    </dgm:pt>
    <dgm:pt modelId="{844D6E2F-0C24-4052-B5E2-3FF2D5081540}" type="pres">
      <dgm:prSet presAssocID="{4137F295-E8BA-4607-BDC6-177D301DEC2B}" presName="childText" presStyleLbl="bgAcc1" presStyleIdx="5" presStyleCnt="10" custScaleX="304335">
        <dgm:presLayoutVars>
          <dgm:bulletEnabled val="1"/>
        </dgm:presLayoutVars>
      </dgm:prSet>
      <dgm:spPr/>
      <dgm:t>
        <a:bodyPr/>
        <a:lstStyle/>
        <a:p>
          <a:endParaRPr lang="es-EC"/>
        </a:p>
      </dgm:t>
    </dgm:pt>
    <dgm:pt modelId="{EB827D34-BBFA-4DB7-8D32-1620883DDDDA}" type="pres">
      <dgm:prSet presAssocID="{09B4F2BA-DA63-4BF2-9A43-20DBD4B58981}" presName="Name13" presStyleLbl="parChTrans1D2" presStyleIdx="6" presStyleCnt="10"/>
      <dgm:spPr/>
    </dgm:pt>
    <dgm:pt modelId="{CF15F9D4-88DA-4A85-B5EB-42E1826E8BDD}" type="pres">
      <dgm:prSet presAssocID="{5A5FF37D-8671-4B47-8374-B3DE6896C507}" presName="childText" presStyleLbl="bgAcc1" presStyleIdx="6" presStyleCnt="10" custScaleX="304335">
        <dgm:presLayoutVars>
          <dgm:bulletEnabled val="1"/>
        </dgm:presLayoutVars>
      </dgm:prSet>
      <dgm:spPr/>
      <dgm:t>
        <a:bodyPr/>
        <a:lstStyle/>
        <a:p>
          <a:endParaRPr lang="es-EC"/>
        </a:p>
      </dgm:t>
    </dgm:pt>
    <dgm:pt modelId="{36AB1930-95C5-4E0B-A73C-F1E55B717559}" type="pres">
      <dgm:prSet presAssocID="{78702F52-C76F-425B-83DB-CA4B6F05B8E2}" presName="Name13" presStyleLbl="parChTrans1D2" presStyleIdx="7" presStyleCnt="10"/>
      <dgm:spPr/>
    </dgm:pt>
    <dgm:pt modelId="{807A082B-BADF-42CA-8BF5-11E079B07185}" type="pres">
      <dgm:prSet presAssocID="{4111747F-00C6-43E2-8382-3659112FB4A5}" presName="childText" presStyleLbl="bgAcc1" presStyleIdx="7" presStyleCnt="10" custScaleX="304335">
        <dgm:presLayoutVars>
          <dgm:bulletEnabled val="1"/>
        </dgm:presLayoutVars>
      </dgm:prSet>
      <dgm:spPr/>
      <dgm:t>
        <a:bodyPr/>
        <a:lstStyle/>
        <a:p>
          <a:endParaRPr lang="es-EC"/>
        </a:p>
      </dgm:t>
    </dgm:pt>
    <dgm:pt modelId="{64CDC168-24A6-4632-B3EB-1ED06770E7EF}" type="pres">
      <dgm:prSet presAssocID="{32011EB5-24C8-476A-A57E-3B4F30F510DD}" presName="Name13" presStyleLbl="parChTrans1D2" presStyleIdx="8" presStyleCnt="10"/>
      <dgm:spPr/>
    </dgm:pt>
    <dgm:pt modelId="{878A2AD2-B6C4-4B31-A0C8-1433B5E41FEE}" type="pres">
      <dgm:prSet presAssocID="{13B89F00-5C90-450A-B5DD-DAC2E4AD9FCE}" presName="childText" presStyleLbl="bgAcc1" presStyleIdx="8" presStyleCnt="10" custScaleX="304335">
        <dgm:presLayoutVars>
          <dgm:bulletEnabled val="1"/>
        </dgm:presLayoutVars>
      </dgm:prSet>
      <dgm:spPr/>
      <dgm:t>
        <a:bodyPr/>
        <a:lstStyle/>
        <a:p>
          <a:endParaRPr lang="es-EC"/>
        </a:p>
      </dgm:t>
    </dgm:pt>
    <dgm:pt modelId="{96D6476A-2AE0-4062-A82A-BC658E8D1EA4}" type="pres">
      <dgm:prSet presAssocID="{FF9311C4-BE5F-4D23-AF58-A632E97749B4}" presName="Name13" presStyleLbl="parChTrans1D2" presStyleIdx="9" presStyleCnt="10"/>
      <dgm:spPr/>
    </dgm:pt>
    <dgm:pt modelId="{4EE7AF0D-702A-4F1C-9ACD-D871EBF2DE8A}" type="pres">
      <dgm:prSet presAssocID="{5A5EFC28-7732-4857-9266-000F93B97EF5}" presName="childText" presStyleLbl="bgAcc1" presStyleIdx="9" presStyleCnt="10" custScaleX="304335">
        <dgm:presLayoutVars>
          <dgm:bulletEnabled val="1"/>
        </dgm:presLayoutVars>
      </dgm:prSet>
      <dgm:spPr/>
      <dgm:t>
        <a:bodyPr/>
        <a:lstStyle/>
        <a:p>
          <a:endParaRPr lang="es-EC"/>
        </a:p>
      </dgm:t>
    </dgm:pt>
  </dgm:ptLst>
  <dgm:cxnLst>
    <dgm:cxn modelId="{2B9799C9-7087-433E-A7C2-A39D0EF12C47}" type="presOf" srcId="{5A5EFC28-7732-4857-9266-000F93B97EF5}" destId="{4EE7AF0D-702A-4F1C-9ACD-D871EBF2DE8A}" srcOrd="0" destOrd="0" presId="urn:microsoft.com/office/officeart/2005/8/layout/hierarchy3"/>
    <dgm:cxn modelId="{C7412441-219F-4762-9670-9C594D806181}" type="presOf" srcId="{D0053EEB-6D4C-41AB-A2E3-BC5CF0786427}" destId="{F25EAC26-1D99-4605-A5C8-74F6DFCF15C0}" srcOrd="0" destOrd="0" presId="urn:microsoft.com/office/officeart/2005/8/layout/hierarchy3"/>
    <dgm:cxn modelId="{990ACF14-F0C4-4CDE-80F5-2D0583E562C9}" type="presOf" srcId="{32011EB5-24C8-476A-A57E-3B4F30F510DD}" destId="{64CDC168-24A6-4632-B3EB-1ED06770E7EF}" srcOrd="0" destOrd="0" presId="urn:microsoft.com/office/officeart/2005/8/layout/hierarchy3"/>
    <dgm:cxn modelId="{6D747F9E-95FA-4AAA-B47A-9DB1C3E1D083}" type="presOf" srcId="{FF9311C4-BE5F-4D23-AF58-A632E97749B4}" destId="{96D6476A-2AE0-4062-A82A-BC658E8D1EA4}" srcOrd="0" destOrd="0" presId="urn:microsoft.com/office/officeart/2005/8/layout/hierarchy3"/>
    <dgm:cxn modelId="{5EAE1FE3-DB9E-42DF-A0D2-6A5DAEB1092E}" srcId="{944DDD94-1E71-4048-AFF8-58A8E8FA3DFC}" destId="{BA978CA0-6030-43F2-AE58-65210C935B93}" srcOrd="0" destOrd="0" parTransId="{C6AC9DB1-3E6C-4832-B9DA-D3B8819582EA}" sibTransId="{9DC47617-94EA-4C78-9B63-146C09A76238}"/>
    <dgm:cxn modelId="{E2043516-AC0C-4BF7-992D-CE1B1C664C68}" type="presOf" srcId="{BA978CA0-6030-43F2-AE58-65210C935B93}" destId="{A2E66377-2C0A-40FD-B60E-7751384A44BF}" srcOrd="0" destOrd="0" presId="urn:microsoft.com/office/officeart/2005/8/layout/hierarchy3"/>
    <dgm:cxn modelId="{8D3BC5A0-B37E-47D7-BFD1-3EE0E9B095D4}" srcId="{C0E3B329-AF88-4988-91CC-423213CE3386}" destId="{4111747F-00C6-43E2-8382-3659112FB4A5}" srcOrd="2" destOrd="0" parTransId="{78702F52-C76F-425B-83DB-CA4B6F05B8E2}" sibTransId="{2EC032FB-534A-45D9-A101-2124FB3107CD}"/>
    <dgm:cxn modelId="{8D67E7CB-AF7C-4EB4-BA3A-D199ACFF1981}" type="presOf" srcId="{515C0599-2FCF-46AB-BFCD-054128CA36A9}" destId="{EF016A62-8B40-4A39-AC63-6761FC6397C0}" srcOrd="0" destOrd="0" presId="urn:microsoft.com/office/officeart/2005/8/layout/hierarchy3"/>
    <dgm:cxn modelId="{4CECCD95-9CF5-43D5-B020-867783313DFF}" type="presOf" srcId="{C6AC9DB1-3E6C-4832-B9DA-D3B8819582EA}" destId="{A3F18DB5-5B46-4C75-858C-5724C0F3C3EA}" srcOrd="0" destOrd="0" presId="urn:microsoft.com/office/officeart/2005/8/layout/hierarchy3"/>
    <dgm:cxn modelId="{31B6D71D-720D-4D8D-88D4-BF9052B4FB2C}" type="presOf" srcId="{4111747F-00C6-43E2-8382-3659112FB4A5}" destId="{807A082B-BADF-42CA-8BF5-11E079B07185}" srcOrd="0" destOrd="0" presId="urn:microsoft.com/office/officeart/2005/8/layout/hierarchy3"/>
    <dgm:cxn modelId="{D7D68A4F-EE2B-4FDF-972D-10E69A2677F7}" srcId="{944DDD94-1E71-4048-AFF8-58A8E8FA3DFC}" destId="{3B1E7E6D-FFA1-4233-9906-8808A3A348FD}" srcOrd="2" destOrd="0" parTransId="{D0053EEB-6D4C-41AB-A2E3-BC5CF0786427}" sibTransId="{E4BD25DB-AFFB-44A6-9673-1E3764CB9DF5}"/>
    <dgm:cxn modelId="{596E4204-BE08-4135-A8C4-4953366BE456}" type="presOf" srcId="{96D205E8-DAEE-431E-B8B0-6E078E0CBCA7}" destId="{33B0CB2D-5E0C-41F1-AECA-F9F07B0E05B1}" srcOrd="0" destOrd="0" presId="urn:microsoft.com/office/officeart/2005/8/layout/hierarchy3"/>
    <dgm:cxn modelId="{0F22E23F-F5C6-41A4-BAC0-C75476F088B6}" srcId="{944DDD94-1E71-4048-AFF8-58A8E8FA3DFC}" destId="{515C0599-2FCF-46AB-BFCD-054128CA36A9}" srcOrd="1" destOrd="0" parTransId="{50EFC5FE-28A5-4E8A-B093-894BE41C6AE0}" sibTransId="{53FD9A89-6DAE-491D-B299-376BA2934AF3}"/>
    <dgm:cxn modelId="{EE0E47AE-5C29-48DE-9935-824506A5A2AA}" type="presOf" srcId="{C0E3B329-AF88-4988-91CC-423213CE3386}" destId="{EE49C811-29D4-40CA-A16D-42DCF8075FA9}" srcOrd="0" destOrd="0" presId="urn:microsoft.com/office/officeart/2005/8/layout/hierarchy3"/>
    <dgm:cxn modelId="{67C00B27-23F6-41B5-B137-A4FE90B910FE}" type="presOf" srcId="{09B4F2BA-DA63-4BF2-9A43-20DBD4B58981}" destId="{EB827D34-BBFA-4DB7-8D32-1620883DDDDA}" srcOrd="0" destOrd="0" presId="urn:microsoft.com/office/officeart/2005/8/layout/hierarchy3"/>
    <dgm:cxn modelId="{B18DDA87-3DA0-4B68-B6D8-7A9ADFD25001}" type="presOf" srcId="{78702F52-C76F-425B-83DB-CA4B6F05B8E2}" destId="{36AB1930-95C5-4E0B-A73C-F1E55B717559}" srcOrd="0" destOrd="0" presId="urn:microsoft.com/office/officeart/2005/8/layout/hierarchy3"/>
    <dgm:cxn modelId="{7DD35662-FE10-4F74-886A-C433BE5F499E}" srcId="{C0E3B329-AF88-4988-91CC-423213CE3386}" destId="{5A5FF37D-8671-4B47-8374-B3DE6896C507}" srcOrd="1" destOrd="0" parTransId="{09B4F2BA-DA63-4BF2-9A43-20DBD4B58981}" sibTransId="{0BB80F4E-2A73-40EE-8EE5-7A9BE90BE85D}"/>
    <dgm:cxn modelId="{C32C24B6-6B04-4810-8C73-750485E7134E}" srcId="{C0E3B329-AF88-4988-91CC-423213CE3386}" destId="{5A5EFC28-7732-4857-9266-000F93B97EF5}" srcOrd="4" destOrd="0" parTransId="{FF9311C4-BE5F-4D23-AF58-A632E97749B4}" sibTransId="{162A9D69-CD71-46B3-8108-17153250AC38}"/>
    <dgm:cxn modelId="{82A6C121-7F97-4DD6-84B7-1EC933D5F738}" srcId="{944DDD94-1E71-4048-AFF8-58A8E8FA3DFC}" destId="{EFC8EC19-79FC-454D-A3BD-65001192E4BC}" srcOrd="4" destOrd="0" parTransId="{96D205E8-DAEE-431E-B8B0-6E078E0CBCA7}" sibTransId="{CF1553DB-2619-4004-8156-3D5DF8D9D303}"/>
    <dgm:cxn modelId="{5984F1A5-6174-4D17-AC62-3625B488659B}" type="presOf" srcId="{C0E3B329-AF88-4988-91CC-423213CE3386}" destId="{05C094FB-22E8-428F-99B3-8F7706D71914}" srcOrd="1" destOrd="0" presId="urn:microsoft.com/office/officeart/2005/8/layout/hierarchy3"/>
    <dgm:cxn modelId="{B04CBF41-2A91-4B71-A16F-E1621CB2E691}" type="presOf" srcId="{3B1E7E6D-FFA1-4233-9906-8808A3A348FD}" destId="{B13C6046-46C0-4498-A688-688BB5F1E177}" srcOrd="0" destOrd="0" presId="urn:microsoft.com/office/officeart/2005/8/layout/hierarchy3"/>
    <dgm:cxn modelId="{6A9B30A9-5C59-4B81-9454-99F573AD1425}" type="presOf" srcId="{FE762E5E-462A-41C1-AE68-5A7B4325D542}" destId="{DEBA29EF-EC32-4DEB-9A4F-F18D1975027D}" srcOrd="0" destOrd="0" presId="urn:microsoft.com/office/officeart/2005/8/layout/hierarchy3"/>
    <dgm:cxn modelId="{953AABD2-D8BC-4348-B0A4-2408D9FD5CCE}" type="presOf" srcId="{F7CA0BD6-1DDC-4E10-8EBE-2EE7883FA3C3}" destId="{F17BF1BC-5326-4C0A-95A9-7C2C1D7C351B}" srcOrd="0" destOrd="0" presId="urn:microsoft.com/office/officeart/2005/8/layout/hierarchy3"/>
    <dgm:cxn modelId="{5A853685-4965-42A3-B605-8AEA58C2FBC6}" srcId="{FE762E5E-462A-41C1-AE68-5A7B4325D542}" destId="{944DDD94-1E71-4048-AFF8-58A8E8FA3DFC}" srcOrd="0" destOrd="0" parTransId="{9AD7AA7F-931A-4AE1-BF13-BC0C620FFA55}" sibTransId="{7F2B5EE8-47DF-4061-AD0F-7D9B0FF0A37D}"/>
    <dgm:cxn modelId="{6BC10318-5E65-45A1-B72D-90579837FC9D}" srcId="{C0E3B329-AF88-4988-91CC-423213CE3386}" destId="{13B89F00-5C90-450A-B5DD-DAC2E4AD9FCE}" srcOrd="3" destOrd="0" parTransId="{32011EB5-24C8-476A-A57E-3B4F30F510DD}" sibTransId="{CF0CE720-D668-4995-B789-C6AEF5561959}"/>
    <dgm:cxn modelId="{56CCDEF2-A27D-4A96-93FA-A389F5D3AC50}" type="presOf" srcId="{50EFC5FE-28A5-4E8A-B093-894BE41C6AE0}" destId="{7CAD4F2D-8024-42B6-AD06-A4EE79515BED}" srcOrd="0" destOrd="0" presId="urn:microsoft.com/office/officeart/2005/8/layout/hierarchy3"/>
    <dgm:cxn modelId="{E7C5BC40-9DE6-4923-BB44-17CBE1F15697}" type="presOf" srcId="{1734BBB9-551F-431D-BAC4-A1CED8D770CB}" destId="{908EB3EB-9FDD-4E37-BB00-F9588269339C}" srcOrd="0" destOrd="0" presId="urn:microsoft.com/office/officeart/2005/8/layout/hierarchy3"/>
    <dgm:cxn modelId="{9775BA3C-D838-4A23-9439-FE4F52250567}" type="presOf" srcId="{4137F295-E8BA-4607-BDC6-177D301DEC2B}" destId="{844D6E2F-0C24-4052-B5E2-3FF2D5081540}" srcOrd="0" destOrd="0" presId="urn:microsoft.com/office/officeart/2005/8/layout/hierarchy3"/>
    <dgm:cxn modelId="{DCBBBF25-94EF-4C03-B35E-95A666D51F03}" srcId="{C0E3B329-AF88-4988-91CC-423213CE3386}" destId="{4137F295-E8BA-4607-BDC6-177D301DEC2B}" srcOrd="0" destOrd="0" parTransId="{1734BBB9-551F-431D-BAC4-A1CED8D770CB}" sibTransId="{513C3B31-9B0E-4454-B392-73FF0B3A69ED}"/>
    <dgm:cxn modelId="{3943BB0E-0BD4-430C-A2BB-1941A97237E3}" type="presOf" srcId="{EFC8EC19-79FC-454D-A3BD-65001192E4BC}" destId="{D576E873-39EA-4F96-89D2-EC3C24B2CF45}" srcOrd="0" destOrd="0" presId="urn:microsoft.com/office/officeart/2005/8/layout/hierarchy3"/>
    <dgm:cxn modelId="{F048BFDC-E6E2-45EB-A0D6-DD2DAD448763}" type="presOf" srcId="{944DDD94-1E71-4048-AFF8-58A8E8FA3DFC}" destId="{C56343E3-B0E6-42AF-A4DB-89FB89C9B4B5}" srcOrd="1" destOrd="0" presId="urn:microsoft.com/office/officeart/2005/8/layout/hierarchy3"/>
    <dgm:cxn modelId="{51A82CD3-39A0-4954-B378-3BA0117835F3}" srcId="{944DDD94-1E71-4048-AFF8-58A8E8FA3DFC}" destId="{F7CA0BD6-1DDC-4E10-8EBE-2EE7883FA3C3}" srcOrd="3" destOrd="0" parTransId="{C06DDE62-669D-43DC-9E2C-357F257FA798}" sibTransId="{44FE2021-22B0-41B8-A65F-361036F94744}"/>
    <dgm:cxn modelId="{4102FAA4-458E-424A-B8BF-0C75351C74A1}" type="presOf" srcId="{C06DDE62-669D-43DC-9E2C-357F257FA798}" destId="{1CD9C3EA-9730-43D5-BEA7-78ED837D31E5}" srcOrd="0" destOrd="0" presId="urn:microsoft.com/office/officeart/2005/8/layout/hierarchy3"/>
    <dgm:cxn modelId="{3B02BE72-A851-4ADF-B017-DDAEDA271A38}" type="presOf" srcId="{5A5FF37D-8671-4B47-8374-B3DE6896C507}" destId="{CF15F9D4-88DA-4A85-B5EB-42E1826E8BDD}" srcOrd="0" destOrd="0" presId="urn:microsoft.com/office/officeart/2005/8/layout/hierarchy3"/>
    <dgm:cxn modelId="{723649EE-259A-40F7-ADFE-CF04F5512BC1}" srcId="{FE762E5E-462A-41C1-AE68-5A7B4325D542}" destId="{C0E3B329-AF88-4988-91CC-423213CE3386}" srcOrd="1" destOrd="0" parTransId="{373BB471-DB4C-4A0B-B27E-8B19046E772B}" sibTransId="{E55C879A-5B07-4724-BA98-3CEC27BA163D}"/>
    <dgm:cxn modelId="{A66026EA-490D-4803-8491-E3D85AC24089}" type="presOf" srcId="{13B89F00-5C90-450A-B5DD-DAC2E4AD9FCE}" destId="{878A2AD2-B6C4-4B31-A0C8-1433B5E41FEE}" srcOrd="0" destOrd="0" presId="urn:microsoft.com/office/officeart/2005/8/layout/hierarchy3"/>
    <dgm:cxn modelId="{C2B62946-0F2F-48BA-96A4-C4E2E0AE6F83}" type="presOf" srcId="{944DDD94-1E71-4048-AFF8-58A8E8FA3DFC}" destId="{2982F9B1-4890-44F4-89D2-839DAC8D2E72}" srcOrd="0" destOrd="0" presId="urn:microsoft.com/office/officeart/2005/8/layout/hierarchy3"/>
    <dgm:cxn modelId="{39843F3D-8CBE-4EB1-A69A-70194E1C1154}" type="presParOf" srcId="{DEBA29EF-EC32-4DEB-9A4F-F18D1975027D}" destId="{45B92282-F818-470A-939C-F1CDA74E6F02}" srcOrd="0" destOrd="0" presId="urn:microsoft.com/office/officeart/2005/8/layout/hierarchy3"/>
    <dgm:cxn modelId="{115B9CF0-D961-4779-9E87-C1EDFE373A58}" type="presParOf" srcId="{45B92282-F818-470A-939C-F1CDA74E6F02}" destId="{EA459C23-EEFB-4B30-8E0E-7D72177152C7}" srcOrd="0" destOrd="0" presId="urn:microsoft.com/office/officeart/2005/8/layout/hierarchy3"/>
    <dgm:cxn modelId="{40C8E212-3800-4EA6-B629-C75158BCEC74}" type="presParOf" srcId="{EA459C23-EEFB-4B30-8E0E-7D72177152C7}" destId="{2982F9B1-4890-44F4-89D2-839DAC8D2E72}" srcOrd="0" destOrd="0" presId="urn:microsoft.com/office/officeart/2005/8/layout/hierarchy3"/>
    <dgm:cxn modelId="{6285FDFC-A340-4D8B-9BD9-CA59942AFCBC}" type="presParOf" srcId="{EA459C23-EEFB-4B30-8E0E-7D72177152C7}" destId="{C56343E3-B0E6-42AF-A4DB-89FB89C9B4B5}" srcOrd="1" destOrd="0" presId="urn:microsoft.com/office/officeart/2005/8/layout/hierarchy3"/>
    <dgm:cxn modelId="{97BF99B8-F7C0-4D2D-96DA-DB51EF69B689}" type="presParOf" srcId="{45B92282-F818-470A-939C-F1CDA74E6F02}" destId="{8EECE67C-7A87-4BB6-BDA7-FDEB877650C7}" srcOrd="1" destOrd="0" presId="urn:microsoft.com/office/officeart/2005/8/layout/hierarchy3"/>
    <dgm:cxn modelId="{C396B630-B7C6-432D-953B-A2A69C4B2AA9}" type="presParOf" srcId="{8EECE67C-7A87-4BB6-BDA7-FDEB877650C7}" destId="{A3F18DB5-5B46-4C75-858C-5724C0F3C3EA}" srcOrd="0" destOrd="0" presId="urn:microsoft.com/office/officeart/2005/8/layout/hierarchy3"/>
    <dgm:cxn modelId="{E148A0CC-C647-4D16-ACE3-894C6FEA53E9}" type="presParOf" srcId="{8EECE67C-7A87-4BB6-BDA7-FDEB877650C7}" destId="{A2E66377-2C0A-40FD-B60E-7751384A44BF}" srcOrd="1" destOrd="0" presId="urn:microsoft.com/office/officeart/2005/8/layout/hierarchy3"/>
    <dgm:cxn modelId="{EEC4A237-F938-4BE2-8ABE-AF2A513DA0E1}" type="presParOf" srcId="{8EECE67C-7A87-4BB6-BDA7-FDEB877650C7}" destId="{7CAD4F2D-8024-42B6-AD06-A4EE79515BED}" srcOrd="2" destOrd="0" presId="urn:microsoft.com/office/officeart/2005/8/layout/hierarchy3"/>
    <dgm:cxn modelId="{425F8D3E-3F89-4EC6-8EE3-C3B43A5D6519}" type="presParOf" srcId="{8EECE67C-7A87-4BB6-BDA7-FDEB877650C7}" destId="{EF016A62-8B40-4A39-AC63-6761FC6397C0}" srcOrd="3" destOrd="0" presId="urn:microsoft.com/office/officeart/2005/8/layout/hierarchy3"/>
    <dgm:cxn modelId="{68CFD780-50C3-4E24-9E71-092303CBA3C8}" type="presParOf" srcId="{8EECE67C-7A87-4BB6-BDA7-FDEB877650C7}" destId="{F25EAC26-1D99-4605-A5C8-74F6DFCF15C0}" srcOrd="4" destOrd="0" presId="urn:microsoft.com/office/officeart/2005/8/layout/hierarchy3"/>
    <dgm:cxn modelId="{9EDAE98D-6079-4D21-A1F2-FEC343BCAA18}" type="presParOf" srcId="{8EECE67C-7A87-4BB6-BDA7-FDEB877650C7}" destId="{B13C6046-46C0-4498-A688-688BB5F1E177}" srcOrd="5" destOrd="0" presId="urn:microsoft.com/office/officeart/2005/8/layout/hierarchy3"/>
    <dgm:cxn modelId="{BAC81CA3-BD52-4C80-972F-993DEF6B2513}" type="presParOf" srcId="{8EECE67C-7A87-4BB6-BDA7-FDEB877650C7}" destId="{1CD9C3EA-9730-43D5-BEA7-78ED837D31E5}" srcOrd="6" destOrd="0" presId="urn:microsoft.com/office/officeart/2005/8/layout/hierarchy3"/>
    <dgm:cxn modelId="{F60266AA-080E-44BF-92F5-472CE47735BC}" type="presParOf" srcId="{8EECE67C-7A87-4BB6-BDA7-FDEB877650C7}" destId="{F17BF1BC-5326-4C0A-95A9-7C2C1D7C351B}" srcOrd="7" destOrd="0" presId="urn:microsoft.com/office/officeart/2005/8/layout/hierarchy3"/>
    <dgm:cxn modelId="{57471395-F170-407E-975B-D5E9CD824B84}" type="presParOf" srcId="{8EECE67C-7A87-4BB6-BDA7-FDEB877650C7}" destId="{33B0CB2D-5E0C-41F1-AECA-F9F07B0E05B1}" srcOrd="8" destOrd="0" presId="urn:microsoft.com/office/officeart/2005/8/layout/hierarchy3"/>
    <dgm:cxn modelId="{34026D87-E5B6-4F73-A4CE-53982651BBBC}" type="presParOf" srcId="{8EECE67C-7A87-4BB6-BDA7-FDEB877650C7}" destId="{D576E873-39EA-4F96-89D2-EC3C24B2CF45}" srcOrd="9" destOrd="0" presId="urn:microsoft.com/office/officeart/2005/8/layout/hierarchy3"/>
    <dgm:cxn modelId="{944CF28B-590D-4669-985E-F4C5EE9FB7E5}" type="presParOf" srcId="{DEBA29EF-EC32-4DEB-9A4F-F18D1975027D}" destId="{FFAAD5AC-8075-46B7-9BAB-5EC3661F4110}" srcOrd="1" destOrd="0" presId="urn:microsoft.com/office/officeart/2005/8/layout/hierarchy3"/>
    <dgm:cxn modelId="{5F4B36C5-E72F-4DA8-ACE2-3964F2D6F143}" type="presParOf" srcId="{FFAAD5AC-8075-46B7-9BAB-5EC3661F4110}" destId="{D9C9AD65-429B-46D4-9A22-520BF01A674E}" srcOrd="0" destOrd="0" presId="urn:microsoft.com/office/officeart/2005/8/layout/hierarchy3"/>
    <dgm:cxn modelId="{BD0D09A3-A439-4E8F-9E76-5DF4A854581B}" type="presParOf" srcId="{D9C9AD65-429B-46D4-9A22-520BF01A674E}" destId="{EE49C811-29D4-40CA-A16D-42DCF8075FA9}" srcOrd="0" destOrd="0" presId="urn:microsoft.com/office/officeart/2005/8/layout/hierarchy3"/>
    <dgm:cxn modelId="{3D2A3722-8116-4BE8-B8EF-553F5ED03A77}" type="presParOf" srcId="{D9C9AD65-429B-46D4-9A22-520BF01A674E}" destId="{05C094FB-22E8-428F-99B3-8F7706D71914}" srcOrd="1" destOrd="0" presId="urn:microsoft.com/office/officeart/2005/8/layout/hierarchy3"/>
    <dgm:cxn modelId="{05B96CBE-ABDB-493F-B399-6F97C6757B56}" type="presParOf" srcId="{FFAAD5AC-8075-46B7-9BAB-5EC3661F4110}" destId="{C73EAF8B-472C-47EE-818E-ADE8B7903DB2}" srcOrd="1" destOrd="0" presId="urn:microsoft.com/office/officeart/2005/8/layout/hierarchy3"/>
    <dgm:cxn modelId="{C24FB2BE-0B94-4C9D-B7AA-5295465186C0}" type="presParOf" srcId="{C73EAF8B-472C-47EE-818E-ADE8B7903DB2}" destId="{908EB3EB-9FDD-4E37-BB00-F9588269339C}" srcOrd="0" destOrd="0" presId="urn:microsoft.com/office/officeart/2005/8/layout/hierarchy3"/>
    <dgm:cxn modelId="{ED0F57BB-C88A-4762-93C1-7F24915C07A5}" type="presParOf" srcId="{C73EAF8B-472C-47EE-818E-ADE8B7903DB2}" destId="{844D6E2F-0C24-4052-B5E2-3FF2D5081540}" srcOrd="1" destOrd="0" presId="urn:microsoft.com/office/officeart/2005/8/layout/hierarchy3"/>
    <dgm:cxn modelId="{EAD191EB-EC1D-496B-BDB2-BE06F5E1B005}" type="presParOf" srcId="{C73EAF8B-472C-47EE-818E-ADE8B7903DB2}" destId="{EB827D34-BBFA-4DB7-8D32-1620883DDDDA}" srcOrd="2" destOrd="0" presId="urn:microsoft.com/office/officeart/2005/8/layout/hierarchy3"/>
    <dgm:cxn modelId="{0C23BB63-F879-40EF-83E0-2880D49FCB09}" type="presParOf" srcId="{C73EAF8B-472C-47EE-818E-ADE8B7903DB2}" destId="{CF15F9D4-88DA-4A85-B5EB-42E1826E8BDD}" srcOrd="3" destOrd="0" presId="urn:microsoft.com/office/officeart/2005/8/layout/hierarchy3"/>
    <dgm:cxn modelId="{C279BEBA-1595-433F-ACBA-560D1E7F99D6}" type="presParOf" srcId="{C73EAF8B-472C-47EE-818E-ADE8B7903DB2}" destId="{36AB1930-95C5-4E0B-A73C-F1E55B717559}" srcOrd="4" destOrd="0" presId="urn:microsoft.com/office/officeart/2005/8/layout/hierarchy3"/>
    <dgm:cxn modelId="{9A4524E9-02E6-44DA-ADA5-AE17E1CFF362}" type="presParOf" srcId="{C73EAF8B-472C-47EE-818E-ADE8B7903DB2}" destId="{807A082B-BADF-42CA-8BF5-11E079B07185}" srcOrd="5" destOrd="0" presId="urn:microsoft.com/office/officeart/2005/8/layout/hierarchy3"/>
    <dgm:cxn modelId="{0A596042-4CC0-4A34-9925-1E07E09A148A}" type="presParOf" srcId="{C73EAF8B-472C-47EE-818E-ADE8B7903DB2}" destId="{64CDC168-24A6-4632-B3EB-1ED06770E7EF}" srcOrd="6" destOrd="0" presId="urn:microsoft.com/office/officeart/2005/8/layout/hierarchy3"/>
    <dgm:cxn modelId="{8B254931-FCBD-4BF2-9366-D30EE87B117B}" type="presParOf" srcId="{C73EAF8B-472C-47EE-818E-ADE8B7903DB2}" destId="{878A2AD2-B6C4-4B31-A0C8-1433B5E41FEE}" srcOrd="7" destOrd="0" presId="urn:microsoft.com/office/officeart/2005/8/layout/hierarchy3"/>
    <dgm:cxn modelId="{99E5BA1A-2B0C-49F8-8A62-4512F226EE78}" type="presParOf" srcId="{C73EAF8B-472C-47EE-818E-ADE8B7903DB2}" destId="{96D6476A-2AE0-4062-A82A-BC658E8D1EA4}" srcOrd="8" destOrd="0" presId="urn:microsoft.com/office/officeart/2005/8/layout/hierarchy3"/>
    <dgm:cxn modelId="{F5CFAA2A-96DB-4BED-A74F-81679E4DFF80}" type="presParOf" srcId="{C73EAF8B-472C-47EE-818E-ADE8B7903DB2}" destId="{4EE7AF0D-702A-4F1C-9ACD-D871EBF2DE8A}" srcOrd="9"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6C888F-A4A8-492E-B2F3-894C80E2802D}">
      <dsp:nvSpPr>
        <dsp:cNvPr id="0" name=""/>
        <dsp:cNvSpPr/>
      </dsp:nvSpPr>
      <dsp:spPr>
        <a:xfrm>
          <a:off x="1367029" y="-141183"/>
          <a:ext cx="2752341" cy="2752341"/>
        </a:xfrm>
        <a:prstGeom prst="circularArrow">
          <a:avLst>
            <a:gd name="adj1" fmla="val 5544"/>
            <a:gd name="adj2" fmla="val 330680"/>
            <a:gd name="adj3" fmla="val 13262447"/>
            <a:gd name="adj4" fmla="val 17707026"/>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8FC803B-415F-4DBB-B498-472947A2AE3F}">
      <dsp:nvSpPr>
        <dsp:cNvPr id="0" name=""/>
        <dsp:cNvSpPr/>
      </dsp:nvSpPr>
      <dsp:spPr>
        <a:xfrm>
          <a:off x="1962146" y="-16106"/>
          <a:ext cx="1562107" cy="62607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Determina las posibles fallas del mal funcionamiento de la planta purificadora de agua.</a:t>
          </a:r>
        </a:p>
      </dsp:txBody>
      <dsp:txXfrm>
        <a:off x="1992708" y="14456"/>
        <a:ext cx="1500983" cy="564947"/>
      </dsp:txXfrm>
    </dsp:sp>
    <dsp:sp modelId="{4B3F4942-02F7-4DC1-9B88-5A2D01C4A197}">
      <dsp:nvSpPr>
        <dsp:cNvPr id="0" name=""/>
        <dsp:cNvSpPr/>
      </dsp:nvSpPr>
      <dsp:spPr>
        <a:xfrm>
          <a:off x="3297949" y="777670"/>
          <a:ext cx="1255067" cy="62753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Domina el proceso y sistema de la producción.</a:t>
          </a:r>
        </a:p>
      </dsp:txBody>
      <dsp:txXfrm>
        <a:off x="3328583" y="808304"/>
        <a:ext cx="1193799" cy="566265"/>
      </dsp:txXfrm>
    </dsp:sp>
    <dsp:sp modelId="{A16C87AF-8729-46F3-B6FE-84B64A1E13E7}">
      <dsp:nvSpPr>
        <dsp:cNvPr id="0" name=""/>
        <dsp:cNvSpPr/>
      </dsp:nvSpPr>
      <dsp:spPr>
        <a:xfrm>
          <a:off x="2879825" y="2125191"/>
          <a:ext cx="1255067" cy="62753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Interviene las fallas a tiempo para contrarestar efectos secundarios.</a:t>
          </a:r>
        </a:p>
      </dsp:txBody>
      <dsp:txXfrm>
        <a:off x="2910459" y="2155825"/>
        <a:ext cx="1193799" cy="566265"/>
      </dsp:txXfrm>
    </dsp:sp>
    <dsp:sp modelId="{AB1ECB11-C057-484F-A718-4D577AEE0221}">
      <dsp:nvSpPr>
        <dsp:cNvPr id="0" name=""/>
        <dsp:cNvSpPr/>
      </dsp:nvSpPr>
      <dsp:spPr>
        <a:xfrm>
          <a:off x="1131060" y="2055446"/>
          <a:ext cx="1514402" cy="69729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Estima los niveles de gravedad de los efectos y determina las proporciones de confiabildiad para la localización de las fallas.</a:t>
          </a:r>
        </a:p>
      </dsp:txBody>
      <dsp:txXfrm>
        <a:off x="1165099" y="2089485"/>
        <a:ext cx="1446324" cy="629218"/>
      </dsp:txXfrm>
    </dsp:sp>
    <dsp:sp modelId="{9B4AECBA-ADD2-437E-A126-89845F2AF35C}">
      <dsp:nvSpPr>
        <dsp:cNvPr id="0" name=""/>
        <dsp:cNvSpPr/>
      </dsp:nvSpPr>
      <dsp:spPr>
        <a:xfrm>
          <a:off x="999405" y="794173"/>
          <a:ext cx="1255067" cy="62753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Establece e identifica las alternativas de mejoras para la planta purificadora de agua.</a:t>
          </a:r>
        </a:p>
      </dsp:txBody>
      <dsp:txXfrm>
        <a:off x="1030039" y="824807"/>
        <a:ext cx="1193799" cy="566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51D8C6-2ACB-459C-88AA-1D4841F5D731}">
      <dsp:nvSpPr>
        <dsp:cNvPr id="0" name=""/>
        <dsp:cNvSpPr/>
      </dsp:nvSpPr>
      <dsp:spPr>
        <a:xfrm>
          <a:off x="1077335" y="0"/>
          <a:ext cx="2212437" cy="1560236"/>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4B3A1B-70F6-434B-B7ED-0DA15D160E95}">
      <dsp:nvSpPr>
        <dsp:cNvPr id="0" name=""/>
        <dsp:cNvSpPr/>
      </dsp:nvSpPr>
      <dsp:spPr>
        <a:xfrm>
          <a:off x="1571300" y="453999"/>
          <a:ext cx="1220991" cy="592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latin typeface="Times New Roman" panose="02020603050405020304" pitchFamily="18" charset="0"/>
              <a:cs typeface="Times New Roman" panose="02020603050405020304" pitchFamily="18" charset="0"/>
            </a:rPr>
            <a:t>Disminuir los tiempos y adicionar eficacia en el proceso productivo del agua embotellada.</a:t>
          </a:r>
        </a:p>
      </dsp:txBody>
      <dsp:txXfrm>
        <a:off x="1571300" y="453999"/>
        <a:ext cx="1220991" cy="592973"/>
      </dsp:txXfrm>
    </dsp:sp>
    <dsp:sp modelId="{A9318F21-026A-45BF-BA0C-6E83BD064402}">
      <dsp:nvSpPr>
        <dsp:cNvPr id="0" name=""/>
        <dsp:cNvSpPr/>
      </dsp:nvSpPr>
      <dsp:spPr>
        <a:xfrm>
          <a:off x="644051" y="896471"/>
          <a:ext cx="2212437" cy="1560236"/>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EE1706-E707-4577-8B5E-735BB4EB2971}">
      <dsp:nvSpPr>
        <dsp:cNvPr id="0" name=""/>
        <dsp:cNvSpPr/>
      </dsp:nvSpPr>
      <dsp:spPr>
        <a:xfrm>
          <a:off x="941315" y="1485901"/>
          <a:ext cx="1592337" cy="3515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latin typeface="Times New Roman" panose="02020603050405020304" pitchFamily="18" charset="0"/>
              <a:cs typeface="Times New Roman" panose="02020603050405020304" pitchFamily="18" charset="0"/>
            </a:rPr>
            <a:t>Examinar la efectividad de las acciones implementadas para la sistematización y estandares de calidad del producto final.</a:t>
          </a:r>
        </a:p>
      </dsp:txBody>
      <dsp:txXfrm>
        <a:off x="941315" y="1485901"/>
        <a:ext cx="1592337" cy="351532"/>
      </dsp:txXfrm>
    </dsp:sp>
    <dsp:sp modelId="{CDEA1B92-2AA2-492D-85A2-0DBE9247E233}">
      <dsp:nvSpPr>
        <dsp:cNvPr id="0" name=""/>
        <dsp:cNvSpPr/>
      </dsp:nvSpPr>
      <dsp:spPr>
        <a:xfrm>
          <a:off x="1234313" y="1900221"/>
          <a:ext cx="1900826" cy="1340818"/>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62B4A9-620A-4F98-A469-36EA272CCB62}">
      <dsp:nvSpPr>
        <dsp:cNvPr id="0" name=""/>
        <dsp:cNvSpPr/>
      </dsp:nvSpPr>
      <dsp:spPr>
        <a:xfrm>
          <a:off x="1543050" y="2333625"/>
          <a:ext cx="1438738" cy="541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latin typeface="Times New Roman" panose="02020603050405020304" pitchFamily="18" charset="0"/>
              <a:cs typeface="Times New Roman" panose="02020603050405020304" pitchFamily="18" charset="0"/>
            </a:rPr>
            <a:t>Capacitar al personal profesional referente al metodo AMEF para preveer posibles fallos y generen acciones preventivas adecuadas.</a:t>
          </a:r>
        </a:p>
      </dsp:txBody>
      <dsp:txXfrm>
        <a:off x="1543050" y="2333625"/>
        <a:ext cx="1438738" cy="5411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83570-CD22-41CC-85BA-0C8652E0FAFD}">
      <dsp:nvSpPr>
        <dsp:cNvPr id="0" name=""/>
        <dsp:cNvSpPr/>
      </dsp:nvSpPr>
      <dsp:spPr>
        <a:xfrm>
          <a:off x="2332912" y="1943280"/>
          <a:ext cx="1522559" cy="1379441"/>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Tipos AMEF</a:t>
          </a:r>
        </a:p>
      </dsp:txBody>
      <dsp:txXfrm>
        <a:off x="2555886" y="2145294"/>
        <a:ext cx="1076611" cy="975413"/>
      </dsp:txXfrm>
    </dsp:sp>
    <dsp:sp modelId="{481B4E3B-A7A7-4764-B9B4-39141C23FFD3}">
      <dsp:nvSpPr>
        <dsp:cNvPr id="0" name=""/>
        <dsp:cNvSpPr/>
      </dsp:nvSpPr>
      <dsp:spPr>
        <a:xfrm rot="12900000">
          <a:off x="1295756" y="1587728"/>
          <a:ext cx="1249497" cy="446898"/>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D0C1CF-29C9-4A39-896F-DBE13FF2AC8D}">
      <dsp:nvSpPr>
        <dsp:cNvPr id="0" name=""/>
        <dsp:cNvSpPr/>
      </dsp:nvSpPr>
      <dsp:spPr>
        <a:xfrm>
          <a:off x="508903" y="1070392"/>
          <a:ext cx="1799674" cy="76488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AMEF de Productos: </a:t>
          </a:r>
          <a:r>
            <a:rPr lang="en-US" sz="1000" kern="1200">
              <a:latin typeface="Times New Roman" panose="02020603050405020304" pitchFamily="18" charset="0"/>
              <a:cs typeface="Times New Roman" panose="02020603050405020304" pitchFamily="18" charset="0"/>
            </a:rPr>
            <a:t>detecta y previene a tiempo futuras fallas en el proceso de producción, en este caso del agua embotellada.</a:t>
          </a:r>
        </a:p>
      </dsp:txBody>
      <dsp:txXfrm>
        <a:off x="531306" y="1092795"/>
        <a:ext cx="1754868" cy="720081"/>
      </dsp:txXfrm>
    </dsp:sp>
    <dsp:sp modelId="{4C72F627-DF91-40C9-BCA7-46D80B0A9AEB}">
      <dsp:nvSpPr>
        <dsp:cNvPr id="0" name=""/>
        <dsp:cNvSpPr/>
      </dsp:nvSpPr>
      <dsp:spPr>
        <a:xfrm rot="16200000">
          <a:off x="2447889" y="998298"/>
          <a:ext cx="1292603" cy="446898"/>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27FEAE-7074-480B-9012-468B3FF7B932}">
      <dsp:nvSpPr>
        <dsp:cNvPr id="0" name=""/>
        <dsp:cNvSpPr/>
      </dsp:nvSpPr>
      <dsp:spPr>
        <a:xfrm>
          <a:off x="1987857" y="115802"/>
          <a:ext cx="2212668" cy="91928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AMEF de Procesos:  </a:t>
          </a:r>
          <a:r>
            <a:rPr lang="en-US" sz="1000" kern="1200">
              <a:latin typeface="Times New Roman" panose="02020603050405020304" pitchFamily="18" charset="0"/>
              <a:cs typeface="Times New Roman" panose="02020603050405020304" pitchFamily="18" charset="0"/>
            </a:rPr>
            <a:t>detecta fallas en las diversas estapas o estadios de la producción, incrementando las posibilidades de predecir los efectos que suelen aparecer al llegar el producto final a los ususarios.</a:t>
          </a:r>
        </a:p>
      </dsp:txBody>
      <dsp:txXfrm>
        <a:off x="2014782" y="142727"/>
        <a:ext cx="2158818" cy="865437"/>
      </dsp:txXfrm>
    </dsp:sp>
    <dsp:sp modelId="{2529C3BD-FEB6-4FCD-93C0-C5E05F89F16F}">
      <dsp:nvSpPr>
        <dsp:cNvPr id="0" name=""/>
        <dsp:cNvSpPr/>
      </dsp:nvSpPr>
      <dsp:spPr>
        <a:xfrm rot="19801500">
          <a:off x="3713541" y="1652196"/>
          <a:ext cx="1387503" cy="446898"/>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181B95-DB93-4E76-985E-6AD2B49A9A09}">
      <dsp:nvSpPr>
        <dsp:cNvPr id="0" name=""/>
        <dsp:cNvSpPr/>
      </dsp:nvSpPr>
      <dsp:spPr>
        <a:xfrm>
          <a:off x="4010297" y="1030204"/>
          <a:ext cx="1995907" cy="99765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AMEF de Sistemas: </a:t>
          </a:r>
          <a:r>
            <a:rPr lang="en-US" sz="1000" kern="1200">
              <a:latin typeface="Times New Roman" panose="02020603050405020304" pitchFamily="18" charset="0"/>
              <a:cs typeface="Times New Roman" panose="02020603050405020304" pitchFamily="18" charset="0"/>
            </a:rPr>
            <a:t>detecta daños o fallas en el software, actua como metodo preventivo frente a los efectos y causas de las fallas, busca soluciones.</a:t>
          </a:r>
        </a:p>
      </dsp:txBody>
      <dsp:txXfrm>
        <a:off x="4039517" y="1059424"/>
        <a:ext cx="1937467" cy="9392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DCCC52-685B-46C4-ABCB-65C0559426CE}">
      <dsp:nvSpPr>
        <dsp:cNvPr id="0" name=""/>
        <dsp:cNvSpPr/>
      </dsp:nvSpPr>
      <dsp:spPr>
        <a:xfrm>
          <a:off x="1813559" y="0"/>
          <a:ext cx="2720340" cy="640953"/>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Inspecciona y detecta a tiempo las futuras fallas técnicas en la fase inicial.</a:t>
          </a:r>
        </a:p>
      </dsp:txBody>
      <dsp:txXfrm>
        <a:off x="1813559" y="80119"/>
        <a:ext cx="2479983" cy="480715"/>
      </dsp:txXfrm>
    </dsp:sp>
    <dsp:sp modelId="{40272F4E-5160-4E0C-BD8C-DE64BEC8EC18}">
      <dsp:nvSpPr>
        <dsp:cNvPr id="0" name=""/>
        <dsp:cNvSpPr/>
      </dsp:nvSpPr>
      <dsp:spPr>
        <a:xfrm>
          <a:off x="0" y="0"/>
          <a:ext cx="1813560" cy="640953"/>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Mantenimiento Preventivo</a:t>
          </a:r>
        </a:p>
      </dsp:txBody>
      <dsp:txXfrm>
        <a:off x="31289" y="31289"/>
        <a:ext cx="1750982" cy="578375"/>
      </dsp:txXfrm>
    </dsp:sp>
    <dsp:sp modelId="{1BE87AC3-DAE7-4CD0-88F2-E99934E2361C}">
      <dsp:nvSpPr>
        <dsp:cNvPr id="0" name=""/>
        <dsp:cNvSpPr/>
      </dsp:nvSpPr>
      <dsp:spPr>
        <a:xfrm>
          <a:off x="1813559" y="705048"/>
          <a:ext cx="2720340" cy="640953"/>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Necesita existir una falla en los equipos de la planta purificadora de agua para corregir daños y generar velocidad en la producción.</a:t>
          </a:r>
        </a:p>
      </dsp:txBody>
      <dsp:txXfrm>
        <a:off x="1813559" y="785167"/>
        <a:ext cx="2479983" cy="480715"/>
      </dsp:txXfrm>
    </dsp:sp>
    <dsp:sp modelId="{D5F62EE7-6445-4053-8CDA-65F9B8F53211}">
      <dsp:nvSpPr>
        <dsp:cNvPr id="0" name=""/>
        <dsp:cNvSpPr/>
      </dsp:nvSpPr>
      <dsp:spPr>
        <a:xfrm>
          <a:off x="0" y="705048"/>
          <a:ext cx="1813560" cy="640953"/>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Mantenimiento Correctivo</a:t>
          </a:r>
        </a:p>
      </dsp:txBody>
      <dsp:txXfrm>
        <a:off x="31289" y="736337"/>
        <a:ext cx="1750982" cy="578375"/>
      </dsp:txXfrm>
    </dsp:sp>
    <dsp:sp modelId="{0D6B674C-A50E-40EE-B115-BFD3F5021BEA}">
      <dsp:nvSpPr>
        <dsp:cNvPr id="0" name=""/>
        <dsp:cNvSpPr/>
      </dsp:nvSpPr>
      <dsp:spPr>
        <a:xfrm>
          <a:off x="1813559" y="1410096"/>
          <a:ext cx="2720340" cy="640953"/>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Pronostica el fallo mucho antes de que este se realice.</a:t>
          </a:r>
        </a:p>
      </dsp:txBody>
      <dsp:txXfrm>
        <a:off x="1813559" y="1490215"/>
        <a:ext cx="2479983" cy="480715"/>
      </dsp:txXfrm>
    </dsp:sp>
    <dsp:sp modelId="{09B26291-4237-4382-A7F5-28D0C7091D15}">
      <dsp:nvSpPr>
        <dsp:cNvPr id="0" name=""/>
        <dsp:cNvSpPr/>
      </dsp:nvSpPr>
      <dsp:spPr>
        <a:xfrm>
          <a:off x="0" y="1410096"/>
          <a:ext cx="1813560" cy="640953"/>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Mantenimiento Predictivo</a:t>
          </a:r>
        </a:p>
      </dsp:txBody>
      <dsp:txXfrm>
        <a:off x="31289" y="1441385"/>
        <a:ext cx="1750982" cy="5783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73EA2D-A14F-4D0F-A251-05EB54B37A6B}">
      <dsp:nvSpPr>
        <dsp:cNvPr id="0" name=""/>
        <dsp:cNvSpPr/>
      </dsp:nvSpPr>
      <dsp:spPr>
        <a:xfrm>
          <a:off x="0" y="474776"/>
          <a:ext cx="5600699" cy="17640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F19A230-4D8E-43E4-B25B-BA9469B0A0E2}">
      <dsp:nvSpPr>
        <dsp:cNvPr id="0" name=""/>
        <dsp:cNvSpPr/>
      </dsp:nvSpPr>
      <dsp:spPr>
        <a:xfrm>
          <a:off x="279761" y="128664"/>
          <a:ext cx="3916661" cy="44943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lvl="0" algn="just"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Garantiza la calidad del agua en el producto final.</a:t>
          </a:r>
        </a:p>
      </dsp:txBody>
      <dsp:txXfrm>
        <a:off x="301700" y="150603"/>
        <a:ext cx="3872783" cy="405553"/>
      </dsp:txXfrm>
    </dsp:sp>
    <dsp:sp modelId="{DD2EC2BD-A45C-480F-BA19-3BC7BA50DEA6}">
      <dsp:nvSpPr>
        <dsp:cNvPr id="0" name=""/>
        <dsp:cNvSpPr/>
      </dsp:nvSpPr>
      <dsp:spPr>
        <a:xfrm>
          <a:off x="0" y="1035088"/>
          <a:ext cx="5600699" cy="17640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4B36348-288F-4655-A55C-82B2A2FA3447}">
      <dsp:nvSpPr>
        <dsp:cNvPr id="0" name=""/>
        <dsp:cNvSpPr/>
      </dsp:nvSpPr>
      <dsp:spPr>
        <a:xfrm>
          <a:off x="279761" y="698502"/>
          <a:ext cx="3916661" cy="44943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lvl="0" algn="just"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Previene contagios de bacterias que pudiesen estar presente en la máquina.</a:t>
          </a:r>
        </a:p>
      </dsp:txBody>
      <dsp:txXfrm>
        <a:off x="301700" y="720441"/>
        <a:ext cx="3872783" cy="405553"/>
      </dsp:txXfrm>
    </dsp:sp>
    <dsp:sp modelId="{807214FD-F443-42BA-8597-46369A8B399E}">
      <dsp:nvSpPr>
        <dsp:cNvPr id="0" name=""/>
        <dsp:cNvSpPr/>
      </dsp:nvSpPr>
      <dsp:spPr>
        <a:xfrm>
          <a:off x="0" y="1595400"/>
          <a:ext cx="5600699" cy="17640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9DBA7C-4AAC-4C66-BE97-4A6C23FD0FCB}">
      <dsp:nvSpPr>
        <dsp:cNvPr id="0" name=""/>
        <dsp:cNvSpPr/>
      </dsp:nvSpPr>
      <dsp:spPr>
        <a:xfrm>
          <a:off x="279761" y="1249288"/>
          <a:ext cx="3916661" cy="44943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lvl="0" algn="just"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Lleva un control e inspección para evitar problemas.</a:t>
          </a:r>
        </a:p>
      </dsp:txBody>
      <dsp:txXfrm>
        <a:off x="301700" y="1271227"/>
        <a:ext cx="3872783" cy="405553"/>
      </dsp:txXfrm>
    </dsp:sp>
    <dsp:sp modelId="{80DE63E2-639B-425F-8DA8-D56431FFBEDC}">
      <dsp:nvSpPr>
        <dsp:cNvPr id="0" name=""/>
        <dsp:cNvSpPr/>
      </dsp:nvSpPr>
      <dsp:spPr>
        <a:xfrm>
          <a:off x="0" y="2155711"/>
          <a:ext cx="5600699" cy="17640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E29BE49-2913-4A29-91CE-DBC54C8DE3F3}">
      <dsp:nvSpPr>
        <dsp:cNvPr id="0" name=""/>
        <dsp:cNvSpPr/>
      </dsp:nvSpPr>
      <dsp:spPr>
        <a:xfrm>
          <a:off x="279761" y="1809600"/>
          <a:ext cx="3916661" cy="44943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lvl="0" algn="just"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Evita la filtración del líquido que conlleva a pérdidas de ganancias y aumento de energía eléctrica.</a:t>
          </a:r>
        </a:p>
      </dsp:txBody>
      <dsp:txXfrm>
        <a:off x="301700" y="1831539"/>
        <a:ext cx="3872783" cy="405553"/>
      </dsp:txXfrm>
    </dsp:sp>
    <dsp:sp modelId="{E5BCA03C-2651-4F75-B78D-858DDD8F48B0}">
      <dsp:nvSpPr>
        <dsp:cNvPr id="0" name=""/>
        <dsp:cNvSpPr/>
      </dsp:nvSpPr>
      <dsp:spPr>
        <a:xfrm>
          <a:off x="0" y="2716023"/>
          <a:ext cx="5600699" cy="17640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237F12-35F1-4443-A2CE-F4A256DBD6BC}">
      <dsp:nvSpPr>
        <dsp:cNvPr id="0" name=""/>
        <dsp:cNvSpPr/>
      </dsp:nvSpPr>
      <dsp:spPr>
        <a:xfrm>
          <a:off x="279761" y="2369911"/>
          <a:ext cx="3916661" cy="44943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lvl="0" algn="just"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Mantiene la higiene y precave riesgos en la salud al consumidor.</a:t>
          </a:r>
        </a:p>
      </dsp:txBody>
      <dsp:txXfrm>
        <a:off x="301700" y="2391850"/>
        <a:ext cx="3872783" cy="405553"/>
      </dsp:txXfrm>
    </dsp:sp>
    <dsp:sp modelId="{563FDBF2-EB0C-4B2C-8B39-5D64964AF2A4}">
      <dsp:nvSpPr>
        <dsp:cNvPr id="0" name=""/>
        <dsp:cNvSpPr/>
      </dsp:nvSpPr>
      <dsp:spPr>
        <a:xfrm>
          <a:off x="0" y="3276335"/>
          <a:ext cx="5600699" cy="17640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37FA43A-0E40-4F02-83F4-94EB07FFD7DD}">
      <dsp:nvSpPr>
        <dsp:cNvPr id="0" name=""/>
        <dsp:cNvSpPr/>
      </dsp:nvSpPr>
      <dsp:spPr>
        <a:xfrm>
          <a:off x="279761" y="2930223"/>
          <a:ext cx="3916661" cy="44943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lvl="0" algn="just"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Sostiene la confianza en los clientes que generen recomendaciones positivas hacia el negocio.</a:t>
          </a:r>
        </a:p>
      </dsp:txBody>
      <dsp:txXfrm>
        <a:off x="301700" y="2952162"/>
        <a:ext cx="3872783" cy="40555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15AD31-EDD5-490E-B33D-0DF75A8FE82F}">
      <dsp:nvSpPr>
        <dsp:cNvPr id="0" name=""/>
        <dsp:cNvSpPr/>
      </dsp:nvSpPr>
      <dsp:spPr>
        <a:xfrm>
          <a:off x="76" y="0"/>
          <a:ext cx="1012877" cy="240030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RECEPCIÓN DE AGUA</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Almacena el líquido en tanques, se añade Hipoclorito de sodio.</a:t>
          </a:r>
        </a:p>
      </dsp:txBody>
      <dsp:txXfrm>
        <a:off x="76" y="960120"/>
        <a:ext cx="1012877" cy="960120"/>
      </dsp:txXfrm>
    </dsp:sp>
    <dsp:sp modelId="{A8B15291-5941-45E4-BCC9-509DD047A7B3}">
      <dsp:nvSpPr>
        <dsp:cNvPr id="0" name=""/>
        <dsp:cNvSpPr/>
      </dsp:nvSpPr>
      <dsp:spPr>
        <a:xfrm>
          <a:off x="106864" y="149097"/>
          <a:ext cx="799299" cy="789140"/>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7541" t="-10351" r="-27969" b="-42993"/>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F59AFA-479C-4AB5-B58F-C80C31C87FCE}">
      <dsp:nvSpPr>
        <dsp:cNvPr id="0" name=""/>
        <dsp:cNvSpPr/>
      </dsp:nvSpPr>
      <dsp:spPr>
        <a:xfrm>
          <a:off x="1043340" y="0"/>
          <a:ext cx="1012877" cy="240030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RESINAS IÓNICAS</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Filtra varios tipos de materia capturada.</a:t>
          </a:r>
        </a:p>
      </dsp:txBody>
      <dsp:txXfrm>
        <a:off x="1043340" y="960120"/>
        <a:ext cx="1012877" cy="960120"/>
      </dsp:txXfrm>
    </dsp:sp>
    <dsp:sp modelId="{072F55A5-48D6-4BC0-BDFB-817DB9D7ACF5}">
      <dsp:nvSpPr>
        <dsp:cNvPr id="0" name=""/>
        <dsp:cNvSpPr/>
      </dsp:nvSpPr>
      <dsp:spPr>
        <a:xfrm>
          <a:off x="1146735" y="140245"/>
          <a:ext cx="806085" cy="806845"/>
        </a:xfrm>
        <a:prstGeom prst="ellipse">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21950" t="1399" r="-27798" b="70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EBD58A-5A72-41F8-9AA1-E95F4F8C003E}">
      <dsp:nvSpPr>
        <dsp:cNvPr id="0" name=""/>
        <dsp:cNvSpPr/>
      </dsp:nvSpPr>
      <dsp:spPr>
        <a:xfrm>
          <a:off x="2086604" y="0"/>
          <a:ext cx="1012877" cy="240030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CARBÓN ACTIVADO</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Elimina por completo los elementos que emanan malos sabores y olores.</a:t>
          </a:r>
        </a:p>
      </dsp:txBody>
      <dsp:txXfrm>
        <a:off x="2086604" y="960120"/>
        <a:ext cx="1012877" cy="960120"/>
      </dsp:txXfrm>
    </dsp:sp>
    <dsp:sp modelId="{99BA0491-A0E6-49CB-8830-B1F53D9945F8}">
      <dsp:nvSpPr>
        <dsp:cNvPr id="0" name=""/>
        <dsp:cNvSpPr/>
      </dsp:nvSpPr>
      <dsp:spPr>
        <a:xfrm>
          <a:off x="2182022" y="144705"/>
          <a:ext cx="823398" cy="799299"/>
        </a:xfrm>
        <a:prstGeom prst="ellipse">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2063" r="-1696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622A5D-D03F-4F57-BA81-A63595FDA767}">
      <dsp:nvSpPr>
        <dsp:cNvPr id="0" name=""/>
        <dsp:cNvSpPr/>
      </dsp:nvSpPr>
      <dsp:spPr>
        <a:xfrm>
          <a:off x="3129868" y="0"/>
          <a:ext cx="1012877" cy="240030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OSMOSIS INVERSA</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Separa partículas finas y garantiza la calidad del líquido vital.</a:t>
          </a:r>
        </a:p>
      </dsp:txBody>
      <dsp:txXfrm>
        <a:off x="3129868" y="960120"/>
        <a:ext cx="1012877" cy="960120"/>
      </dsp:txXfrm>
    </dsp:sp>
    <dsp:sp modelId="{13D33F4E-7755-4D2C-BF59-9CAC9BD97207}">
      <dsp:nvSpPr>
        <dsp:cNvPr id="0" name=""/>
        <dsp:cNvSpPr/>
      </dsp:nvSpPr>
      <dsp:spPr>
        <a:xfrm>
          <a:off x="3236657" y="144018"/>
          <a:ext cx="799299" cy="799299"/>
        </a:xfrm>
        <a:prstGeom prst="ellipse">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7746" r="-2285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E4FE5B-AA4B-4A04-81BC-B02FAEF1E99C}">
      <dsp:nvSpPr>
        <dsp:cNvPr id="0" name=""/>
        <dsp:cNvSpPr/>
      </dsp:nvSpPr>
      <dsp:spPr>
        <a:xfrm>
          <a:off x="4173132" y="0"/>
          <a:ext cx="1012877" cy="240030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RAYOS UV</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Deshace  cualquier especie de  organismo patógeno  presente en este recurso hídrico.</a:t>
          </a:r>
        </a:p>
      </dsp:txBody>
      <dsp:txXfrm>
        <a:off x="4173132" y="960120"/>
        <a:ext cx="1012877" cy="960120"/>
      </dsp:txXfrm>
    </dsp:sp>
    <dsp:sp modelId="{06D41ADF-F864-4EB9-91F4-82231F23F00F}">
      <dsp:nvSpPr>
        <dsp:cNvPr id="0" name=""/>
        <dsp:cNvSpPr/>
      </dsp:nvSpPr>
      <dsp:spPr>
        <a:xfrm>
          <a:off x="4279921" y="144018"/>
          <a:ext cx="799299" cy="799299"/>
        </a:xfrm>
        <a:prstGeom prst="ellipse">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29004" t="-13586" r="-26258" b="-7672"/>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F8BA2C-64E8-4415-BC50-E8B55BD09D39}">
      <dsp:nvSpPr>
        <dsp:cNvPr id="0" name=""/>
        <dsp:cNvSpPr/>
      </dsp:nvSpPr>
      <dsp:spPr>
        <a:xfrm>
          <a:off x="5216396" y="0"/>
          <a:ext cx="1012877" cy="240030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OZONIFICACIÓN</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Optimiza  las características de color, olor y sabor del agua.</a:t>
          </a:r>
        </a:p>
      </dsp:txBody>
      <dsp:txXfrm>
        <a:off x="5216396" y="960120"/>
        <a:ext cx="1012877" cy="960120"/>
      </dsp:txXfrm>
    </dsp:sp>
    <dsp:sp modelId="{147D46FD-2F51-4E23-9135-00CFCAC283E2}">
      <dsp:nvSpPr>
        <dsp:cNvPr id="0" name=""/>
        <dsp:cNvSpPr/>
      </dsp:nvSpPr>
      <dsp:spPr>
        <a:xfrm>
          <a:off x="5323185" y="144018"/>
          <a:ext cx="799299" cy="799299"/>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20000" r="-2000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1371B0-44B0-4E49-B13D-DA687FF40D01}">
      <dsp:nvSpPr>
        <dsp:cNvPr id="0" name=""/>
        <dsp:cNvSpPr/>
      </dsp:nvSpPr>
      <dsp:spPr>
        <a:xfrm>
          <a:off x="278058" y="1989365"/>
          <a:ext cx="5731002" cy="360045"/>
        </a:xfrm>
        <a:prstGeom prst="leftRightArrow">
          <a:avLst/>
        </a:prstGeom>
        <a:solidFill>
          <a:schemeClr val="accent6">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82F9B1-4890-44F4-89D2-839DAC8D2E72}">
      <dsp:nvSpPr>
        <dsp:cNvPr id="0" name=""/>
        <dsp:cNvSpPr/>
      </dsp:nvSpPr>
      <dsp:spPr>
        <a:xfrm>
          <a:off x="395501" y="306"/>
          <a:ext cx="882699" cy="4413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b="1" kern="1200">
              <a:solidFill>
                <a:sysClr val="windowText" lastClr="000000"/>
              </a:solidFill>
              <a:latin typeface="Times New Roman" panose="02020603050405020304" pitchFamily="18" charset="0"/>
              <a:ea typeface="+mn-ea"/>
              <a:cs typeface="Times New Roman" panose="02020603050405020304" pitchFamily="18" charset="0"/>
            </a:rPr>
            <a:t>VENTAJAS</a:t>
          </a:r>
          <a:endParaRPr lang="es-EC" sz="800" kern="1200">
            <a:latin typeface="Times New Roman" panose="02020603050405020304" pitchFamily="18" charset="0"/>
            <a:cs typeface="Times New Roman" panose="02020603050405020304" pitchFamily="18" charset="0"/>
          </a:endParaRPr>
        </a:p>
      </dsp:txBody>
      <dsp:txXfrm>
        <a:off x="408428" y="13233"/>
        <a:ext cx="856845" cy="415495"/>
      </dsp:txXfrm>
    </dsp:sp>
    <dsp:sp modelId="{A3F18DB5-5B46-4C75-858C-5724C0F3C3EA}">
      <dsp:nvSpPr>
        <dsp:cNvPr id="0" name=""/>
        <dsp:cNvSpPr/>
      </dsp:nvSpPr>
      <dsp:spPr>
        <a:xfrm>
          <a:off x="438051" y="441656"/>
          <a:ext cx="91440" cy="331012"/>
        </a:xfrm>
        <a:custGeom>
          <a:avLst/>
          <a:gdLst/>
          <a:ahLst/>
          <a:cxnLst/>
          <a:rect l="0" t="0" r="0" b="0"/>
          <a:pathLst>
            <a:path>
              <a:moveTo>
                <a:pt x="45720" y="0"/>
              </a:moveTo>
              <a:lnTo>
                <a:pt x="45720" y="331012"/>
              </a:lnTo>
              <a:lnTo>
                <a:pt x="133989" y="3310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E66377-2C0A-40FD-B60E-7751384A44BF}">
      <dsp:nvSpPr>
        <dsp:cNvPr id="0" name=""/>
        <dsp:cNvSpPr/>
      </dsp:nvSpPr>
      <dsp:spPr>
        <a:xfrm>
          <a:off x="572041" y="551994"/>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Incita al arranque del negocio con un capital inicial innecesariamente alto, por lo que hay equipos de baja y alta calidad </a:t>
          </a:r>
          <a:endParaRPr lang="es-EC" sz="800" kern="1200">
            <a:latin typeface="Times New Roman" panose="02020603050405020304" pitchFamily="18" charset="0"/>
            <a:cs typeface="Times New Roman" panose="02020603050405020304" pitchFamily="18" charset="0"/>
          </a:endParaRPr>
        </a:p>
      </dsp:txBody>
      <dsp:txXfrm>
        <a:off x="584968" y="564921"/>
        <a:ext cx="2123237" cy="415495"/>
      </dsp:txXfrm>
    </dsp:sp>
    <dsp:sp modelId="{7CAD4F2D-8024-42B6-AD06-A4EE79515BED}">
      <dsp:nvSpPr>
        <dsp:cNvPr id="0" name=""/>
        <dsp:cNvSpPr/>
      </dsp:nvSpPr>
      <dsp:spPr>
        <a:xfrm>
          <a:off x="438051" y="441656"/>
          <a:ext cx="91440" cy="882699"/>
        </a:xfrm>
        <a:custGeom>
          <a:avLst/>
          <a:gdLst/>
          <a:ahLst/>
          <a:cxnLst/>
          <a:rect l="0" t="0" r="0" b="0"/>
          <a:pathLst>
            <a:path>
              <a:moveTo>
                <a:pt x="45720" y="0"/>
              </a:moveTo>
              <a:lnTo>
                <a:pt x="45720" y="882699"/>
              </a:lnTo>
              <a:lnTo>
                <a:pt x="133989" y="882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016A62-8B40-4A39-AC63-6761FC6397C0}">
      <dsp:nvSpPr>
        <dsp:cNvPr id="0" name=""/>
        <dsp:cNvSpPr/>
      </dsp:nvSpPr>
      <dsp:spPr>
        <a:xfrm>
          <a:off x="572041" y="1103681"/>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Provee, mediante la compra en equipos de funcionamiento,  una capacitación especializada para el grupo de operación.</a:t>
          </a:r>
          <a:endParaRPr lang="es-EC" sz="800" kern="1200">
            <a:latin typeface="Times New Roman" panose="02020603050405020304" pitchFamily="18" charset="0"/>
            <a:cs typeface="Times New Roman" panose="02020603050405020304" pitchFamily="18" charset="0"/>
          </a:endParaRPr>
        </a:p>
      </dsp:txBody>
      <dsp:txXfrm>
        <a:off x="584968" y="1116608"/>
        <a:ext cx="2123237" cy="415495"/>
      </dsp:txXfrm>
    </dsp:sp>
    <dsp:sp modelId="{F25EAC26-1D99-4605-A5C8-74F6DFCF15C0}">
      <dsp:nvSpPr>
        <dsp:cNvPr id="0" name=""/>
        <dsp:cNvSpPr/>
      </dsp:nvSpPr>
      <dsp:spPr>
        <a:xfrm>
          <a:off x="438051" y="441656"/>
          <a:ext cx="91440" cy="1434386"/>
        </a:xfrm>
        <a:custGeom>
          <a:avLst/>
          <a:gdLst/>
          <a:ahLst/>
          <a:cxnLst/>
          <a:rect l="0" t="0" r="0" b="0"/>
          <a:pathLst>
            <a:path>
              <a:moveTo>
                <a:pt x="45720" y="0"/>
              </a:moveTo>
              <a:lnTo>
                <a:pt x="45720" y="1434386"/>
              </a:lnTo>
              <a:lnTo>
                <a:pt x="133989" y="14343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3C6046-46C0-4498-A688-688BB5F1E177}">
      <dsp:nvSpPr>
        <dsp:cNvPr id="0" name=""/>
        <dsp:cNvSpPr/>
      </dsp:nvSpPr>
      <dsp:spPr>
        <a:xfrm>
          <a:off x="572041" y="1655368"/>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Facilita los procedimientos y trámites de apertura para el arranque del negocio.</a:t>
          </a:r>
          <a:endParaRPr lang="es-EC" sz="800" kern="1200">
            <a:latin typeface="Times New Roman" panose="02020603050405020304" pitchFamily="18" charset="0"/>
            <a:cs typeface="Times New Roman" panose="02020603050405020304" pitchFamily="18" charset="0"/>
          </a:endParaRPr>
        </a:p>
      </dsp:txBody>
      <dsp:txXfrm>
        <a:off x="584968" y="1668295"/>
        <a:ext cx="2123237" cy="415495"/>
      </dsp:txXfrm>
    </dsp:sp>
    <dsp:sp modelId="{1CD9C3EA-9730-43D5-BEA7-78ED837D31E5}">
      <dsp:nvSpPr>
        <dsp:cNvPr id="0" name=""/>
        <dsp:cNvSpPr/>
      </dsp:nvSpPr>
      <dsp:spPr>
        <a:xfrm>
          <a:off x="438051" y="441656"/>
          <a:ext cx="91440" cy="1986074"/>
        </a:xfrm>
        <a:custGeom>
          <a:avLst/>
          <a:gdLst/>
          <a:ahLst/>
          <a:cxnLst/>
          <a:rect l="0" t="0" r="0" b="0"/>
          <a:pathLst>
            <a:path>
              <a:moveTo>
                <a:pt x="45720" y="0"/>
              </a:moveTo>
              <a:lnTo>
                <a:pt x="45720" y="1986074"/>
              </a:lnTo>
              <a:lnTo>
                <a:pt x="133989" y="1986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7BF1BC-5326-4C0A-95A9-7C2C1D7C351B}">
      <dsp:nvSpPr>
        <dsp:cNvPr id="0" name=""/>
        <dsp:cNvSpPr/>
      </dsp:nvSpPr>
      <dsp:spPr>
        <a:xfrm>
          <a:off x="572041" y="2207055"/>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Impulsa la ganancia de clientes a través de propuestas de marketing. </a:t>
          </a:r>
          <a:endParaRPr lang="es-EC" sz="800" kern="1200">
            <a:latin typeface="Times New Roman" panose="02020603050405020304" pitchFamily="18" charset="0"/>
            <a:cs typeface="Times New Roman" panose="02020603050405020304" pitchFamily="18" charset="0"/>
          </a:endParaRPr>
        </a:p>
      </dsp:txBody>
      <dsp:txXfrm>
        <a:off x="584968" y="2219982"/>
        <a:ext cx="2123237" cy="415495"/>
      </dsp:txXfrm>
    </dsp:sp>
    <dsp:sp modelId="{33B0CB2D-5E0C-41F1-AECA-F9F07B0E05B1}">
      <dsp:nvSpPr>
        <dsp:cNvPr id="0" name=""/>
        <dsp:cNvSpPr/>
      </dsp:nvSpPr>
      <dsp:spPr>
        <a:xfrm>
          <a:off x="438051" y="441656"/>
          <a:ext cx="91440" cy="2537761"/>
        </a:xfrm>
        <a:custGeom>
          <a:avLst/>
          <a:gdLst/>
          <a:ahLst/>
          <a:cxnLst/>
          <a:rect l="0" t="0" r="0" b="0"/>
          <a:pathLst>
            <a:path>
              <a:moveTo>
                <a:pt x="45720" y="0"/>
              </a:moveTo>
              <a:lnTo>
                <a:pt x="45720" y="2537761"/>
              </a:lnTo>
              <a:lnTo>
                <a:pt x="133989" y="25377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76E873-39EA-4F96-89D2-EC3C24B2CF45}">
      <dsp:nvSpPr>
        <dsp:cNvPr id="0" name=""/>
        <dsp:cNvSpPr/>
      </dsp:nvSpPr>
      <dsp:spPr>
        <a:xfrm>
          <a:off x="572041" y="2758743"/>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Brinda ingresos estables consolidando el futuro familiar.</a:t>
          </a:r>
          <a:endParaRPr lang="es-EC" sz="800" kern="1200">
            <a:latin typeface="Times New Roman" panose="02020603050405020304" pitchFamily="18" charset="0"/>
            <a:cs typeface="Times New Roman" panose="02020603050405020304" pitchFamily="18" charset="0"/>
          </a:endParaRPr>
        </a:p>
      </dsp:txBody>
      <dsp:txXfrm>
        <a:off x="584968" y="2771670"/>
        <a:ext cx="2123237" cy="415495"/>
      </dsp:txXfrm>
    </dsp:sp>
    <dsp:sp modelId="{EE49C811-29D4-40CA-A16D-42DCF8075FA9}">
      <dsp:nvSpPr>
        <dsp:cNvPr id="0" name=""/>
        <dsp:cNvSpPr/>
      </dsp:nvSpPr>
      <dsp:spPr>
        <a:xfrm>
          <a:off x="2765267" y="306"/>
          <a:ext cx="882699" cy="4413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b="1" kern="1200">
              <a:solidFill>
                <a:sysClr val="windowText" lastClr="000000"/>
              </a:solidFill>
              <a:latin typeface="Times New Roman" panose="02020603050405020304" pitchFamily="18" charset="0"/>
              <a:ea typeface="+mn-ea"/>
              <a:cs typeface="Times New Roman" panose="02020603050405020304" pitchFamily="18" charset="0"/>
            </a:rPr>
            <a:t>DESVENTAJAS</a:t>
          </a:r>
          <a:endParaRPr lang="es-EC" sz="800" kern="1200">
            <a:latin typeface="Times New Roman" panose="02020603050405020304" pitchFamily="18" charset="0"/>
            <a:cs typeface="Times New Roman" panose="02020603050405020304" pitchFamily="18" charset="0"/>
          </a:endParaRPr>
        </a:p>
      </dsp:txBody>
      <dsp:txXfrm>
        <a:off x="2778194" y="13233"/>
        <a:ext cx="856845" cy="415495"/>
      </dsp:txXfrm>
    </dsp:sp>
    <dsp:sp modelId="{908EB3EB-9FDD-4E37-BB00-F9588269339C}">
      <dsp:nvSpPr>
        <dsp:cNvPr id="0" name=""/>
        <dsp:cNvSpPr/>
      </dsp:nvSpPr>
      <dsp:spPr>
        <a:xfrm>
          <a:off x="2807817" y="441656"/>
          <a:ext cx="91440" cy="331012"/>
        </a:xfrm>
        <a:custGeom>
          <a:avLst/>
          <a:gdLst/>
          <a:ahLst/>
          <a:cxnLst/>
          <a:rect l="0" t="0" r="0" b="0"/>
          <a:pathLst>
            <a:path>
              <a:moveTo>
                <a:pt x="45720" y="0"/>
              </a:moveTo>
              <a:lnTo>
                <a:pt x="45720" y="331012"/>
              </a:lnTo>
              <a:lnTo>
                <a:pt x="133989" y="3310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4D6E2F-0C24-4052-B5E2-3FF2D5081540}">
      <dsp:nvSpPr>
        <dsp:cNvPr id="0" name=""/>
        <dsp:cNvSpPr/>
      </dsp:nvSpPr>
      <dsp:spPr>
        <a:xfrm>
          <a:off x="2941807" y="551994"/>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Incrementa un gasto económico en el chofer y transporte repartidor del producto.</a:t>
          </a:r>
          <a:endParaRPr lang="es-EC" sz="800" kern="1200">
            <a:latin typeface="Times New Roman" panose="02020603050405020304" pitchFamily="18" charset="0"/>
            <a:cs typeface="Times New Roman" panose="02020603050405020304" pitchFamily="18" charset="0"/>
          </a:endParaRPr>
        </a:p>
      </dsp:txBody>
      <dsp:txXfrm>
        <a:off x="2954734" y="564921"/>
        <a:ext cx="2123237" cy="415495"/>
      </dsp:txXfrm>
    </dsp:sp>
    <dsp:sp modelId="{EB827D34-BBFA-4DB7-8D32-1620883DDDDA}">
      <dsp:nvSpPr>
        <dsp:cNvPr id="0" name=""/>
        <dsp:cNvSpPr/>
      </dsp:nvSpPr>
      <dsp:spPr>
        <a:xfrm>
          <a:off x="2807817" y="441656"/>
          <a:ext cx="91440" cy="882699"/>
        </a:xfrm>
        <a:custGeom>
          <a:avLst/>
          <a:gdLst/>
          <a:ahLst/>
          <a:cxnLst/>
          <a:rect l="0" t="0" r="0" b="0"/>
          <a:pathLst>
            <a:path>
              <a:moveTo>
                <a:pt x="45720" y="0"/>
              </a:moveTo>
              <a:lnTo>
                <a:pt x="45720" y="882699"/>
              </a:lnTo>
              <a:lnTo>
                <a:pt x="133989" y="882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15F9D4-88DA-4A85-B5EB-42E1826E8BDD}">
      <dsp:nvSpPr>
        <dsp:cNvPr id="0" name=""/>
        <dsp:cNvSpPr/>
      </dsp:nvSpPr>
      <dsp:spPr>
        <a:xfrm>
          <a:off x="2941807" y="1103681"/>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Amplía la compra de maquinarias extras  y empleados para la puesta de sucursales.</a:t>
          </a:r>
          <a:endParaRPr lang="es-EC" sz="800" kern="1200">
            <a:latin typeface="Times New Roman" panose="02020603050405020304" pitchFamily="18" charset="0"/>
            <a:cs typeface="Times New Roman" panose="02020603050405020304" pitchFamily="18" charset="0"/>
          </a:endParaRPr>
        </a:p>
      </dsp:txBody>
      <dsp:txXfrm>
        <a:off x="2954734" y="1116608"/>
        <a:ext cx="2123237" cy="415495"/>
      </dsp:txXfrm>
    </dsp:sp>
    <dsp:sp modelId="{36AB1930-95C5-4E0B-A73C-F1E55B717559}">
      <dsp:nvSpPr>
        <dsp:cNvPr id="0" name=""/>
        <dsp:cNvSpPr/>
      </dsp:nvSpPr>
      <dsp:spPr>
        <a:xfrm>
          <a:off x="2807817" y="441656"/>
          <a:ext cx="91440" cy="1434386"/>
        </a:xfrm>
        <a:custGeom>
          <a:avLst/>
          <a:gdLst/>
          <a:ahLst/>
          <a:cxnLst/>
          <a:rect l="0" t="0" r="0" b="0"/>
          <a:pathLst>
            <a:path>
              <a:moveTo>
                <a:pt x="45720" y="0"/>
              </a:moveTo>
              <a:lnTo>
                <a:pt x="45720" y="1434386"/>
              </a:lnTo>
              <a:lnTo>
                <a:pt x="133989" y="14343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7A082B-BADF-42CA-8BF5-11E079B07185}">
      <dsp:nvSpPr>
        <dsp:cNvPr id="0" name=""/>
        <dsp:cNvSpPr/>
      </dsp:nvSpPr>
      <dsp:spPr>
        <a:xfrm>
          <a:off x="2941807" y="1655368"/>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Conlleva a la clausura o pérdida de clientes en caso de una falla en la propiedad del agua.</a:t>
          </a:r>
          <a:endParaRPr lang="es-EC" sz="800" kern="1200">
            <a:latin typeface="Times New Roman" panose="02020603050405020304" pitchFamily="18" charset="0"/>
            <a:cs typeface="Times New Roman" panose="02020603050405020304" pitchFamily="18" charset="0"/>
          </a:endParaRPr>
        </a:p>
      </dsp:txBody>
      <dsp:txXfrm>
        <a:off x="2954734" y="1668295"/>
        <a:ext cx="2123237" cy="415495"/>
      </dsp:txXfrm>
    </dsp:sp>
    <dsp:sp modelId="{64CDC168-24A6-4632-B3EB-1ED06770E7EF}">
      <dsp:nvSpPr>
        <dsp:cNvPr id="0" name=""/>
        <dsp:cNvSpPr/>
      </dsp:nvSpPr>
      <dsp:spPr>
        <a:xfrm>
          <a:off x="2807817" y="441656"/>
          <a:ext cx="91440" cy="1986074"/>
        </a:xfrm>
        <a:custGeom>
          <a:avLst/>
          <a:gdLst/>
          <a:ahLst/>
          <a:cxnLst/>
          <a:rect l="0" t="0" r="0" b="0"/>
          <a:pathLst>
            <a:path>
              <a:moveTo>
                <a:pt x="45720" y="0"/>
              </a:moveTo>
              <a:lnTo>
                <a:pt x="45720" y="1986074"/>
              </a:lnTo>
              <a:lnTo>
                <a:pt x="133989" y="1986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8A2AD2-B6C4-4B31-A0C8-1433B5E41FEE}">
      <dsp:nvSpPr>
        <dsp:cNvPr id="0" name=""/>
        <dsp:cNvSpPr/>
      </dsp:nvSpPr>
      <dsp:spPr>
        <a:xfrm>
          <a:off x="2941807" y="2207055"/>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Compite con muchos negocios similares por lo que debe resaltar con diseño diferente.</a:t>
          </a:r>
          <a:endParaRPr lang="es-EC" sz="800" kern="1200">
            <a:latin typeface="Times New Roman" panose="02020603050405020304" pitchFamily="18" charset="0"/>
            <a:cs typeface="Times New Roman" panose="02020603050405020304" pitchFamily="18" charset="0"/>
          </a:endParaRPr>
        </a:p>
      </dsp:txBody>
      <dsp:txXfrm>
        <a:off x="2954734" y="2219982"/>
        <a:ext cx="2123237" cy="415495"/>
      </dsp:txXfrm>
    </dsp:sp>
    <dsp:sp modelId="{96D6476A-2AE0-4062-A82A-BC658E8D1EA4}">
      <dsp:nvSpPr>
        <dsp:cNvPr id="0" name=""/>
        <dsp:cNvSpPr/>
      </dsp:nvSpPr>
      <dsp:spPr>
        <a:xfrm>
          <a:off x="2807817" y="441656"/>
          <a:ext cx="91440" cy="2537761"/>
        </a:xfrm>
        <a:custGeom>
          <a:avLst/>
          <a:gdLst/>
          <a:ahLst/>
          <a:cxnLst/>
          <a:rect l="0" t="0" r="0" b="0"/>
          <a:pathLst>
            <a:path>
              <a:moveTo>
                <a:pt x="45720" y="0"/>
              </a:moveTo>
              <a:lnTo>
                <a:pt x="45720" y="2537761"/>
              </a:lnTo>
              <a:lnTo>
                <a:pt x="133989" y="25377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E7AF0D-702A-4F1C-9ACD-D871EBF2DE8A}">
      <dsp:nvSpPr>
        <dsp:cNvPr id="0" name=""/>
        <dsp:cNvSpPr/>
      </dsp:nvSpPr>
      <dsp:spPr>
        <a:xfrm>
          <a:off x="2941807" y="2758743"/>
          <a:ext cx="2149091"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C" sz="800" kern="1200">
              <a:latin typeface="Times New Roman" panose="02020603050405020304" pitchFamily="18" charset="0"/>
              <a:ea typeface="+mn-ea"/>
              <a:cs typeface="Times New Roman" panose="02020603050405020304" pitchFamily="18" charset="0"/>
            </a:rPr>
            <a:t>Requiere de una supervición diaria para comprobar la calidad del agua.</a:t>
          </a:r>
          <a:endParaRPr lang="es-EC" sz="800" kern="1200">
            <a:latin typeface="Times New Roman" panose="02020603050405020304" pitchFamily="18" charset="0"/>
            <a:cs typeface="Times New Roman" panose="02020603050405020304" pitchFamily="18" charset="0"/>
          </a:endParaRPr>
        </a:p>
      </dsp:txBody>
      <dsp:txXfrm>
        <a:off x="2954734" y="2771670"/>
        <a:ext cx="2123237" cy="41549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421C7-6B58-4B36-9354-8EFCA9B00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7009</Words>
  <Characters>38555</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2021-06-15T16:56:00Z</cp:lastPrinted>
  <dcterms:created xsi:type="dcterms:W3CDTF">2021-06-15T16:54:00Z</dcterms:created>
  <dcterms:modified xsi:type="dcterms:W3CDTF">2021-06-15T17:09:00Z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