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F7E" w:rsidRDefault="00A82F7E">
      <w:pPr>
        <w:spacing w:after="0" w:line="360" w:lineRule="auto"/>
        <w:jc w:val="both"/>
        <w:rPr>
          <w:rFonts w:ascii="Times New Roman" w:eastAsia="Times New Roman" w:hAnsi="Times New Roman"/>
          <w:iCs/>
          <w:color w:val="000000"/>
          <w:sz w:val="24"/>
          <w:szCs w:val="24"/>
          <w:lang w:eastAsia="es-EC"/>
        </w:rPr>
      </w:pPr>
    </w:p>
    <w:p w:rsidR="00A82F7E" w:rsidRDefault="002D6D26" w:rsidP="00C608E7">
      <w:pPr>
        <w:tabs>
          <w:tab w:val="right" w:pos="9404"/>
        </w:tabs>
        <w:spacing w:after="0" w:line="360" w:lineRule="auto"/>
        <w:jc w:val="both"/>
        <w:rPr>
          <w:rFonts w:ascii="Times New Roman" w:hAnsi="Times New Roman"/>
          <w:b/>
          <w:color w:val="000000"/>
        </w:rPr>
      </w:pPr>
      <w:r w:rsidRPr="002F647A">
        <w:rPr>
          <w:noProof/>
          <w:lang w:val="es-ES" w:eastAsia="es-ES"/>
        </w:rPr>
        <w:drawing>
          <wp:anchor distT="0" distB="0" distL="114300" distR="114300" simplePos="0" relativeHeight="251658752" behindDoc="1" locked="0" layoutInCell="1" allowOverlap="1">
            <wp:simplePos x="0" y="0"/>
            <wp:positionH relativeFrom="column">
              <wp:posOffset>2356485</wp:posOffset>
            </wp:positionH>
            <wp:positionV relativeFrom="paragraph">
              <wp:posOffset>121285</wp:posOffset>
            </wp:positionV>
            <wp:extent cx="1247775" cy="390525"/>
            <wp:effectExtent l="0" t="0" r="0" b="0"/>
            <wp:wrapNone/>
            <wp:docPr id="2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7775" cy="390525"/>
                    </a:xfrm>
                    <a:prstGeom prst="rect">
                      <a:avLst/>
                    </a:prstGeom>
                    <a:noFill/>
                  </pic:spPr>
                </pic:pic>
              </a:graphicData>
            </a:graphic>
            <wp14:sizeRelH relativeFrom="page">
              <wp14:pctWidth>0</wp14:pctWidth>
            </wp14:sizeRelH>
            <wp14:sizeRelV relativeFrom="page">
              <wp14:pctHeight>0</wp14:pctHeight>
            </wp14:sizeRelV>
          </wp:anchor>
        </w:drawing>
      </w:r>
      <w:r w:rsidR="00C608E7">
        <w:rPr>
          <w:rFonts w:ascii="Times New Roman" w:hAnsi="Times New Roman"/>
          <w:b/>
          <w:color w:val="000000"/>
        </w:rPr>
        <w:tab/>
      </w:r>
    </w:p>
    <w:p w:rsidR="00A82F7E" w:rsidRDefault="00A82F7E">
      <w:pPr>
        <w:spacing w:after="0" w:line="360" w:lineRule="auto"/>
        <w:jc w:val="right"/>
        <w:rPr>
          <w:rFonts w:ascii="Times New Roman" w:hAnsi="Times New Roman"/>
          <w:color w:val="000000"/>
          <w:lang w:eastAsia="es-EC"/>
        </w:rPr>
      </w:pPr>
      <w:r>
        <w:rPr>
          <w:rFonts w:ascii="Times New Roman" w:hAnsi="Times New Roman"/>
          <w:b/>
          <w:color w:val="000000"/>
          <w:lang w:eastAsia="es-EC"/>
        </w:rPr>
        <w:tab/>
      </w:r>
      <w:r>
        <w:rPr>
          <w:rFonts w:ascii="Times New Roman" w:hAnsi="Times New Roman"/>
          <w:b/>
          <w:color w:val="000000"/>
          <w:lang w:eastAsia="es-EC"/>
        </w:rPr>
        <w:tab/>
      </w:r>
      <w:r>
        <w:rPr>
          <w:rFonts w:ascii="Times New Roman" w:hAnsi="Times New Roman"/>
          <w:b/>
          <w:color w:val="000000"/>
          <w:lang w:eastAsia="es-EC"/>
        </w:rPr>
        <w:tab/>
      </w:r>
      <w:r>
        <w:rPr>
          <w:rFonts w:ascii="Times New Roman" w:hAnsi="Times New Roman"/>
          <w:b/>
          <w:color w:val="000000"/>
          <w:lang w:eastAsia="es-EC"/>
        </w:rPr>
        <w:tab/>
      </w:r>
      <w:r>
        <w:rPr>
          <w:rFonts w:ascii="Times New Roman" w:hAnsi="Times New Roman"/>
          <w:b/>
          <w:color w:val="000000"/>
          <w:lang w:eastAsia="es-EC"/>
        </w:rPr>
        <w:tab/>
      </w:r>
      <w:r>
        <w:rPr>
          <w:rFonts w:ascii="Times New Roman" w:hAnsi="Times New Roman"/>
          <w:b/>
          <w:color w:val="000000"/>
          <w:lang w:eastAsia="es-EC"/>
        </w:rPr>
        <w:tab/>
      </w:r>
      <w:r>
        <w:rPr>
          <w:rFonts w:ascii="Times New Roman" w:hAnsi="Times New Roman"/>
          <w:b/>
          <w:color w:val="000000"/>
          <w:lang w:eastAsia="es-EC"/>
        </w:rPr>
        <w:tab/>
      </w:r>
    </w:p>
    <w:p w:rsidR="00A82F7E" w:rsidRPr="009741F0" w:rsidRDefault="00A82F7E" w:rsidP="0093503C">
      <w:pPr>
        <w:pStyle w:val="Sinespaciado"/>
        <w:spacing w:line="276" w:lineRule="auto"/>
        <w:rPr>
          <w:rFonts w:ascii="Times New Roman" w:hAnsi="Times New Roman"/>
          <w:b/>
          <w:i/>
          <w:sz w:val="12"/>
          <w:lang w:eastAsia="es-EC"/>
        </w:rPr>
      </w:pPr>
    </w:p>
    <w:p w:rsidR="008D3476" w:rsidRPr="008D3476" w:rsidRDefault="008D3476" w:rsidP="008D3476">
      <w:pPr>
        <w:pStyle w:val="Sinespaciado"/>
        <w:spacing w:line="276" w:lineRule="auto"/>
        <w:jc w:val="center"/>
        <w:rPr>
          <w:rFonts w:ascii="Times New Roman" w:hAnsi="Times New Roman"/>
          <w:b/>
          <w:bCs/>
          <w:i/>
          <w:iCs/>
          <w:color w:val="000000"/>
          <w:sz w:val="28"/>
          <w:szCs w:val="28"/>
        </w:rPr>
      </w:pPr>
      <w:r w:rsidRPr="008D3476">
        <w:rPr>
          <w:rFonts w:ascii="Times New Roman" w:hAnsi="Times New Roman"/>
          <w:b/>
          <w:bCs/>
          <w:i/>
          <w:iCs/>
          <w:color w:val="000000"/>
          <w:sz w:val="28"/>
          <w:szCs w:val="28"/>
        </w:rPr>
        <w:t xml:space="preserve">Estrategias de marketing en la reactivación económica de Crucita, post estado de excepción </w:t>
      </w:r>
    </w:p>
    <w:p w:rsidR="008D3476" w:rsidRPr="008D3476" w:rsidRDefault="008D3476" w:rsidP="008D3476">
      <w:pPr>
        <w:pStyle w:val="Sinespaciado"/>
        <w:spacing w:line="276" w:lineRule="auto"/>
        <w:jc w:val="center"/>
        <w:rPr>
          <w:rFonts w:ascii="Times New Roman" w:hAnsi="Times New Roman"/>
          <w:b/>
          <w:bCs/>
          <w:i/>
          <w:iCs/>
          <w:color w:val="000000"/>
          <w:sz w:val="28"/>
          <w:szCs w:val="28"/>
        </w:rPr>
      </w:pPr>
    </w:p>
    <w:p w:rsidR="003B4CE4" w:rsidRDefault="008D3476" w:rsidP="008D3476">
      <w:pPr>
        <w:pStyle w:val="Sinespaciado"/>
        <w:spacing w:line="276" w:lineRule="auto"/>
        <w:jc w:val="center"/>
        <w:rPr>
          <w:rFonts w:ascii="Times New Roman" w:hAnsi="Times New Roman"/>
          <w:b/>
          <w:bCs/>
          <w:i/>
          <w:iCs/>
          <w:color w:val="000000"/>
          <w:sz w:val="28"/>
          <w:szCs w:val="28"/>
        </w:rPr>
      </w:pPr>
      <w:r w:rsidRPr="008D3476">
        <w:rPr>
          <w:rFonts w:ascii="Times New Roman" w:hAnsi="Times New Roman"/>
          <w:b/>
          <w:bCs/>
          <w:i/>
          <w:iCs/>
          <w:color w:val="000000"/>
          <w:sz w:val="28"/>
          <w:szCs w:val="28"/>
        </w:rPr>
        <w:t xml:space="preserve">Marketing </w:t>
      </w:r>
      <w:proofErr w:type="spellStart"/>
      <w:r w:rsidRPr="008D3476">
        <w:rPr>
          <w:rFonts w:ascii="Times New Roman" w:hAnsi="Times New Roman"/>
          <w:b/>
          <w:bCs/>
          <w:i/>
          <w:iCs/>
          <w:color w:val="000000"/>
          <w:sz w:val="28"/>
          <w:szCs w:val="28"/>
        </w:rPr>
        <w:t>strategies</w:t>
      </w:r>
      <w:proofErr w:type="spellEnd"/>
      <w:r w:rsidRPr="008D3476">
        <w:rPr>
          <w:rFonts w:ascii="Times New Roman" w:hAnsi="Times New Roman"/>
          <w:b/>
          <w:bCs/>
          <w:i/>
          <w:iCs/>
          <w:color w:val="000000"/>
          <w:sz w:val="28"/>
          <w:szCs w:val="28"/>
        </w:rPr>
        <w:t xml:space="preserve"> in </w:t>
      </w:r>
      <w:proofErr w:type="spellStart"/>
      <w:r w:rsidRPr="008D3476">
        <w:rPr>
          <w:rFonts w:ascii="Times New Roman" w:hAnsi="Times New Roman"/>
          <w:b/>
          <w:bCs/>
          <w:i/>
          <w:iCs/>
          <w:color w:val="000000"/>
          <w:sz w:val="28"/>
          <w:szCs w:val="28"/>
        </w:rPr>
        <w:t>the</w:t>
      </w:r>
      <w:proofErr w:type="spellEnd"/>
      <w:r w:rsidRPr="008D3476">
        <w:rPr>
          <w:rFonts w:ascii="Times New Roman" w:hAnsi="Times New Roman"/>
          <w:b/>
          <w:bCs/>
          <w:i/>
          <w:iCs/>
          <w:color w:val="000000"/>
          <w:sz w:val="28"/>
          <w:szCs w:val="28"/>
        </w:rPr>
        <w:t xml:space="preserve"> </w:t>
      </w:r>
      <w:proofErr w:type="spellStart"/>
      <w:r w:rsidRPr="008D3476">
        <w:rPr>
          <w:rFonts w:ascii="Times New Roman" w:hAnsi="Times New Roman"/>
          <w:b/>
          <w:bCs/>
          <w:i/>
          <w:iCs/>
          <w:color w:val="000000"/>
          <w:sz w:val="28"/>
          <w:szCs w:val="28"/>
        </w:rPr>
        <w:t>economic</w:t>
      </w:r>
      <w:proofErr w:type="spellEnd"/>
      <w:r w:rsidRPr="008D3476">
        <w:rPr>
          <w:rFonts w:ascii="Times New Roman" w:hAnsi="Times New Roman"/>
          <w:b/>
          <w:bCs/>
          <w:i/>
          <w:iCs/>
          <w:color w:val="000000"/>
          <w:sz w:val="28"/>
          <w:szCs w:val="28"/>
        </w:rPr>
        <w:t xml:space="preserve"> </w:t>
      </w:r>
      <w:proofErr w:type="spellStart"/>
      <w:r w:rsidRPr="008D3476">
        <w:rPr>
          <w:rFonts w:ascii="Times New Roman" w:hAnsi="Times New Roman"/>
          <w:b/>
          <w:bCs/>
          <w:i/>
          <w:iCs/>
          <w:color w:val="000000"/>
          <w:sz w:val="28"/>
          <w:szCs w:val="28"/>
        </w:rPr>
        <w:t>reactivation</w:t>
      </w:r>
      <w:proofErr w:type="spellEnd"/>
      <w:r w:rsidRPr="008D3476">
        <w:rPr>
          <w:rFonts w:ascii="Times New Roman" w:hAnsi="Times New Roman"/>
          <w:b/>
          <w:bCs/>
          <w:i/>
          <w:iCs/>
          <w:color w:val="000000"/>
          <w:sz w:val="28"/>
          <w:szCs w:val="28"/>
        </w:rPr>
        <w:t xml:space="preserve"> of Crucita, post </w:t>
      </w:r>
      <w:proofErr w:type="spellStart"/>
      <w:r w:rsidRPr="008D3476">
        <w:rPr>
          <w:rFonts w:ascii="Times New Roman" w:hAnsi="Times New Roman"/>
          <w:b/>
          <w:bCs/>
          <w:i/>
          <w:iCs/>
          <w:color w:val="000000"/>
          <w:sz w:val="28"/>
          <w:szCs w:val="28"/>
        </w:rPr>
        <w:t>state</w:t>
      </w:r>
      <w:proofErr w:type="spellEnd"/>
      <w:r w:rsidRPr="008D3476">
        <w:rPr>
          <w:rFonts w:ascii="Times New Roman" w:hAnsi="Times New Roman"/>
          <w:b/>
          <w:bCs/>
          <w:i/>
          <w:iCs/>
          <w:color w:val="000000"/>
          <w:sz w:val="28"/>
          <w:szCs w:val="28"/>
        </w:rPr>
        <w:t xml:space="preserve"> of </w:t>
      </w:r>
      <w:proofErr w:type="spellStart"/>
      <w:r w:rsidRPr="008D3476">
        <w:rPr>
          <w:rFonts w:ascii="Times New Roman" w:hAnsi="Times New Roman"/>
          <w:b/>
          <w:bCs/>
          <w:i/>
          <w:iCs/>
          <w:color w:val="000000"/>
          <w:sz w:val="28"/>
          <w:szCs w:val="28"/>
        </w:rPr>
        <w:t>exception</w:t>
      </w:r>
      <w:proofErr w:type="spellEnd"/>
    </w:p>
    <w:p w:rsidR="008D3476" w:rsidRPr="00055BB8" w:rsidRDefault="008D3476" w:rsidP="008D3476">
      <w:pPr>
        <w:pStyle w:val="Sinespaciado"/>
        <w:spacing w:line="276" w:lineRule="auto"/>
        <w:jc w:val="center"/>
        <w:rPr>
          <w:rFonts w:ascii="Times New Roman" w:hAnsi="Times New Roman"/>
          <w:b/>
          <w:bCs/>
          <w:i/>
          <w:iCs/>
          <w:color w:val="000000"/>
          <w:sz w:val="24"/>
          <w:szCs w:val="26"/>
        </w:rPr>
      </w:pPr>
    </w:p>
    <w:p w:rsidR="0061169D" w:rsidRPr="00055BB8" w:rsidRDefault="008D3476" w:rsidP="003B4CE4">
      <w:pPr>
        <w:pStyle w:val="Sinespaciado"/>
        <w:spacing w:line="276" w:lineRule="auto"/>
        <w:jc w:val="center"/>
        <w:rPr>
          <w:rFonts w:ascii="Times New Roman" w:hAnsi="Times New Roman"/>
          <w:b/>
          <w:bCs/>
          <w:i/>
          <w:iCs/>
          <w:color w:val="000000"/>
          <w:sz w:val="28"/>
          <w:szCs w:val="28"/>
        </w:rPr>
      </w:pPr>
      <w:proofErr w:type="spellStart"/>
      <w:r w:rsidRPr="008D3476">
        <w:rPr>
          <w:rFonts w:ascii="Times New Roman" w:hAnsi="Times New Roman"/>
          <w:b/>
          <w:bCs/>
          <w:i/>
          <w:iCs/>
          <w:color w:val="000000"/>
          <w:sz w:val="28"/>
          <w:szCs w:val="28"/>
        </w:rPr>
        <w:t>Estratégias</w:t>
      </w:r>
      <w:proofErr w:type="spellEnd"/>
      <w:r w:rsidRPr="008D3476">
        <w:rPr>
          <w:rFonts w:ascii="Times New Roman" w:hAnsi="Times New Roman"/>
          <w:b/>
          <w:bCs/>
          <w:i/>
          <w:iCs/>
          <w:color w:val="000000"/>
          <w:sz w:val="28"/>
          <w:szCs w:val="28"/>
        </w:rPr>
        <w:t xml:space="preserve"> de marketing na </w:t>
      </w:r>
      <w:proofErr w:type="spellStart"/>
      <w:r w:rsidRPr="008D3476">
        <w:rPr>
          <w:rFonts w:ascii="Times New Roman" w:hAnsi="Times New Roman"/>
          <w:b/>
          <w:bCs/>
          <w:i/>
          <w:iCs/>
          <w:color w:val="000000"/>
          <w:sz w:val="28"/>
          <w:szCs w:val="28"/>
        </w:rPr>
        <w:t>reativação</w:t>
      </w:r>
      <w:proofErr w:type="spellEnd"/>
      <w:r w:rsidRPr="008D3476">
        <w:rPr>
          <w:rFonts w:ascii="Times New Roman" w:hAnsi="Times New Roman"/>
          <w:b/>
          <w:bCs/>
          <w:i/>
          <w:iCs/>
          <w:color w:val="000000"/>
          <w:sz w:val="28"/>
          <w:szCs w:val="28"/>
        </w:rPr>
        <w:t xml:space="preserve"> </w:t>
      </w:r>
      <w:proofErr w:type="spellStart"/>
      <w:r w:rsidRPr="008D3476">
        <w:rPr>
          <w:rFonts w:ascii="Times New Roman" w:hAnsi="Times New Roman"/>
          <w:b/>
          <w:bCs/>
          <w:i/>
          <w:iCs/>
          <w:color w:val="000000"/>
          <w:sz w:val="28"/>
          <w:szCs w:val="28"/>
        </w:rPr>
        <w:t>econômica</w:t>
      </w:r>
      <w:proofErr w:type="spellEnd"/>
      <w:r w:rsidRPr="008D3476">
        <w:rPr>
          <w:rFonts w:ascii="Times New Roman" w:hAnsi="Times New Roman"/>
          <w:b/>
          <w:bCs/>
          <w:i/>
          <w:iCs/>
          <w:color w:val="000000"/>
          <w:sz w:val="28"/>
          <w:szCs w:val="28"/>
        </w:rPr>
        <w:t xml:space="preserve"> de Crucita, </w:t>
      </w:r>
      <w:proofErr w:type="spellStart"/>
      <w:r w:rsidRPr="008D3476">
        <w:rPr>
          <w:rFonts w:ascii="Times New Roman" w:hAnsi="Times New Roman"/>
          <w:b/>
          <w:bCs/>
          <w:i/>
          <w:iCs/>
          <w:color w:val="000000"/>
          <w:sz w:val="28"/>
          <w:szCs w:val="28"/>
        </w:rPr>
        <w:t>pós</w:t>
      </w:r>
      <w:proofErr w:type="spellEnd"/>
      <w:r w:rsidRPr="008D3476">
        <w:rPr>
          <w:rFonts w:ascii="Times New Roman" w:hAnsi="Times New Roman"/>
          <w:b/>
          <w:bCs/>
          <w:i/>
          <w:iCs/>
          <w:color w:val="000000"/>
          <w:sz w:val="28"/>
          <w:szCs w:val="28"/>
        </w:rPr>
        <w:t xml:space="preserve"> estado de </w:t>
      </w:r>
      <w:proofErr w:type="spellStart"/>
      <w:r w:rsidRPr="008D3476">
        <w:rPr>
          <w:rFonts w:ascii="Times New Roman" w:hAnsi="Times New Roman"/>
          <w:b/>
          <w:bCs/>
          <w:i/>
          <w:iCs/>
          <w:color w:val="000000"/>
          <w:sz w:val="28"/>
          <w:szCs w:val="28"/>
        </w:rPr>
        <w:t>exceção</w:t>
      </w:r>
      <w:proofErr w:type="spellEnd"/>
    </w:p>
    <w:p w:rsidR="00396804" w:rsidRPr="00396804" w:rsidRDefault="00396804" w:rsidP="00396804">
      <w:pPr>
        <w:pStyle w:val="Sinespaciado"/>
        <w:spacing w:line="276" w:lineRule="auto"/>
        <w:jc w:val="center"/>
        <w:rPr>
          <w:rFonts w:ascii="Times New Roman" w:hAnsi="Times New Roman"/>
          <w:b/>
          <w:bCs/>
          <w:i/>
          <w:iCs/>
          <w:color w:val="000000"/>
          <w:sz w:val="4"/>
          <w:szCs w:val="26"/>
        </w:rPr>
      </w:pPr>
    </w:p>
    <w:p w:rsidR="00545A9F" w:rsidRPr="00B82154" w:rsidRDefault="00545A9F" w:rsidP="0093503C">
      <w:pPr>
        <w:spacing w:after="0" w:line="276" w:lineRule="auto"/>
        <w:jc w:val="center"/>
        <w:rPr>
          <w:rFonts w:ascii="Times New Roman" w:hAnsi="Times New Roman"/>
          <w:b/>
          <w:bCs/>
          <w:i/>
          <w:iCs/>
          <w:color w:val="000000"/>
          <w:sz w:val="28"/>
          <w:szCs w:val="28"/>
        </w:rPr>
      </w:pPr>
      <w:r w:rsidRPr="00B82154">
        <w:rPr>
          <w:rFonts w:ascii="Times New Roman" w:hAnsi="Times New Roman"/>
          <w:b/>
          <w:bCs/>
          <w:i/>
          <w:iCs/>
          <w:color w:val="000000"/>
          <w:sz w:val="28"/>
          <w:szCs w:val="28"/>
        </w:rPr>
        <w:t xml:space="preserve"> </w:t>
      </w:r>
    </w:p>
    <w:p w:rsidR="00B055D7" w:rsidRPr="00B3350F" w:rsidRDefault="00E700EE" w:rsidP="00B055D7">
      <w:pPr>
        <w:spacing w:after="0" w:line="276" w:lineRule="auto"/>
        <w:jc w:val="center"/>
        <w:rPr>
          <w:rFonts w:ascii="Times New Roman" w:hAnsi="Times New Roman"/>
          <w:bCs/>
          <w:iCs/>
          <w:color w:val="000000"/>
          <w:vertAlign w:val="superscript"/>
        </w:rPr>
      </w:pPr>
      <w:r>
        <w:rPr>
          <w:rFonts w:ascii="Times New Roman" w:hAnsi="Times New Roman"/>
          <w:bCs/>
          <w:iCs/>
          <w:color w:val="000000"/>
        </w:rPr>
        <w:t xml:space="preserve">María </w:t>
      </w:r>
      <w:proofErr w:type="spellStart"/>
      <w:r>
        <w:rPr>
          <w:rFonts w:ascii="Times New Roman" w:hAnsi="Times New Roman"/>
          <w:bCs/>
          <w:iCs/>
          <w:color w:val="000000"/>
        </w:rPr>
        <w:t>Yarixa</w:t>
      </w:r>
      <w:proofErr w:type="spellEnd"/>
      <w:r>
        <w:rPr>
          <w:rFonts w:ascii="Times New Roman" w:hAnsi="Times New Roman"/>
          <w:bCs/>
          <w:iCs/>
          <w:color w:val="000000"/>
        </w:rPr>
        <w:t xml:space="preserve"> Macías-</w:t>
      </w:r>
      <w:r w:rsidR="008D3476" w:rsidRPr="008D3476">
        <w:rPr>
          <w:rFonts w:ascii="Times New Roman" w:hAnsi="Times New Roman"/>
          <w:bCs/>
          <w:iCs/>
          <w:color w:val="000000"/>
        </w:rPr>
        <w:t xml:space="preserve">Pico </w:t>
      </w:r>
      <w:r w:rsidR="00B055D7" w:rsidRPr="00B3350F">
        <w:rPr>
          <w:rFonts w:ascii="Times New Roman" w:hAnsi="Times New Roman"/>
          <w:bCs/>
          <w:iCs/>
          <w:color w:val="000000"/>
          <w:vertAlign w:val="superscript"/>
        </w:rPr>
        <w:t>I</w:t>
      </w:r>
    </w:p>
    <w:p w:rsidR="008D3476" w:rsidRPr="008D3476" w:rsidRDefault="008D3476" w:rsidP="008D3476">
      <w:pPr>
        <w:spacing w:after="0" w:line="240" w:lineRule="auto"/>
        <w:jc w:val="center"/>
        <w:rPr>
          <w:rStyle w:val="Hipervnculo"/>
          <w:rFonts w:ascii="Times New Roman" w:hAnsi="Times New Roman"/>
          <w:u w:val="none"/>
        </w:rPr>
      </w:pPr>
      <w:r w:rsidRPr="008D3476">
        <w:rPr>
          <w:rStyle w:val="Hipervnculo"/>
          <w:rFonts w:ascii="Times New Roman" w:hAnsi="Times New Roman"/>
          <w:u w:val="none"/>
        </w:rPr>
        <w:t xml:space="preserve">mmacias9692@utm.edu.ec </w:t>
      </w:r>
    </w:p>
    <w:p w:rsidR="00B055D7" w:rsidRDefault="008D3476" w:rsidP="008D3476">
      <w:pPr>
        <w:spacing w:after="0" w:line="240" w:lineRule="auto"/>
        <w:jc w:val="center"/>
      </w:pPr>
      <w:r w:rsidRPr="008D3476">
        <w:rPr>
          <w:rStyle w:val="Hipervnculo"/>
          <w:rFonts w:ascii="Times New Roman" w:hAnsi="Times New Roman"/>
          <w:u w:val="none"/>
        </w:rPr>
        <w:t>https://orcid.org/0000-0001-7557-9641</w:t>
      </w:r>
    </w:p>
    <w:p w:rsidR="00B3350F" w:rsidRDefault="00B3350F" w:rsidP="006F3491">
      <w:pPr>
        <w:spacing w:after="0" w:line="360" w:lineRule="auto"/>
        <w:jc w:val="center"/>
        <w:rPr>
          <w:rFonts w:ascii="Times New Roman" w:hAnsi="Times New Roman"/>
          <w:b/>
          <w:szCs w:val="24"/>
          <w:lang w:eastAsia="zh-CN"/>
        </w:rPr>
      </w:pPr>
    </w:p>
    <w:p w:rsidR="00B055D7" w:rsidRPr="00B3350F" w:rsidRDefault="008D3476" w:rsidP="00B055D7">
      <w:pPr>
        <w:spacing w:after="0" w:line="276" w:lineRule="auto"/>
        <w:jc w:val="center"/>
        <w:rPr>
          <w:rFonts w:ascii="Times New Roman" w:hAnsi="Times New Roman"/>
          <w:bCs/>
          <w:iCs/>
          <w:color w:val="000000"/>
          <w:vertAlign w:val="superscript"/>
        </w:rPr>
      </w:pPr>
      <w:r w:rsidRPr="008D3476">
        <w:rPr>
          <w:rFonts w:ascii="Times New Roman" w:hAnsi="Times New Roman"/>
          <w:bCs/>
          <w:iCs/>
          <w:color w:val="000000"/>
        </w:rPr>
        <w:t xml:space="preserve">Tito Eliecer </w:t>
      </w:r>
      <w:proofErr w:type="spellStart"/>
      <w:r w:rsidRPr="008D3476">
        <w:rPr>
          <w:rFonts w:ascii="Times New Roman" w:hAnsi="Times New Roman"/>
          <w:bCs/>
          <w:iCs/>
          <w:color w:val="000000"/>
        </w:rPr>
        <w:t>Feijó</w:t>
      </w:r>
      <w:proofErr w:type="spellEnd"/>
      <w:r w:rsidR="00E700EE">
        <w:rPr>
          <w:rFonts w:ascii="Times New Roman" w:hAnsi="Times New Roman"/>
          <w:bCs/>
          <w:iCs/>
          <w:color w:val="000000"/>
        </w:rPr>
        <w:t>-</w:t>
      </w:r>
      <w:bookmarkStart w:id="0" w:name="_GoBack"/>
      <w:bookmarkEnd w:id="0"/>
      <w:r w:rsidRPr="008D3476">
        <w:rPr>
          <w:rFonts w:ascii="Times New Roman" w:hAnsi="Times New Roman"/>
          <w:bCs/>
          <w:iCs/>
          <w:color w:val="000000"/>
        </w:rPr>
        <w:t>Cuenca</w:t>
      </w:r>
      <w:r w:rsidR="006478B9" w:rsidRPr="008D3476">
        <w:rPr>
          <w:rFonts w:ascii="Times New Roman" w:hAnsi="Times New Roman"/>
          <w:bCs/>
          <w:iCs/>
          <w:color w:val="000000"/>
        </w:rPr>
        <w:t xml:space="preserve"> </w:t>
      </w:r>
      <w:r w:rsidR="00B055D7" w:rsidRPr="00B3350F">
        <w:rPr>
          <w:rFonts w:ascii="Times New Roman" w:hAnsi="Times New Roman"/>
          <w:bCs/>
          <w:iCs/>
          <w:color w:val="000000"/>
          <w:vertAlign w:val="superscript"/>
        </w:rPr>
        <w:t>I</w:t>
      </w:r>
      <w:r w:rsidR="00B055D7">
        <w:rPr>
          <w:rFonts w:ascii="Times New Roman" w:hAnsi="Times New Roman"/>
          <w:bCs/>
          <w:iCs/>
          <w:color w:val="000000"/>
          <w:vertAlign w:val="superscript"/>
        </w:rPr>
        <w:t>I</w:t>
      </w:r>
    </w:p>
    <w:p w:rsidR="008D3476" w:rsidRPr="008D3476" w:rsidRDefault="008D3476" w:rsidP="008D3476">
      <w:pPr>
        <w:spacing w:after="0" w:line="360" w:lineRule="auto"/>
        <w:jc w:val="center"/>
        <w:rPr>
          <w:rStyle w:val="Hipervnculo"/>
          <w:rFonts w:ascii="Times New Roman" w:hAnsi="Times New Roman"/>
          <w:u w:val="none"/>
        </w:rPr>
      </w:pPr>
      <w:r w:rsidRPr="008D3476">
        <w:rPr>
          <w:rStyle w:val="Hipervnculo"/>
          <w:rFonts w:ascii="Times New Roman" w:hAnsi="Times New Roman"/>
          <w:u w:val="none"/>
        </w:rPr>
        <w:t>tito.feijo@utm.edu.ec</w:t>
      </w:r>
    </w:p>
    <w:p w:rsidR="00B3350F" w:rsidRDefault="008D3476" w:rsidP="008D3476">
      <w:pPr>
        <w:spacing w:after="0" w:line="360" w:lineRule="auto"/>
        <w:jc w:val="center"/>
        <w:rPr>
          <w:rFonts w:ascii="Times New Roman" w:hAnsi="Times New Roman"/>
          <w:b/>
          <w:szCs w:val="24"/>
          <w:lang w:eastAsia="zh-CN"/>
        </w:rPr>
      </w:pPr>
      <w:r w:rsidRPr="008D3476">
        <w:rPr>
          <w:rStyle w:val="Hipervnculo"/>
          <w:rFonts w:ascii="Times New Roman" w:hAnsi="Times New Roman"/>
          <w:u w:val="none"/>
        </w:rPr>
        <w:t>https://orcid.org/0000-0003-4506-0472</w:t>
      </w:r>
    </w:p>
    <w:p w:rsidR="006478B9" w:rsidRDefault="006478B9" w:rsidP="006F3491">
      <w:pPr>
        <w:spacing w:after="0" w:line="360" w:lineRule="auto"/>
        <w:jc w:val="center"/>
        <w:rPr>
          <w:rFonts w:ascii="Times New Roman" w:hAnsi="Times New Roman"/>
          <w:b/>
          <w:szCs w:val="24"/>
          <w:lang w:eastAsia="zh-CN"/>
        </w:rPr>
      </w:pPr>
    </w:p>
    <w:p w:rsidR="00B82154" w:rsidRPr="008D3476" w:rsidRDefault="00A82F7E" w:rsidP="008D3476">
      <w:pPr>
        <w:spacing w:after="0" w:line="360" w:lineRule="auto"/>
        <w:jc w:val="center"/>
        <w:rPr>
          <w:rStyle w:val="Hipervnculo"/>
          <w:rFonts w:ascii="Times New Roman" w:hAnsi="Times New Roman"/>
          <w:szCs w:val="24"/>
          <w:u w:val="none"/>
        </w:rPr>
      </w:pPr>
      <w:r w:rsidRPr="00B3350F">
        <w:rPr>
          <w:rFonts w:ascii="Times New Roman" w:hAnsi="Times New Roman"/>
          <w:b/>
          <w:szCs w:val="24"/>
          <w:lang w:eastAsia="zh-CN"/>
        </w:rPr>
        <w:t xml:space="preserve">Correspondencia: </w:t>
      </w:r>
      <w:r w:rsidR="008D3476" w:rsidRPr="008D3476">
        <w:rPr>
          <w:rStyle w:val="Hipervnculo"/>
          <w:rFonts w:ascii="Times New Roman" w:hAnsi="Times New Roman"/>
          <w:szCs w:val="24"/>
          <w:u w:val="none"/>
        </w:rPr>
        <w:t>mmacias9692@utm.edu.ec</w:t>
      </w:r>
    </w:p>
    <w:p w:rsidR="001B124B" w:rsidRPr="00B3350F" w:rsidRDefault="001B124B" w:rsidP="001B124B">
      <w:pPr>
        <w:spacing w:after="0"/>
        <w:jc w:val="center"/>
        <w:rPr>
          <w:rFonts w:ascii="Times New Roman" w:hAnsi="Times New Roman"/>
          <w:szCs w:val="24"/>
        </w:rPr>
      </w:pPr>
      <w:r w:rsidRPr="00B3350F">
        <w:rPr>
          <w:rFonts w:ascii="Times New Roman" w:hAnsi="Times New Roman"/>
          <w:szCs w:val="24"/>
        </w:rPr>
        <w:t xml:space="preserve">Ciencias </w:t>
      </w:r>
      <w:r w:rsidR="00D40531">
        <w:rPr>
          <w:rFonts w:ascii="Times New Roman" w:hAnsi="Times New Roman"/>
          <w:szCs w:val="24"/>
        </w:rPr>
        <w:t xml:space="preserve">económicas y </w:t>
      </w:r>
      <w:proofErr w:type="spellStart"/>
      <w:r w:rsidR="00D40531">
        <w:rPr>
          <w:rFonts w:ascii="Times New Roman" w:hAnsi="Times New Roman"/>
          <w:szCs w:val="24"/>
        </w:rPr>
        <w:t>emprersariales</w:t>
      </w:r>
      <w:proofErr w:type="spellEnd"/>
      <w:r w:rsidR="00DF54DD">
        <w:rPr>
          <w:rFonts w:ascii="Times New Roman" w:hAnsi="Times New Roman"/>
          <w:szCs w:val="24"/>
        </w:rPr>
        <w:t xml:space="preserve"> </w:t>
      </w:r>
    </w:p>
    <w:p w:rsidR="00B217E7" w:rsidRPr="00B3350F" w:rsidRDefault="001B124B" w:rsidP="001B124B">
      <w:pPr>
        <w:spacing w:after="0"/>
        <w:jc w:val="center"/>
        <w:rPr>
          <w:rFonts w:ascii="Times New Roman" w:hAnsi="Times New Roman"/>
          <w:szCs w:val="24"/>
        </w:rPr>
      </w:pPr>
      <w:r w:rsidRPr="00B3350F">
        <w:rPr>
          <w:rFonts w:ascii="Times New Roman" w:hAnsi="Times New Roman"/>
          <w:szCs w:val="24"/>
        </w:rPr>
        <w:t xml:space="preserve">Artículo de </w:t>
      </w:r>
      <w:r w:rsidR="00281B24">
        <w:rPr>
          <w:rFonts w:ascii="Times New Roman" w:hAnsi="Times New Roman"/>
          <w:szCs w:val="24"/>
        </w:rPr>
        <w:t xml:space="preserve">investigación </w:t>
      </w:r>
    </w:p>
    <w:p w:rsidR="001B124B" w:rsidRPr="00B3350F" w:rsidRDefault="001B124B" w:rsidP="001B124B">
      <w:pPr>
        <w:spacing w:after="0"/>
        <w:jc w:val="center"/>
        <w:rPr>
          <w:rFonts w:ascii="Times New Roman" w:hAnsi="Times New Roman"/>
          <w:sz w:val="12"/>
        </w:rPr>
      </w:pPr>
    </w:p>
    <w:p w:rsidR="00545A9F" w:rsidRPr="00B3350F" w:rsidRDefault="00A82F7E" w:rsidP="0061169D">
      <w:pPr>
        <w:pStyle w:val="Sinespaciado"/>
        <w:spacing w:line="360" w:lineRule="auto"/>
        <w:jc w:val="center"/>
        <w:rPr>
          <w:rFonts w:ascii="Times New Roman" w:hAnsi="Times New Roman"/>
          <w:sz w:val="20"/>
          <w:szCs w:val="20"/>
          <w:lang w:eastAsia="es-EC"/>
        </w:rPr>
      </w:pPr>
      <w:r w:rsidRPr="00B3350F">
        <w:rPr>
          <w:rFonts w:ascii="Times New Roman" w:hAnsi="Times New Roman"/>
          <w:sz w:val="20"/>
          <w:szCs w:val="20"/>
          <w:lang w:eastAsia="es-EC"/>
        </w:rPr>
        <w:t>*</w:t>
      </w:r>
      <w:r w:rsidRPr="00B3350F">
        <w:rPr>
          <w:rFonts w:ascii="Times New Roman" w:hAnsi="Times New Roman"/>
          <w:b/>
          <w:sz w:val="20"/>
          <w:szCs w:val="20"/>
          <w:lang w:eastAsia="es-EC"/>
        </w:rPr>
        <w:t xml:space="preserve">Recibido: </w:t>
      </w:r>
      <w:r w:rsidR="00545A9F" w:rsidRPr="00B3350F">
        <w:rPr>
          <w:rFonts w:ascii="Times New Roman" w:hAnsi="Times New Roman"/>
          <w:sz w:val="20"/>
          <w:szCs w:val="20"/>
          <w:lang w:eastAsia="es-EC"/>
        </w:rPr>
        <w:t>30 de enero</w:t>
      </w:r>
      <w:r w:rsidR="001A5F48" w:rsidRPr="00B3350F">
        <w:rPr>
          <w:rFonts w:ascii="Times New Roman" w:hAnsi="Times New Roman"/>
          <w:sz w:val="20"/>
          <w:szCs w:val="20"/>
          <w:lang w:eastAsia="es-EC"/>
        </w:rPr>
        <w:t xml:space="preserve"> de 202</w:t>
      </w:r>
      <w:r w:rsidR="0006758A" w:rsidRPr="00B3350F">
        <w:rPr>
          <w:rFonts w:ascii="Times New Roman" w:hAnsi="Times New Roman"/>
          <w:sz w:val="20"/>
          <w:szCs w:val="20"/>
          <w:lang w:eastAsia="es-EC"/>
        </w:rPr>
        <w:t>1</w:t>
      </w:r>
      <w:r w:rsidR="001A5F48" w:rsidRPr="00B3350F">
        <w:rPr>
          <w:rFonts w:ascii="Times New Roman" w:hAnsi="Times New Roman"/>
          <w:sz w:val="20"/>
          <w:szCs w:val="20"/>
          <w:lang w:eastAsia="es-EC"/>
        </w:rPr>
        <w:t xml:space="preserve"> </w:t>
      </w:r>
      <w:r w:rsidRPr="00B3350F">
        <w:rPr>
          <w:rFonts w:ascii="Times New Roman" w:hAnsi="Times New Roman"/>
          <w:sz w:val="20"/>
          <w:szCs w:val="20"/>
          <w:lang w:eastAsia="es-EC"/>
        </w:rPr>
        <w:t>*</w:t>
      </w:r>
      <w:r w:rsidRPr="00B3350F">
        <w:rPr>
          <w:rFonts w:ascii="Times New Roman" w:hAnsi="Times New Roman"/>
          <w:b/>
          <w:sz w:val="20"/>
          <w:szCs w:val="20"/>
          <w:lang w:eastAsia="es-EC"/>
        </w:rPr>
        <w:t>Aceptado:</w:t>
      </w:r>
      <w:r w:rsidR="00E20D91" w:rsidRPr="00B3350F">
        <w:rPr>
          <w:rFonts w:ascii="Times New Roman" w:hAnsi="Times New Roman"/>
          <w:sz w:val="20"/>
          <w:szCs w:val="20"/>
          <w:lang w:eastAsia="es-EC"/>
        </w:rPr>
        <w:t xml:space="preserve"> </w:t>
      </w:r>
      <w:r w:rsidR="00982850" w:rsidRPr="00B3350F">
        <w:rPr>
          <w:rFonts w:ascii="Times New Roman" w:hAnsi="Times New Roman"/>
          <w:sz w:val="20"/>
          <w:szCs w:val="20"/>
          <w:lang w:eastAsia="es-EC"/>
        </w:rPr>
        <w:t>1</w:t>
      </w:r>
      <w:r w:rsidR="004B67AA">
        <w:rPr>
          <w:rFonts w:ascii="Times New Roman" w:hAnsi="Times New Roman"/>
          <w:sz w:val="20"/>
          <w:szCs w:val="20"/>
          <w:lang w:eastAsia="es-EC"/>
        </w:rPr>
        <w:t>7</w:t>
      </w:r>
      <w:r w:rsidR="00545A9F" w:rsidRPr="00B3350F">
        <w:rPr>
          <w:rFonts w:ascii="Times New Roman" w:hAnsi="Times New Roman"/>
          <w:sz w:val="20"/>
          <w:szCs w:val="20"/>
          <w:lang w:eastAsia="es-EC"/>
        </w:rPr>
        <w:t xml:space="preserve"> de febr</w:t>
      </w:r>
      <w:r w:rsidR="00F11C8D" w:rsidRPr="00B3350F">
        <w:rPr>
          <w:rFonts w:ascii="Times New Roman" w:hAnsi="Times New Roman"/>
          <w:sz w:val="20"/>
          <w:szCs w:val="20"/>
          <w:lang w:eastAsia="es-EC"/>
        </w:rPr>
        <w:t>ero</w:t>
      </w:r>
      <w:r w:rsidR="001A5F48" w:rsidRPr="00B3350F">
        <w:rPr>
          <w:rFonts w:ascii="Times New Roman" w:hAnsi="Times New Roman"/>
          <w:sz w:val="20"/>
          <w:szCs w:val="20"/>
          <w:lang w:eastAsia="es-EC"/>
        </w:rPr>
        <w:t xml:space="preserve"> de 2021 </w:t>
      </w:r>
      <w:r w:rsidR="00E20D91" w:rsidRPr="00B3350F">
        <w:rPr>
          <w:rFonts w:ascii="Times New Roman" w:hAnsi="Times New Roman"/>
          <w:b/>
          <w:sz w:val="20"/>
          <w:szCs w:val="20"/>
          <w:lang w:eastAsia="es-EC"/>
        </w:rPr>
        <w:t>* Publicado:</w:t>
      </w:r>
      <w:r w:rsidR="004B67AA">
        <w:rPr>
          <w:rFonts w:ascii="Times New Roman" w:hAnsi="Times New Roman"/>
          <w:sz w:val="20"/>
          <w:szCs w:val="20"/>
          <w:lang w:eastAsia="es-EC"/>
        </w:rPr>
        <w:t xml:space="preserve"> 20</w:t>
      </w:r>
      <w:r w:rsidR="00545A9F" w:rsidRPr="00B3350F">
        <w:rPr>
          <w:rFonts w:ascii="Times New Roman" w:hAnsi="Times New Roman"/>
          <w:sz w:val="20"/>
          <w:szCs w:val="20"/>
          <w:lang w:eastAsia="es-EC"/>
        </w:rPr>
        <w:t xml:space="preserve"> de marz</w:t>
      </w:r>
      <w:r w:rsidR="001A5F48" w:rsidRPr="00B3350F">
        <w:rPr>
          <w:rFonts w:ascii="Times New Roman" w:hAnsi="Times New Roman"/>
          <w:sz w:val="20"/>
          <w:szCs w:val="20"/>
          <w:lang w:eastAsia="es-EC"/>
        </w:rPr>
        <w:t>o</w:t>
      </w:r>
      <w:r w:rsidR="00CB1852" w:rsidRPr="00B3350F">
        <w:rPr>
          <w:rFonts w:ascii="Times New Roman" w:hAnsi="Times New Roman"/>
          <w:sz w:val="20"/>
          <w:szCs w:val="20"/>
          <w:lang w:eastAsia="es-EC"/>
        </w:rPr>
        <w:t xml:space="preserve"> </w:t>
      </w:r>
      <w:r w:rsidR="00341027" w:rsidRPr="00B3350F">
        <w:rPr>
          <w:rFonts w:ascii="Times New Roman" w:hAnsi="Times New Roman"/>
          <w:sz w:val="20"/>
          <w:szCs w:val="20"/>
          <w:lang w:eastAsia="es-EC"/>
        </w:rPr>
        <w:t>de 2021</w:t>
      </w:r>
    </w:p>
    <w:p w:rsidR="008D3476" w:rsidRPr="008D3476" w:rsidRDefault="008D3476" w:rsidP="008D3476">
      <w:pPr>
        <w:pStyle w:val="Prrafodelista"/>
        <w:numPr>
          <w:ilvl w:val="0"/>
          <w:numId w:val="5"/>
        </w:numPr>
        <w:spacing w:after="0" w:line="360" w:lineRule="auto"/>
        <w:jc w:val="both"/>
        <w:rPr>
          <w:rFonts w:ascii="Times New Roman" w:hAnsi="Times New Roman"/>
          <w:color w:val="000000"/>
          <w:sz w:val="24"/>
          <w:szCs w:val="23"/>
          <w:lang w:eastAsia="es-EC"/>
        </w:rPr>
      </w:pPr>
      <w:r w:rsidRPr="008D3476">
        <w:rPr>
          <w:rFonts w:ascii="Times New Roman" w:hAnsi="Times New Roman"/>
          <w:color w:val="000000"/>
          <w:sz w:val="24"/>
          <w:szCs w:val="23"/>
          <w:lang w:eastAsia="es-EC"/>
        </w:rPr>
        <w:t xml:space="preserve">Estudiante de la Maestría en Administración de Empresas, Instituto de Postgrado, Universidad Técnica de Manabí, Ingeniera Comercial, Portoviejo, Ecuador. </w:t>
      </w:r>
    </w:p>
    <w:p w:rsidR="007903B3" w:rsidRPr="00E92E0C" w:rsidRDefault="008D3476" w:rsidP="008D3476">
      <w:pPr>
        <w:pStyle w:val="Prrafodelista"/>
        <w:numPr>
          <w:ilvl w:val="0"/>
          <w:numId w:val="5"/>
        </w:numPr>
        <w:spacing w:after="0" w:line="360" w:lineRule="auto"/>
        <w:jc w:val="both"/>
        <w:rPr>
          <w:rFonts w:ascii="Times New Roman" w:hAnsi="Times New Roman"/>
          <w:color w:val="000000"/>
          <w:sz w:val="24"/>
          <w:szCs w:val="23"/>
          <w:lang w:eastAsia="es-EC"/>
        </w:rPr>
      </w:pPr>
      <w:r w:rsidRPr="008D3476">
        <w:rPr>
          <w:rFonts w:ascii="Times New Roman" w:hAnsi="Times New Roman"/>
          <w:color w:val="000000"/>
          <w:sz w:val="24"/>
          <w:szCs w:val="23"/>
          <w:lang w:eastAsia="es-EC"/>
        </w:rPr>
        <w:t>Doctor en Administración, Magister en Gerencia Educativa, Ingeniero Comercial, Docente de la facultad de Ciencias Administrativas y Económicas/ Universidad Técnica de Manabí, Portoviejo, Ecuador.</w:t>
      </w:r>
      <w:r w:rsidR="00C06314" w:rsidRPr="00E92E0C">
        <w:rPr>
          <w:rFonts w:ascii="Times New Roman" w:hAnsi="Times New Roman"/>
          <w:color w:val="000000"/>
          <w:sz w:val="24"/>
          <w:szCs w:val="23"/>
          <w:lang w:eastAsia="es-EC"/>
        </w:rPr>
        <w:t xml:space="preserve"> </w:t>
      </w:r>
      <w:r w:rsidR="007903B3" w:rsidRPr="00E92E0C">
        <w:rPr>
          <w:rFonts w:ascii="Times New Roman" w:hAnsi="Times New Roman"/>
          <w:color w:val="000000"/>
          <w:sz w:val="24"/>
          <w:szCs w:val="23"/>
          <w:lang w:eastAsia="es-EC"/>
        </w:rPr>
        <w:t xml:space="preserve"> </w:t>
      </w:r>
    </w:p>
    <w:p w:rsidR="002D2D3C" w:rsidRPr="00E92E0C" w:rsidRDefault="002D2D3C" w:rsidP="00213506">
      <w:pPr>
        <w:pStyle w:val="Prrafodelista"/>
        <w:numPr>
          <w:ilvl w:val="0"/>
          <w:numId w:val="5"/>
        </w:numPr>
        <w:spacing w:after="0" w:line="360" w:lineRule="auto"/>
        <w:jc w:val="both"/>
        <w:rPr>
          <w:rFonts w:ascii="Times New Roman" w:hAnsi="Times New Roman"/>
          <w:color w:val="000000"/>
          <w:sz w:val="24"/>
          <w:szCs w:val="23"/>
          <w:lang w:eastAsia="es-EC"/>
        </w:rPr>
        <w:sectPr w:rsidR="002D2D3C" w:rsidRPr="00E92E0C" w:rsidSect="00310A6F">
          <w:headerReference w:type="even" r:id="rId9"/>
          <w:headerReference w:type="default" r:id="rId10"/>
          <w:footerReference w:type="even" r:id="rId11"/>
          <w:footerReference w:type="default" r:id="rId12"/>
          <w:headerReference w:type="first" r:id="rId13"/>
          <w:footerReference w:type="first" r:id="rId14"/>
          <w:pgSz w:w="12240" w:h="15840"/>
          <w:pgMar w:top="1418" w:right="1183" w:bottom="1418" w:left="1418" w:header="709" w:footer="709" w:gutter="0"/>
          <w:pgNumType w:start="42"/>
          <w:cols w:space="720"/>
          <w:titlePg/>
          <w:docGrid w:linePitch="360"/>
        </w:sectPr>
      </w:pPr>
    </w:p>
    <w:p w:rsidR="00F97DDE" w:rsidRPr="00B11387" w:rsidRDefault="00A82F7E" w:rsidP="00F97DDE">
      <w:pPr>
        <w:widowControl w:val="0"/>
        <w:spacing w:after="0" w:line="360" w:lineRule="auto"/>
        <w:jc w:val="both"/>
        <w:rPr>
          <w:rFonts w:ascii="Times New Roman" w:eastAsia="Times New Roman" w:hAnsi="Times New Roman"/>
          <w:b/>
          <w:bCs/>
          <w:color w:val="000000"/>
          <w:sz w:val="25"/>
          <w:szCs w:val="25"/>
          <w:lang w:eastAsia="es-MX"/>
        </w:rPr>
      </w:pPr>
      <w:r w:rsidRPr="00B11387">
        <w:rPr>
          <w:rFonts w:ascii="Times New Roman" w:eastAsia="Times New Roman" w:hAnsi="Times New Roman"/>
          <w:b/>
          <w:bCs/>
          <w:color w:val="000000"/>
          <w:sz w:val="25"/>
          <w:szCs w:val="25"/>
          <w:lang w:eastAsia="es-MX"/>
        </w:rPr>
        <w:lastRenderedPageBreak/>
        <w:t>Resumen</w:t>
      </w:r>
    </w:p>
    <w:p w:rsidR="008D3476" w:rsidRPr="00B11387" w:rsidRDefault="008D3476" w:rsidP="008D3476">
      <w:pPr>
        <w:spacing w:after="0" w:line="360" w:lineRule="auto"/>
        <w:jc w:val="both"/>
        <w:rPr>
          <w:rFonts w:ascii="Times New Roman" w:hAnsi="Times New Roman"/>
          <w:sz w:val="23"/>
          <w:szCs w:val="23"/>
        </w:rPr>
      </w:pPr>
      <w:r w:rsidRPr="00B11387">
        <w:rPr>
          <w:rFonts w:ascii="Times New Roman" w:hAnsi="Times New Roman"/>
          <w:sz w:val="23"/>
          <w:szCs w:val="23"/>
        </w:rPr>
        <w:t xml:space="preserve">Esta investigación tuvo como objetivo analizar las estrategias de marketing en la reactivación económica de Crucita después del estado de Excepción. Por la pandemia del </w:t>
      </w:r>
      <w:proofErr w:type="spellStart"/>
      <w:r w:rsidRPr="00B11387">
        <w:rPr>
          <w:rFonts w:ascii="Times New Roman" w:hAnsi="Times New Roman"/>
          <w:sz w:val="23"/>
          <w:szCs w:val="23"/>
        </w:rPr>
        <w:t>Covid</w:t>
      </w:r>
      <w:proofErr w:type="spellEnd"/>
      <w:r w:rsidRPr="00B11387">
        <w:rPr>
          <w:rFonts w:ascii="Times New Roman" w:hAnsi="Times New Roman"/>
          <w:sz w:val="23"/>
          <w:szCs w:val="23"/>
        </w:rPr>
        <w:t xml:space="preserve"> 19 se decretó estado de excepción y estado de emergencia sanitaria en todo el territorio nacional, lo que afecto al sector turístico y comercial. Esta investigación es de nivel explicativo, cuantitativo no experimental de carácter longitudinal pues se tomaron dos mediciones una inicial y otra final, donde se estudiaron hoteles, negocios de alimentación y clientes potenciales, se aplicó un cuestionario para resolver la interrogante ¿Cuál es la incidencia de las estrategias de marketing en la reactivación económica de las empresas hoteleras y de alimentación en Crucita?, se pudo concluir que las estrategias de marketing utilizadas por el sector de segmentación, producto o servicio, posicionamiento, diferenciación y precio, a fin de atraer a los clientes potenciales al consumo de productos/servicios ofertados en feriados y fines de semana.</w:t>
      </w:r>
    </w:p>
    <w:p w:rsidR="00D3274F" w:rsidRPr="00B11387" w:rsidRDefault="008D3476" w:rsidP="008D3476">
      <w:pPr>
        <w:spacing w:after="0" w:line="360" w:lineRule="auto"/>
        <w:jc w:val="both"/>
        <w:rPr>
          <w:rFonts w:ascii="Times New Roman" w:hAnsi="Times New Roman"/>
          <w:sz w:val="23"/>
          <w:szCs w:val="23"/>
        </w:rPr>
      </w:pPr>
      <w:r w:rsidRPr="00B11387">
        <w:rPr>
          <w:rFonts w:ascii="Times New Roman" w:hAnsi="Times New Roman"/>
          <w:b/>
          <w:sz w:val="23"/>
          <w:szCs w:val="23"/>
        </w:rPr>
        <w:t>Palabras clave:</w:t>
      </w:r>
      <w:r w:rsidRPr="00B11387">
        <w:rPr>
          <w:rFonts w:ascii="Times New Roman" w:hAnsi="Times New Roman"/>
          <w:sz w:val="23"/>
          <w:szCs w:val="23"/>
        </w:rPr>
        <w:t xml:space="preserve"> Marketing; Empresa; Reactivación económica</w:t>
      </w:r>
      <w:r w:rsidR="00CF5240" w:rsidRPr="00B11387">
        <w:rPr>
          <w:rFonts w:ascii="Times New Roman" w:hAnsi="Times New Roman"/>
          <w:sz w:val="23"/>
          <w:szCs w:val="23"/>
        </w:rPr>
        <w:t>.</w:t>
      </w:r>
    </w:p>
    <w:p w:rsidR="00CF5240" w:rsidRPr="009B5219" w:rsidRDefault="00CF5240" w:rsidP="00CF5240">
      <w:pPr>
        <w:spacing w:after="0" w:line="360" w:lineRule="auto"/>
        <w:jc w:val="both"/>
        <w:rPr>
          <w:rFonts w:ascii="Times New Roman" w:hAnsi="Times New Roman"/>
          <w:b/>
          <w:sz w:val="18"/>
          <w:szCs w:val="26"/>
        </w:rPr>
      </w:pPr>
    </w:p>
    <w:p w:rsidR="00F07164" w:rsidRPr="00B11387" w:rsidRDefault="00F07164" w:rsidP="00076E8D">
      <w:pPr>
        <w:spacing w:after="0" w:line="360" w:lineRule="auto"/>
        <w:jc w:val="both"/>
        <w:rPr>
          <w:rFonts w:ascii="Times New Roman" w:hAnsi="Times New Roman"/>
          <w:b/>
          <w:sz w:val="25"/>
          <w:szCs w:val="25"/>
          <w:lang w:val="en-US"/>
        </w:rPr>
      </w:pPr>
      <w:r w:rsidRPr="00B11387">
        <w:rPr>
          <w:rFonts w:ascii="Times New Roman" w:hAnsi="Times New Roman"/>
          <w:b/>
          <w:sz w:val="25"/>
          <w:szCs w:val="25"/>
          <w:lang w:val="en-US"/>
        </w:rPr>
        <w:t>Abstract</w:t>
      </w:r>
    </w:p>
    <w:p w:rsidR="008D3476" w:rsidRPr="00B11387" w:rsidRDefault="008D3476" w:rsidP="009B5219">
      <w:pPr>
        <w:spacing w:after="0" w:line="360" w:lineRule="auto"/>
        <w:jc w:val="both"/>
        <w:rPr>
          <w:rFonts w:ascii="Times New Roman" w:hAnsi="Times New Roman"/>
          <w:sz w:val="23"/>
          <w:szCs w:val="23"/>
          <w:lang w:val="en-US"/>
        </w:rPr>
      </w:pPr>
      <w:r w:rsidRPr="00B11387">
        <w:rPr>
          <w:rFonts w:ascii="Times New Roman" w:hAnsi="Times New Roman"/>
          <w:sz w:val="23"/>
          <w:szCs w:val="23"/>
          <w:lang w:val="en-US"/>
        </w:rPr>
        <w:t xml:space="preserve">This research aimed to analyze the marketing strategies in the economic reactivation of </w:t>
      </w:r>
      <w:proofErr w:type="spellStart"/>
      <w:r w:rsidRPr="00B11387">
        <w:rPr>
          <w:rFonts w:ascii="Times New Roman" w:hAnsi="Times New Roman"/>
          <w:sz w:val="23"/>
          <w:szCs w:val="23"/>
          <w:lang w:val="en-US"/>
        </w:rPr>
        <w:t>Crucita</w:t>
      </w:r>
      <w:proofErr w:type="spellEnd"/>
      <w:r w:rsidRPr="00B11387">
        <w:rPr>
          <w:rFonts w:ascii="Times New Roman" w:hAnsi="Times New Roman"/>
          <w:sz w:val="23"/>
          <w:szCs w:val="23"/>
          <w:lang w:val="en-US"/>
        </w:rPr>
        <w:t xml:space="preserve"> after the State of Exception. Due to the </w:t>
      </w:r>
      <w:proofErr w:type="spellStart"/>
      <w:r w:rsidRPr="00B11387">
        <w:rPr>
          <w:rFonts w:ascii="Times New Roman" w:hAnsi="Times New Roman"/>
          <w:sz w:val="23"/>
          <w:szCs w:val="23"/>
          <w:lang w:val="en-US"/>
        </w:rPr>
        <w:t>Covid</w:t>
      </w:r>
      <w:proofErr w:type="spellEnd"/>
      <w:r w:rsidRPr="00B11387">
        <w:rPr>
          <w:rFonts w:ascii="Times New Roman" w:hAnsi="Times New Roman"/>
          <w:sz w:val="23"/>
          <w:szCs w:val="23"/>
          <w:lang w:val="en-US"/>
        </w:rPr>
        <w:t xml:space="preserve"> 19 pandemic, a state of emergency and a state of health emergency were decreed throughout the national territory, which affected the tourism and commercial sector. This research is explanatory, quantitative, non-experimental, longitudinal in nature, since two measurements were taken, one initial and one final, where hotels, food businesses and potential customers were studied, a questionnaire was applied to resolve the question: What is the incidence of marketing strategies in the economic reactivation of hotel and food companies in </w:t>
      </w:r>
      <w:proofErr w:type="spellStart"/>
      <w:r w:rsidRPr="00B11387">
        <w:rPr>
          <w:rFonts w:ascii="Times New Roman" w:hAnsi="Times New Roman"/>
          <w:sz w:val="23"/>
          <w:szCs w:val="23"/>
          <w:lang w:val="en-US"/>
        </w:rPr>
        <w:t>Crucita</w:t>
      </w:r>
      <w:proofErr w:type="spellEnd"/>
      <w:r w:rsidRPr="00B11387">
        <w:rPr>
          <w:rFonts w:ascii="Times New Roman" w:hAnsi="Times New Roman"/>
          <w:sz w:val="23"/>
          <w:szCs w:val="23"/>
          <w:lang w:val="en-US"/>
        </w:rPr>
        <w:t xml:space="preserve"> ?, it could be concluded that the marketing strategies used by the segmentation, product or service, positioning, differentiation and price sector, in order to attract customers potential customers to consume products / services offered on holidays and weekends.</w:t>
      </w:r>
    </w:p>
    <w:p w:rsidR="0093503C" w:rsidRPr="00B11387" w:rsidRDefault="008D3476" w:rsidP="008D3476">
      <w:pPr>
        <w:spacing w:after="0" w:line="360" w:lineRule="auto"/>
        <w:jc w:val="both"/>
        <w:rPr>
          <w:rFonts w:ascii="Times New Roman" w:hAnsi="Times New Roman"/>
          <w:b/>
          <w:sz w:val="23"/>
          <w:szCs w:val="23"/>
          <w:lang w:val="en-US"/>
        </w:rPr>
      </w:pPr>
      <w:r w:rsidRPr="00B11387">
        <w:rPr>
          <w:rFonts w:ascii="Times New Roman" w:hAnsi="Times New Roman"/>
          <w:b/>
          <w:sz w:val="23"/>
          <w:szCs w:val="23"/>
          <w:lang w:val="en-US"/>
        </w:rPr>
        <w:t>Keywords:</w:t>
      </w:r>
      <w:r w:rsidRPr="00B11387">
        <w:rPr>
          <w:rFonts w:ascii="Times New Roman" w:hAnsi="Times New Roman"/>
          <w:sz w:val="23"/>
          <w:szCs w:val="23"/>
          <w:lang w:val="en-US"/>
        </w:rPr>
        <w:t xml:space="preserve">  Marketing; Company; Economic reactivation</w:t>
      </w:r>
      <w:r w:rsidR="00687C99" w:rsidRPr="00B11387">
        <w:rPr>
          <w:rFonts w:ascii="Times New Roman" w:hAnsi="Times New Roman"/>
          <w:sz w:val="23"/>
          <w:szCs w:val="23"/>
          <w:lang w:val="en-US"/>
        </w:rPr>
        <w:t>.</w:t>
      </w:r>
    </w:p>
    <w:p w:rsidR="00D3274F" w:rsidRPr="009B5219" w:rsidRDefault="00D3274F" w:rsidP="00E24D72">
      <w:pPr>
        <w:spacing w:after="0" w:line="360" w:lineRule="auto"/>
        <w:jc w:val="both"/>
        <w:rPr>
          <w:rFonts w:ascii="Times New Roman" w:hAnsi="Times New Roman"/>
          <w:b/>
          <w:sz w:val="18"/>
          <w:szCs w:val="26"/>
        </w:rPr>
      </w:pPr>
    </w:p>
    <w:p w:rsidR="00E24D72" w:rsidRPr="00B11387" w:rsidRDefault="00F07164" w:rsidP="00E24D72">
      <w:pPr>
        <w:spacing w:after="0" w:line="360" w:lineRule="auto"/>
        <w:jc w:val="both"/>
        <w:rPr>
          <w:rFonts w:ascii="Times New Roman" w:hAnsi="Times New Roman"/>
          <w:b/>
          <w:sz w:val="25"/>
          <w:szCs w:val="25"/>
        </w:rPr>
      </w:pPr>
      <w:r w:rsidRPr="00B11387">
        <w:rPr>
          <w:rFonts w:ascii="Times New Roman" w:hAnsi="Times New Roman"/>
          <w:b/>
          <w:sz w:val="25"/>
          <w:szCs w:val="25"/>
        </w:rPr>
        <w:t>Resumo</w:t>
      </w:r>
    </w:p>
    <w:p w:rsidR="008D3476" w:rsidRPr="00B11387" w:rsidRDefault="008D3476" w:rsidP="008D3476">
      <w:pPr>
        <w:spacing w:after="0" w:line="360" w:lineRule="auto"/>
        <w:jc w:val="both"/>
        <w:rPr>
          <w:rFonts w:ascii="Times New Roman" w:hAnsi="Times New Roman"/>
          <w:sz w:val="23"/>
          <w:szCs w:val="23"/>
        </w:rPr>
      </w:pPr>
      <w:r w:rsidRPr="00B11387">
        <w:rPr>
          <w:rFonts w:ascii="Times New Roman" w:hAnsi="Times New Roman"/>
          <w:sz w:val="23"/>
          <w:szCs w:val="23"/>
        </w:rPr>
        <w:t xml:space="preserve">Esta pesquisa </w:t>
      </w:r>
      <w:proofErr w:type="spellStart"/>
      <w:r w:rsidRPr="00B11387">
        <w:rPr>
          <w:rFonts w:ascii="Times New Roman" w:hAnsi="Times New Roman"/>
          <w:sz w:val="23"/>
          <w:szCs w:val="23"/>
        </w:rPr>
        <w:t>teve</w:t>
      </w:r>
      <w:proofErr w:type="spellEnd"/>
      <w:r w:rsidRPr="00B11387">
        <w:rPr>
          <w:rFonts w:ascii="Times New Roman" w:hAnsi="Times New Roman"/>
          <w:sz w:val="23"/>
          <w:szCs w:val="23"/>
        </w:rPr>
        <w:t xml:space="preserve"> como objetivo </w:t>
      </w:r>
      <w:proofErr w:type="spellStart"/>
      <w:r w:rsidRPr="00B11387">
        <w:rPr>
          <w:rFonts w:ascii="Times New Roman" w:hAnsi="Times New Roman"/>
          <w:sz w:val="23"/>
          <w:szCs w:val="23"/>
        </w:rPr>
        <w:t>analisar</w:t>
      </w:r>
      <w:proofErr w:type="spellEnd"/>
      <w:r w:rsidRPr="00B11387">
        <w:rPr>
          <w:rFonts w:ascii="Times New Roman" w:hAnsi="Times New Roman"/>
          <w:sz w:val="23"/>
          <w:szCs w:val="23"/>
        </w:rPr>
        <w:t xml:space="preserve"> as </w:t>
      </w:r>
      <w:proofErr w:type="spellStart"/>
      <w:r w:rsidRPr="00B11387">
        <w:rPr>
          <w:rFonts w:ascii="Times New Roman" w:hAnsi="Times New Roman"/>
          <w:sz w:val="23"/>
          <w:szCs w:val="23"/>
        </w:rPr>
        <w:t>estratégias</w:t>
      </w:r>
      <w:proofErr w:type="spellEnd"/>
      <w:r w:rsidRPr="00B11387">
        <w:rPr>
          <w:rFonts w:ascii="Times New Roman" w:hAnsi="Times New Roman"/>
          <w:sz w:val="23"/>
          <w:szCs w:val="23"/>
        </w:rPr>
        <w:t xml:space="preserve"> de marketing na </w:t>
      </w:r>
      <w:proofErr w:type="spellStart"/>
      <w:r w:rsidRPr="00B11387">
        <w:rPr>
          <w:rFonts w:ascii="Times New Roman" w:hAnsi="Times New Roman"/>
          <w:sz w:val="23"/>
          <w:szCs w:val="23"/>
        </w:rPr>
        <w:t>reativação</w:t>
      </w:r>
      <w:proofErr w:type="spellEnd"/>
      <w:r w:rsidRPr="00B11387">
        <w:rPr>
          <w:rFonts w:ascii="Times New Roman" w:hAnsi="Times New Roman"/>
          <w:sz w:val="23"/>
          <w:szCs w:val="23"/>
        </w:rPr>
        <w:t xml:space="preserve"> </w:t>
      </w:r>
      <w:proofErr w:type="spellStart"/>
      <w:r w:rsidRPr="00B11387">
        <w:rPr>
          <w:rFonts w:ascii="Times New Roman" w:hAnsi="Times New Roman"/>
          <w:sz w:val="23"/>
          <w:szCs w:val="23"/>
        </w:rPr>
        <w:t>econômica</w:t>
      </w:r>
      <w:proofErr w:type="spellEnd"/>
      <w:r w:rsidRPr="00B11387">
        <w:rPr>
          <w:rFonts w:ascii="Times New Roman" w:hAnsi="Times New Roman"/>
          <w:sz w:val="23"/>
          <w:szCs w:val="23"/>
        </w:rPr>
        <w:t xml:space="preserve"> da Crucita </w:t>
      </w:r>
      <w:proofErr w:type="spellStart"/>
      <w:r w:rsidRPr="00B11387">
        <w:rPr>
          <w:rFonts w:ascii="Times New Roman" w:hAnsi="Times New Roman"/>
          <w:sz w:val="23"/>
          <w:szCs w:val="23"/>
        </w:rPr>
        <w:t>após</w:t>
      </w:r>
      <w:proofErr w:type="spellEnd"/>
      <w:r w:rsidRPr="00B11387">
        <w:rPr>
          <w:rFonts w:ascii="Times New Roman" w:hAnsi="Times New Roman"/>
          <w:sz w:val="23"/>
          <w:szCs w:val="23"/>
        </w:rPr>
        <w:t xml:space="preserve"> o Estado de </w:t>
      </w:r>
      <w:proofErr w:type="spellStart"/>
      <w:r w:rsidRPr="00B11387">
        <w:rPr>
          <w:rFonts w:ascii="Times New Roman" w:hAnsi="Times New Roman"/>
          <w:sz w:val="23"/>
          <w:szCs w:val="23"/>
        </w:rPr>
        <w:t>Exceção</w:t>
      </w:r>
      <w:proofErr w:type="spellEnd"/>
      <w:r w:rsidRPr="00B11387">
        <w:rPr>
          <w:rFonts w:ascii="Times New Roman" w:hAnsi="Times New Roman"/>
          <w:sz w:val="23"/>
          <w:szCs w:val="23"/>
        </w:rPr>
        <w:t xml:space="preserve">. </w:t>
      </w:r>
      <w:proofErr w:type="spellStart"/>
      <w:r w:rsidRPr="00B11387">
        <w:rPr>
          <w:rFonts w:ascii="Times New Roman" w:hAnsi="Times New Roman"/>
          <w:sz w:val="23"/>
          <w:szCs w:val="23"/>
        </w:rPr>
        <w:t>Devido</w:t>
      </w:r>
      <w:proofErr w:type="spellEnd"/>
      <w:r w:rsidRPr="00B11387">
        <w:rPr>
          <w:rFonts w:ascii="Times New Roman" w:hAnsi="Times New Roman"/>
          <w:sz w:val="23"/>
          <w:szCs w:val="23"/>
        </w:rPr>
        <w:t xml:space="preserve"> à pandemia de </w:t>
      </w:r>
      <w:proofErr w:type="spellStart"/>
      <w:r w:rsidRPr="00B11387">
        <w:rPr>
          <w:rFonts w:ascii="Times New Roman" w:hAnsi="Times New Roman"/>
          <w:sz w:val="23"/>
          <w:szCs w:val="23"/>
        </w:rPr>
        <w:t>Covid</w:t>
      </w:r>
      <w:proofErr w:type="spellEnd"/>
      <w:r w:rsidRPr="00B11387">
        <w:rPr>
          <w:rFonts w:ascii="Times New Roman" w:hAnsi="Times New Roman"/>
          <w:sz w:val="23"/>
          <w:szCs w:val="23"/>
        </w:rPr>
        <w:t xml:space="preserve"> 19, </w:t>
      </w:r>
      <w:proofErr w:type="spellStart"/>
      <w:r w:rsidRPr="00B11387">
        <w:rPr>
          <w:rFonts w:ascii="Times New Roman" w:hAnsi="Times New Roman"/>
          <w:sz w:val="23"/>
          <w:szCs w:val="23"/>
        </w:rPr>
        <w:t>foram</w:t>
      </w:r>
      <w:proofErr w:type="spellEnd"/>
      <w:r w:rsidRPr="00B11387">
        <w:rPr>
          <w:rFonts w:ascii="Times New Roman" w:hAnsi="Times New Roman"/>
          <w:sz w:val="23"/>
          <w:szCs w:val="23"/>
        </w:rPr>
        <w:t xml:space="preserve"> decretados o estado de </w:t>
      </w:r>
      <w:proofErr w:type="spellStart"/>
      <w:r w:rsidRPr="00B11387">
        <w:rPr>
          <w:rFonts w:ascii="Times New Roman" w:hAnsi="Times New Roman"/>
          <w:sz w:val="23"/>
          <w:szCs w:val="23"/>
        </w:rPr>
        <w:t>emergência</w:t>
      </w:r>
      <w:proofErr w:type="spellEnd"/>
      <w:r w:rsidRPr="00B11387">
        <w:rPr>
          <w:rFonts w:ascii="Times New Roman" w:hAnsi="Times New Roman"/>
          <w:sz w:val="23"/>
          <w:szCs w:val="23"/>
        </w:rPr>
        <w:t xml:space="preserve"> e o estado de </w:t>
      </w:r>
      <w:proofErr w:type="spellStart"/>
      <w:r w:rsidRPr="00B11387">
        <w:rPr>
          <w:rFonts w:ascii="Times New Roman" w:hAnsi="Times New Roman"/>
          <w:sz w:val="23"/>
          <w:szCs w:val="23"/>
        </w:rPr>
        <w:t>emergência</w:t>
      </w:r>
      <w:proofErr w:type="spellEnd"/>
      <w:r w:rsidRPr="00B11387">
        <w:rPr>
          <w:rFonts w:ascii="Times New Roman" w:hAnsi="Times New Roman"/>
          <w:sz w:val="23"/>
          <w:szCs w:val="23"/>
        </w:rPr>
        <w:t xml:space="preserve"> </w:t>
      </w:r>
      <w:proofErr w:type="spellStart"/>
      <w:r w:rsidRPr="00B11387">
        <w:rPr>
          <w:rFonts w:ascii="Times New Roman" w:hAnsi="Times New Roman"/>
          <w:sz w:val="23"/>
          <w:szCs w:val="23"/>
        </w:rPr>
        <w:t>sanitária</w:t>
      </w:r>
      <w:proofErr w:type="spellEnd"/>
      <w:r w:rsidRPr="00B11387">
        <w:rPr>
          <w:rFonts w:ascii="Times New Roman" w:hAnsi="Times New Roman"/>
          <w:sz w:val="23"/>
          <w:szCs w:val="23"/>
        </w:rPr>
        <w:t xml:space="preserve"> </w:t>
      </w:r>
      <w:proofErr w:type="spellStart"/>
      <w:r w:rsidRPr="00B11387">
        <w:rPr>
          <w:rFonts w:ascii="Times New Roman" w:hAnsi="Times New Roman"/>
          <w:sz w:val="23"/>
          <w:szCs w:val="23"/>
        </w:rPr>
        <w:t>em</w:t>
      </w:r>
      <w:proofErr w:type="spellEnd"/>
      <w:r w:rsidRPr="00B11387">
        <w:rPr>
          <w:rFonts w:ascii="Times New Roman" w:hAnsi="Times New Roman"/>
          <w:sz w:val="23"/>
          <w:szCs w:val="23"/>
        </w:rPr>
        <w:t xml:space="preserve"> todo o </w:t>
      </w:r>
      <w:proofErr w:type="spellStart"/>
      <w:r w:rsidRPr="00B11387">
        <w:rPr>
          <w:rFonts w:ascii="Times New Roman" w:hAnsi="Times New Roman"/>
          <w:sz w:val="23"/>
          <w:szCs w:val="23"/>
        </w:rPr>
        <w:t>território</w:t>
      </w:r>
      <w:proofErr w:type="spellEnd"/>
      <w:r w:rsidRPr="00B11387">
        <w:rPr>
          <w:rFonts w:ascii="Times New Roman" w:hAnsi="Times New Roman"/>
          <w:sz w:val="23"/>
          <w:szCs w:val="23"/>
        </w:rPr>
        <w:t xml:space="preserve"> nacional, o que </w:t>
      </w:r>
      <w:proofErr w:type="spellStart"/>
      <w:r w:rsidRPr="00B11387">
        <w:rPr>
          <w:rFonts w:ascii="Times New Roman" w:hAnsi="Times New Roman"/>
          <w:sz w:val="23"/>
          <w:szCs w:val="23"/>
        </w:rPr>
        <w:t>afetou</w:t>
      </w:r>
      <w:proofErr w:type="spellEnd"/>
      <w:r w:rsidRPr="00B11387">
        <w:rPr>
          <w:rFonts w:ascii="Times New Roman" w:hAnsi="Times New Roman"/>
          <w:sz w:val="23"/>
          <w:szCs w:val="23"/>
        </w:rPr>
        <w:t xml:space="preserve"> o </w:t>
      </w:r>
      <w:proofErr w:type="spellStart"/>
      <w:r w:rsidRPr="00B11387">
        <w:rPr>
          <w:rFonts w:ascii="Times New Roman" w:hAnsi="Times New Roman"/>
          <w:sz w:val="23"/>
          <w:szCs w:val="23"/>
        </w:rPr>
        <w:t>setor</w:t>
      </w:r>
      <w:proofErr w:type="spellEnd"/>
      <w:r w:rsidRPr="00B11387">
        <w:rPr>
          <w:rFonts w:ascii="Times New Roman" w:hAnsi="Times New Roman"/>
          <w:sz w:val="23"/>
          <w:szCs w:val="23"/>
        </w:rPr>
        <w:t xml:space="preserve"> turístico e comercial. Esta pesquisa é explicativa, </w:t>
      </w:r>
      <w:proofErr w:type="spellStart"/>
      <w:r w:rsidRPr="00B11387">
        <w:rPr>
          <w:rFonts w:ascii="Times New Roman" w:hAnsi="Times New Roman"/>
          <w:sz w:val="23"/>
          <w:szCs w:val="23"/>
        </w:rPr>
        <w:t>quantitativa</w:t>
      </w:r>
      <w:proofErr w:type="spellEnd"/>
      <w:r w:rsidRPr="00B11387">
        <w:rPr>
          <w:rFonts w:ascii="Times New Roman" w:hAnsi="Times New Roman"/>
          <w:sz w:val="23"/>
          <w:szCs w:val="23"/>
        </w:rPr>
        <w:t xml:space="preserve">, </w:t>
      </w:r>
      <w:proofErr w:type="spellStart"/>
      <w:r w:rsidRPr="00B11387">
        <w:rPr>
          <w:rFonts w:ascii="Times New Roman" w:hAnsi="Times New Roman"/>
          <w:sz w:val="23"/>
          <w:szCs w:val="23"/>
        </w:rPr>
        <w:t>não</w:t>
      </w:r>
      <w:proofErr w:type="spellEnd"/>
      <w:r w:rsidRPr="00B11387">
        <w:rPr>
          <w:rFonts w:ascii="Times New Roman" w:hAnsi="Times New Roman"/>
          <w:sz w:val="23"/>
          <w:szCs w:val="23"/>
        </w:rPr>
        <w:t xml:space="preserve"> experimental, de </w:t>
      </w:r>
      <w:proofErr w:type="spellStart"/>
      <w:r w:rsidRPr="00B11387">
        <w:rPr>
          <w:rFonts w:ascii="Times New Roman" w:hAnsi="Times New Roman"/>
          <w:sz w:val="23"/>
          <w:szCs w:val="23"/>
        </w:rPr>
        <w:t>natureza</w:t>
      </w:r>
      <w:proofErr w:type="spellEnd"/>
      <w:r w:rsidRPr="00B11387">
        <w:rPr>
          <w:rFonts w:ascii="Times New Roman" w:hAnsi="Times New Roman"/>
          <w:sz w:val="23"/>
          <w:szCs w:val="23"/>
        </w:rPr>
        <w:t xml:space="preserve"> longitudinal, </w:t>
      </w:r>
      <w:proofErr w:type="spellStart"/>
      <w:r w:rsidRPr="00B11387">
        <w:rPr>
          <w:rFonts w:ascii="Times New Roman" w:hAnsi="Times New Roman"/>
          <w:sz w:val="23"/>
          <w:szCs w:val="23"/>
        </w:rPr>
        <w:t>uma</w:t>
      </w:r>
      <w:proofErr w:type="spellEnd"/>
      <w:r w:rsidRPr="00B11387">
        <w:rPr>
          <w:rFonts w:ascii="Times New Roman" w:hAnsi="Times New Roman"/>
          <w:sz w:val="23"/>
          <w:szCs w:val="23"/>
        </w:rPr>
        <w:t xml:space="preserve"> vez que </w:t>
      </w:r>
      <w:proofErr w:type="spellStart"/>
      <w:r w:rsidRPr="00B11387">
        <w:rPr>
          <w:rFonts w:ascii="Times New Roman" w:hAnsi="Times New Roman"/>
          <w:sz w:val="23"/>
          <w:szCs w:val="23"/>
        </w:rPr>
        <w:t>foram</w:t>
      </w:r>
      <w:proofErr w:type="spellEnd"/>
      <w:r w:rsidRPr="00B11387">
        <w:rPr>
          <w:rFonts w:ascii="Times New Roman" w:hAnsi="Times New Roman"/>
          <w:sz w:val="23"/>
          <w:szCs w:val="23"/>
        </w:rPr>
        <w:t xml:space="preserve"> realizadas </w:t>
      </w:r>
      <w:proofErr w:type="spellStart"/>
      <w:r w:rsidRPr="00B11387">
        <w:rPr>
          <w:rFonts w:ascii="Times New Roman" w:hAnsi="Times New Roman"/>
          <w:sz w:val="23"/>
          <w:szCs w:val="23"/>
        </w:rPr>
        <w:t>duas</w:t>
      </w:r>
      <w:proofErr w:type="spellEnd"/>
      <w:r w:rsidRPr="00B11387">
        <w:rPr>
          <w:rFonts w:ascii="Times New Roman" w:hAnsi="Times New Roman"/>
          <w:sz w:val="23"/>
          <w:szCs w:val="23"/>
        </w:rPr>
        <w:t xml:space="preserve"> </w:t>
      </w:r>
      <w:proofErr w:type="spellStart"/>
      <w:r w:rsidRPr="00B11387">
        <w:rPr>
          <w:rFonts w:ascii="Times New Roman" w:hAnsi="Times New Roman"/>
          <w:sz w:val="23"/>
          <w:szCs w:val="23"/>
        </w:rPr>
        <w:t>medições</w:t>
      </w:r>
      <w:proofErr w:type="spellEnd"/>
      <w:r w:rsidRPr="00B11387">
        <w:rPr>
          <w:rFonts w:ascii="Times New Roman" w:hAnsi="Times New Roman"/>
          <w:sz w:val="23"/>
          <w:szCs w:val="23"/>
        </w:rPr>
        <w:t xml:space="preserve">, </w:t>
      </w:r>
      <w:proofErr w:type="spellStart"/>
      <w:r w:rsidRPr="00B11387">
        <w:rPr>
          <w:rFonts w:ascii="Times New Roman" w:hAnsi="Times New Roman"/>
          <w:sz w:val="23"/>
          <w:szCs w:val="23"/>
        </w:rPr>
        <w:t>uma</w:t>
      </w:r>
      <w:proofErr w:type="spellEnd"/>
      <w:r w:rsidRPr="00B11387">
        <w:rPr>
          <w:rFonts w:ascii="Times New Roman" w:hAnsi="Times New Roman"/>
          <w:sz w:val="23"/>
          <w:szCs w:val="23"/>
        </w:rPr>
        <w:t xml:space="preserve"> inicial e </w:t>
      </w:r>
      <w:proofErr w:type="spellStart"/>
      <w:r w:rsidRPr="00B11387">
        <w:rPr>
          <w:rFonts w:ascii="Times New Roman" w:hAnsi="Times New Roman"/>
          <w:sz w:val="23"/>
          <w:szCs w:val="23"/>
        </w:rPr>
        <w:t>outra</w:t>
      </w:r>
      <w:proofErr w:type="spellEnd"/>
      <w:r w:rsidRPr="00B11387">
        <w:rPr>
          <w:rFonts w:ascii="Times New Roman" w:hAnsi="Times New Roman"/>
          <w:sz w:val="23"/>
          <w:szCs w:val="23"/>
        </w:rPr>
        <w:t xml:space="preserve"> final, </w:t>
      </w:r>
      <w:proofErr w:type="spellStart"/>
      <w:r w:rsidRPr="00B11387">
        <w:rPr>
          <w:rFonts w:ascii="Times New Roman" w:hAnsi="Times New Roman"/>
          <w:sz w:val="23"/>
          <w:szCs w:val="23"/>
        </w:rPr>
        <w:t>onde</w:t>
      </w:r>
      <w:proofErr w:type="spellEnd"/>
      <w:r w:rsidRPr="00B11387">
        <w:rPr>
          <w:rFonts w:ascii="Times New Roman" w:hAnsi="Times New Roman"/>
          <w:sz w:val="23"/>
          <w:szCs w:val="23"/>
        </w:rPr>
        <w:t xml:space="preserve"> </w:t>
      </w:r>
      <w:proofErr w:type="spellStart"/>
      <w:r w:rsidRPr="00B11387">
        <w:rPr>
          <w:rFonts w:ascii="Times New Roman" w:hAnsi="Times New Roman"/>
          <w:sz w:val="23"/>
          <w:szCs w:val="23"/>
        </w:rPr>
        <w:t>foram</w:t>
      </w:r>
      <w:proofErr w:type="spellEnd"/>
      <w:r w:rsidRPr="00B11387">
        <w:rPr>
          <w:rFonts w:ascii="Times New Roman" w:hAnsi="Times New Roman"/>
          <w:sz w:val="23"/>
          <w:szCs w:val="23"/>
        </w:rPr>
        <w:t xml:space="preserve"> </w:t>
      </w:r>
      <w:proofErr w:type="spellStart"/>
      <w:r w:rsidRPr="00B11387">
        <w:rPr>
          <w:rFonts w:ascii="Times New Roman" w:hAnsi="Times New Roman"/>
          <w:sz w:val="23"/>
          <w:szCs w:val="23"/>
        </w:rPr>
        <w:t>estudados</w:t>
      </w:r>
      <w:proofErr w:type="spellEnd"/>
      <w:r w:rsidRPr="00B11387">
        <w:rPr>
          <w:rFonts w:ascii="Times New Roman" w:hAnsi="Times New Roman"/>
          <w:sz w:val="23"/>
          <w:szCs w:val="23"/>
        </w:rPr>
        <w:t xml:space="preserve"> </w:t>
      </w:r>
      <w:proofErr w:type="spellStart"/>
      <w:r w:rsidRPr="00B11387">
        <w:rPr>
          <w:rFonts w:ascii="Times New Roman" w:hAnsi="Times New Roman"/>
          <w:sz w:val="23"/>
          <w:szCs w:val="23"/>
        </w:rPr>
        <w:t>hotéis</w:t>
      </w:r>
      <w:proofErr w:type="spellEnd"/>
      <w:r w:rsidRPr="00B11387">
        <w:rPr>
          <w:rFonts w:ascii="Times New Roman" w:hAnsi="Times New Roman"/>
          <w:sz w:val="23"/>
          <w:szCs w:val="23"/>
        </w:rPr>
        <w:t xml:space="preserve">, empresas </w:t>
      </w:r>
      <w:proofErr w:type="spellStart"/>
      <w:r w:rsidRPr="00B11387">
        <w:rPr>
          <w:rFonts w:ascii="Times New Roman" w:hAnsi="Times New Roman"/>
          <w:sz w:val="23"/>
          <w:szCs w:val="23"/>
        </w:rPr>
        <w:t>alimentícias</w:t>
      </w:r>
      <w:proofErr w:type="spellEnd"/>
      <w:r w:rsidRPr="00B11387">
        <w:rPr>
          <w:rFonts w:ascii="Times New Roman" w:hAnsi="Times New Roman"/>
          <w:sz w:val="23"/>
          <w:szCs w:val="23"/>
        </w:rPr>
        <w:t xml:space="preserve"> e </w:t>
      </w:r>
      <w:proofErr w:type="spellStart"/>
      <w:r w:rsidRPr="00B11387">
        <w:rPr>
          <w:rFonts w:ascii="Times New Roman" w:hAnsi="Times New Roman"/>
          <w:sz w:val="23"/>
          <w:szCs w:val="23"/>
        </w:rPr>
        <w:t>potenciais</w:t>
      </w:r>
      <w:proofErr w:type="spellEnd"/>
      <w:r w:rsidRPr="00B11387">
        <w:rPr>
          <w:rFonts w:ascii="Times New Roman" w:hAnsi="Times New Roman"/>
          <w:sz w:val="23"/>
          <w:szCs w:val="23"/>
        </w:rPr>
        <w:t xml:space="preserve"> clientes, </w:t>
      </w:r>
      <w:proofErr w:type="spellStart"/>
      <w:r w:rsidRPr="00B11387">
        <w:rPr>
          <w:rFonts w:ascii="Times New Roman" w:hAnsi="Times New Roman"/>
          <w:sz w:val="23"/>
          <w:szCs w:val="23"/>
        </w:rPr>
        <w:t>foi</w:t>
      </w:r>
      <w:proofErr w:type="spellEnd"/>
      <w:r w:rsidRPr="00B11387">
        <w:rPr>
          <w:rFonts w:ascii="Times New Roman" w:hAnsi="Times New Roman"/>
          <w:sz w:val="23"/>
          <w:szCs w:val="23"/>
        </w:rPr>
        <w:t xml:space="preserve"> aplicado </w:t>
      </w:r>
      <w:proofErr w:type="spellStart"/>
      <w:r w:rsidRPr="00B11387">
        <w:rPr>
          <w:rFonts w:ascii="Times New Roman" w:hAnsi="Times New Roman"/>
          <w:sz w:val="23"/>
          <w:szCs w:val="23"/>
        </w:rPr>
        <w:t>um</w:t>
      </w:r>
      <w:proofErr w:type="spellEnd"/>
      <w:r w:rsidRPr="00B11387">
        <w:rPr>
          <w:rFonts w:ascii="Times New Roman" w:hAnsi="Times New Roman"/>
          <w:sz w:val="23"/>
          <w:szCs w:val="23"/>
        </w:rPr>
        <w:t xml:space="preserve"> </w:t>
      </w:r>
      <w:proofErr w:type="spellStart"/>
      <w:r w:rsidRPr="00B11387">
        <w:rPr>
          <w:rFonts w:ascii="Times New Roman" w:hAnsi="Times New Roman"/>
          <w:sz w:val="23"/>
          <w:szCs w:val="23"/>
        </w:rPr>
        <w:t>questionário</w:t>
      </w:r>
      <w:proofErr w:type="spellEnd"/>
      <w:r w:rsidRPr="00B11387">
        <w:rPr>
          <w:rFonts w:ascii="Times New Roman" w:hAnsi="Times New Roman"/>
          <w:sz w:val="23"/>
          <w:szCs w:val="23"/>
        </w:rPr>
        <w:t xml:space="preserve"> para resolver a </w:t>
      </w:r>
      <w:proofErr w:type="spellStart"/>
      <w:r w:rsidRPr="00B11387">
        <w:rPr>
          <w:rFonts w:ascii="Times New Roman" w:hAnsi="Times New Roman"/>
          <w:sz w:val="23"/>
          <w:szCs w:val="23"/>
        </w:rPr>
        <w:t>questão</w:t>
      </w:r>
      <w:proofErr w:type="spellEnd"/>
      <w:r w:rsidRPr="00B11387">
        <w:rPr>
          <w:rFonts w:ascii="Times New Roman" w:hAnsi="Times New Roman"/>
          <w:sz w:val="23"/>
          <w:szCs w:val="23"/>
        </w:rPr>
        <w:t xml:space="preserve">: O que é o </w:t>
      </w:r>
      <w:proofErr w:type="spellStart"/>
      <w:r w:rsidRPr="00B11387">
        <w:rPr>
          <w:rFonts w:ascii="Times New Roman" w:hAnsi="Times New Roman"/>
          <w:sz w:val="23"/>
          <w:szCs w:val="23"/>
        </w:rPr>
        <w:t>incidência</w:t>
      </w:r>
      <w:proofErr w:type="spellEnd"/>
      <w:r w:rsidRPr="00B11387">
        <w:rPr>
          <w:rFonts w:ascii="Times New Roman" w:hAnsi="Times New Roman"/>
          <w:sz w:val="23"/>
          <w:szCs w:val="23"/>
        </w:rPr>
        <w:t xml:space="preserve"> de </w:t>
      </w:r>
      <w:proofErr w:type="spellStart"/>
      <w:r w:rsidRPr="00B11387">
        <w:rPr>
          <w:rFonts w:ascii="Times New Roman" w:hAnsi="Times New Roman"/>
          <w:sz w:val="23"/>
          <w:szCs w:val="23"/>
        </w:rPr>
        <w:t>estratégias</w:t>
      </w:r>
      <w:proofErr w:type="spellEnd"/>
      <w:r w:rsidRPr="00B11387">
        <w:rPr>
          <w:rFonts w:ascii="Times New Roman" w:hAnsi="Times New Roman"/>
          <w:sz w:val="23"/>
          <w:szCs w:val="23"/>
        </w:rPr>
        <w:t xml:space="preserve"> de marketing na </w:t>
      </w:r>
      <w:proofErr w:type="spellStart"/>
      <w:r w:rsidRPr="00B11387">
        <w:rPr>
          <w:rFonts w:ascii="Times New Roman" w:hAnsi="Times New Roman"/>
          <w:sz w:val="23"/>
          <w:szCs w:val="23"/>
        </w:rPr>
        <w:t>reativação</w:t>
      </w:r>
      <w:proofErr w:type="spellEnd"/>
      <w:r w:rsidRPr="00B11387">
        <w:rPr>
          <w:rFonts w:ascii="Times New Roman" w:hAnsi="Times New Roman"/>
          <w:sz w:val="23"/>
          <w:szCs w:val="23"/>
        </w:rPr>
        <w:t xml:space="preserve"> </w:t>
      </w:r>
      <w:proofErr w:type="spellStart"/>
      <w:r w:rsidRPr="00B11387">
        <w:rPr>
          <w:rFonts w:ascii="Times New Roman" w:hAnsi="Times New Roman"/>
          <w:sz w:val="23"/>
          <w:szCs w:val="23"/>
        </w:rPr>
        <w:t>econômica</w:t>
      </w:r>
      <w:proofErr w:type="spellEnd"/>
      <w:r w:rsidRPr="00B11387">
        <w:rPr>
          <w:rFonts w:ascii="Times New Roman" w:hAnsi="Times New Roman"/>
          <w:sz w:val="23"/>
          <w:szCs w:val="23"/>
        </w:rPr>
        <w:t xml:space="preserve"> de empresas </w:t>
      </w:r>
      <w:proofErr w:type="spellStart"/>
      <w:r w:rsidRPr="00B11387">
        <w:rPr>
          <w:rFonts w:ascii="Times New Roman" w:hAnsi="Times New Roman"/>
          <w:sz w:val="23"/>
          <w:szCs w:val="23"/>
        </w:rPr>
        <w:t>hoteleiras</w:t>
      </w:r>
      <w:proofErr w:type="spellEnd"/>
      <w:r w:rsidRPr="00B11387">
        <w:rPr>
          <w:rFonts w:ascii="Times New Roman" w:hAnsi="Times New Roman"/>
          <w:sz w:val="23"/>
          <w:szCs w:val="23"/>
        </w:rPr>
        <w:t xml:space="preserve"> e </w:t>
      </w:r>
      <w:proofErr w:type="spellStart"/>
      <w:r w:rsidRPr="00B11387">
        <w:rPr>
          <w:rFonts w:ascii="Times New Roman" w:hAnsi="Times New Roman"/>
          <w:sz w:val="23"/>
          <w:szCs w:val="23"/>
        </w:rPr>
        <w:t>alimentícias</w:t>
      </w:r>
      <w:proofErr w:type="spellEnd"/>
      <w:r w:rsidRPr="00B11387">
        <w:rPr>
          <w:rFonts w:ascii="Times New Roman" w:hAnsi="Times New Roman"/>
          <w:sz w:val="23"/>
          <w:szCs w:val="23"/>
        </w:rPr>
        <w:t xml:space="preserve"> </w:t>
      </w:r>
      <w:proofErr w:type="spellStart"/>
      <w:r w:rsidRPr="00B11387">
        <w:rPr>
          <w:rFonts w:ascii="Times New Roman" w:hAnsi="Times New Roman"/>
          <w:sz w:val="23"/>
          <w:szCs w:val="23"/>
        </w:rPr>
        <w:t>em</w:t>
      </w:r>
      <w:proofErr w:type="spellEnd"/>
      <w:r w:rsidRPr="00B11387">
        <w:rPr>
          <w:rFonts w:ascii="Times New Roman" w:hAnsi="Times New Roman"/>
          <w:sz w:val="23"/>
          <w:szCs w:val="23"/>
        </w:rPr>
        <w:t xml:space="preserve"> Crucita?, pode-se concluir que as </w:t>
      </w:r>
      <w:proofErr w:type="spellStart"/>
      <w:r w:rsidRPr="00B11387">
        <w:rPr>
          <w:rFonts w:ascii="Times New Roman" w:hAnsi="Times New Roman"/>
          <w:sz w:val="23"/>
          <w:szCs w:val="23"/>
        </w:rPr>
        <w:t>estratégias</w:t>
      </w:r>
      <w:proofErr w:type="spellEnd"/>
      <w:r w:rsidRPr="00B11387">
        <w:rPr>
          <w:rFonts w:ascii="Times New Roman" w:hAnsi="Times New Roman"/>
          <w:sz w:val="23"/>
          <w:szCs w:val="23"/>
        </w:rPr>
        <w:t xml:space="preserve"> de marketing utilizadas pelo </w:t>
      </w:r>
      <w:proofErr w:type="spellStart"/>
      <w:r w:rsidRPr="00B11387">
        <w:rPr>
          <w:rFonts w:ascii="Times New Roman" w:hAnsi="Times New Roman"/>
          <w:sz w:val="23"/>
          <w:szCs w:val="23"/>
        </w:rPr>
        <w:t>setor</w:t>
      </w:r>
      <w:proofErr w:type="spellEnd"/>
      <w:r w:rsidRPr="00B11387">
        <w:rPr>
          <w:rFonts w:ascii="Times New Roman" w:hAnsi="Times New Roman"/>
          <w:sz w:val="23"/>
          <w:szCs w:val="23"/>
        </w:rPr>
        <w:t xml:space="preserve"> de </w:t>
      </w:r>
      <w:proofErr w:type="spellStart"/>
      <w:r w:rsidRPr="00B11387">
        <w:rPr>
          <w:rFonts w:ascii="Times New Roman" w:hAnsi="Times New Roman"/>
          <w:sz w:val="23"/>
          <w:szCs w:val="23"/>
        </w:rPr>
        <w:t>segmentação</w:t>
      </w:r>
      <w:proofErr w:type="spellEnd"/>
      <w:r w:rsidRPr="00B11387">
        <w:rPr>
          <w:rFonts w:ascii="Times New Roman" w:hAnsi="Times New Roman"/>
          <w:sz w:val="23"/>
          <w:szCs w:val="23"/>
        </w:rPr>
        <w:t xml:space="preserve">, </w:t>
      </w:r>
      <w:proofErr w:type="spellStart"/>
      <w:r w:rsidRPr="00B11387">
        <w:rPr>
          <w:rFonts w:ascii="Times New Roman" w:hAnsi="Times New Roman"/>
          <w:sz w:val="23"/>
          <w:szCs w:val="23"/>
        </w:rPr>
        <w:t>produto</w:t>
      </w:r>
      <w:proofErr w:type="spellEnd"/>
      <w:r w:rsidRPr="00B11387">
        <w:rPr>
          <w:rFonts w:ascii="Times New Roman" w:hAnsi="Times New Roman"/>
          <w:sz w:val="23"/>
          <w:szCs w:val="23"/>
        </w:rPr>
        <w:t xml:space="preserve"> </w:t>
      </w:r>
      <w:proofErr w:type="spellStart"/>
      <w:r w:rsidRPr="00B11387">
        <w:rPr>
          <w:rFonts w:ascii="Times New Roman" w:hAnsi="Times New Roman"/>
          <w:sz w:val="23"/>
          <w:szCs w:val="23"/>
        </w:rPr>
        <w:t>ou</w:t>
      </w:r>
      <w:proofErr w:type="spellEnd"/>
      <w:r w:rsidRPr="00B11387">
        <w:rPr>
          <w:rFonts w:ascii="Times New Roman" w:hAnsi="Times New Roman"/>
          <w:sz w:val="23"/>
          <w:szCs w:val="23"/>
        </w:rPr>
        <w:t xml:space="preserve"> </w:t>
      </w:r>
      <w:proofErr w:type="spellStart"/>
      <w:r w:rsidRPr="00B11387">
        <w:rPr>
          <w:rFonts w:ascii="Times New Roman" w:hAnsi="Times New Roman"/>
          <w:sz w:val="23"/>
          <w:szCs w:val="23"/>
        </w:rPr>
        <w:t>serviço</w:t>
      </w:r>
      <w:proofErr w:type="spellEnd"/>
      <w:r w:rsidRPr="00B11387">
        <w:rPr>
          <w:rFonts w:ascii="Times New Roman" w:hAnsi="Times New Roman"/>
          <w:sz w:val="23"/>
          <w:szCs w:val="23"/>
        </w:rPr>
        <w:t xml:space="preserve">, </w:t>
      </w:r>
      <w:proofErr w:type="spellStart"/>
      <w:r w:rsidRPr="00B11387">
        <w:rPr>
          <w:rFonts w:ascii="Times New Roman" w:hAnsi="Times New Roman"/>
          <w:sz w:val="23"/>
          <w:szCs w:val="23"/>
        </w:rPr>
        <w:t>posicionamento</w:t>
      </w:r>
      <w:proofErr w:type="spellEnd"/>
      <w:r w:rsidRPr="00B11387">
        <w:rPr>
          <w:rFonts w:ascii="Times New Roman" w:hAnsi="Times New Roman"/>
          <w:sz w:val="23"/>
          <w:szCs w:val="23"/>
        </w:rPr>
        <w:t xml:space="preserve">, </w:t>
      </w:r>
      <w:proofErr w:type="spellStart"/>
      <w:r w:rsidRPr="00B11387">
        <w:rPr>
          <w:rFonts w:ascii="Times New Roman" w:hAnsi="Times New Roman"/>
          <w:sz w:val="23"/>
          <w:szCs w:val="23"/>
        </w:rPr>
        <w:t>diferenciação</w:t>
      </w:r>
      <w:proofErr w:type="spellEnd"/>
      <w:r w:rsidRPr="00B11387">
        <w:rPr>
          <w:rFonts w:ascii="Times New Roman" w:hAnsi="Times New Roman"/>
          <w:sz w:val="23"/>
          <w:szCs w:val="23"/>
        </w:rPr>
        <w:t xml:space="preserve"> e </w:t>
      </w:r>
      <w:proofErr w:type="spellStart"/>
      <w:r w:rsidRPr="00B11387">
        <w:rPr>
          <w:rFonts w:ascii="Times New Roman" w:hAnsi="Times New Roman"/>
          <w:sz w:val="23"/>
          <w:szCs w:val="23"/>
        </w:rPr>
        <w:t>preço</w:t>
      </w:r>
      <w:proofErr w:type="spellEnd"/>
      <w:r w:rsidRPr="00B11387">
        <w:rPr>
          <w:rFonts w:ascii="Times New Roman" w:hAnsi="Times New Roman"/>
          <w:sz w:val="23"/>
          <w:szCs w:val="23"/>
        </w:rPr>
        <w:t xml:space="preserve">, a </w:t>
      </w:r>
      <w:proofErr w:type="spellStart"/>
      <w:r w:rsidRPr="00B11387">
        <w:rPr>
          <w:rFonts w:ascii="Times New Roman" w:hAnsi="Times New Roman"/>
          <w:sz w:val="23"/>
          <w:szCs w:val="23"/>
        </w:rPr>
        <w:t>fim</w:t>
      </w:r>
      <w:proofErr w:type="spellEnd"/>
      <w:r w:rsidRPr="00B11387">
        <w:rPr>
          <w:rFonts w:ascii="Times New Roman" w:hAnsi="Times New Roman"/>
          <w:sz w:val="23"/>
          <w:szCs w:val="23"/>
        </w:rPr>
        <w:t xml:space="preserve"> de </w:t>
      </w:r>
      <w:proofErr w:type="spellStart"/>
      <w:r w:rsidRPr="00B11387">
        <w:rPr>
          <w:rFonts w:ascii="Times New Roman" w:hAnsi="Times New Roman"/>
          <w:sz w:val="23"/>
          <w:szCs w:val="23"/>
        </w:rPr>
        <w:t>atrair</w:t>
      </w:r>
      <w:proofErr w:type="spellEnd"/>
      <w:r w:rsidRPr="00B11387">
        <w:rPr>
          <w:rFonts w:ascii="Times New Roman" w:hAnsi="Times New Roman"/>
          <w:sz w:val="23"/>
          <w:szCs w:val="23"/>
        </w:rPr>
        <w:t xml:space="preserve"> clientes </w:t>
      </w:r>
      <w:proofErr w:type="spellStart"/>
      <w:r w:rsidRPr="00B11387">
        <w:rPr>
          <w:rFonts w:ascii="Times New Roman" w:hAnsi="Times New Roman"/>
          <w:sz w:val="23"/>
          <w:szCs w:val="23"/>
        </w:rPr>
        <w:t>potenciais</w:t>
      </w:r>
      <w:proofErr w:type="spellEnd"/>
      <w:r w:rsidRPr="00B11387">
        <w:rPr>
          <w:rFonts w:ascii="Times New Roman" w:hAnsi="Times New Roman"/>
          <w:sz w:val="23"/>
          <w:szCs w:val="23"/>
        </w:rPr>
        <w:t xml:space="preserve"> clientes para consumir </w:t>
      </w:r>
      <w:proofErr w:type="spellStart"/>
      <w:r w:rsidRPr="00B11387">
        <w:rPr>
          <w:rFonts w:ascii="Times New Roman" w:hAnsi="Times New Roman"/>
          <w:sz w:val="23"/>
          <w:szCs w:val="23"/>
        </w:rPr>
        <w:t>produtos</w:t>
      </w:r>
      <w:proofErr w:type="spellEnd"/>
      <w:r w:rsidRPr="00B11387">
        <w:rPr>
          <w:rFonts w:ascii="Times New Roman" w:hAnsi="Times New Roman"/>
          <w:sz w:val="23"/>
          <w:szCs w:val="23"/>
        </w:rPr>
        <w:t xml:space="preserve"> / </w:t>
      </w:r>
      <w:proofErr w:type="spellStart"/>
      <w:r w:rsidRPr="00B11387">
        <w:rPr>
          <w:rFonts w:ascii="Times New Roman" w:hAnsi="Times New Roman"/>
          <w:sz w:val="23"/>
          <w:szCs w:val="23"/>
        </w:rPr>
        <w:t>serviços</w:t>
      </w:r>
      <w:proofErr w:type="spellEnd"/>
      <w:r w:rsidRPr="00B11387">
        <w:rPr>
          <w:rFonts w:ascii="Times New Roman" w:hAnsi="Times New Roman"/>
          <w:sz w:val="23"/>
          <w:szCs w:val="23"/>
        </w:rPr>
        <w:t xml:space="preserve"> </w:t>
      </w:r>
      <w:proofErr w:type="spellStart"/>
      <w:r w:rsidRPr="00B11387">
        <w:rPr>
          <w:rFonts w:ascii="Times New Roman" w:hAnsi="Times New Roman"/>
          <w:sz w:val="23"/>
          <w:szCs w:val="23"/>
        </w:rPr>
        <w:t>oferecidos</w:t>
      </w:r>
      <w:proofErr w:type="spellEnd"/>
      <w:r w:rsidRPr="00B11387">
        <w:rPr>
          <w:rFonts w:ascii="Times New Roman" w:hAnsi="Times New Roman"/>
          <w:sz w:val="23"/>
          <w:szCs w:val="23"/>
        </w:rPr>
        <w:t xml:space="preserve"> nos feriados e </w:t>
      </w:r>
      <w:proofErr w:type="spellStart"/>
      <w:r w:rsidRPr="00B11387">
        <w:rPr>
          <w:rFonts w:ascii="Times New Roman" w:hAnsi="Times New Roman"/>
          <w:sz w:val="23"/>
          <w:szCs w:val="23"/>
        </w:rPr>
        <w:t>finais</w:t>
      </w:r>
      <w:proofErr w:type="spellEnd"/>
      <w:r w:rsidRPr="00B11387">
        <w:rPr>
          <w:rFonts w:ascii="Times New Roman" w:hAnsi="Times New Roman"/>
          <w:sz w:val="23"/>
          <w:szCs w:val="23"/>
        </w:rPr>
        <w:t xml:space="preserve"> de semana.</w:t>
      </w:r>
    </w:p>
    <w:p w:rsidR="0093503C" w:rsidRPr="00B11387" w:rsidRDefault="008D3476" w:rsidP="008D3476">
      <w:pPr>
        <w:spacing w:after="0" w:line="360" w:lineRule="auto"/>
        <w:jc w:val="both"/>
        <w:rPr>
          <w:rFonts w:ascii="Times New Roman" w:hAnsi="Times New Roman"/>
          <w:sz w:val="23"/>
          <w:szCs w:val="23"/>
        </w:rPr>
      </w:pPr>
      <w:proofErr w:type="spellStart"/>
      <w:r w:rsidRPr="00B11387">
        <w:rPr>
          <w:rFonts w:ascii="Times New Roman" w:hAnsi="Times New Roman"/>
          <w:b/>
          <w:sz w:val="23"/>
          <w:szCs w:val="23"/>
        </w:rPr>
        <w:lastRenderedPageBreak/>
        <w:t>Palavras</w:t>
      </w:r>
      <w:proofErr w:type="spellEnd"/>
      <w:r w:rsidRPr="00B11387">
        <w:rPr>
          <w:rFonts w:ascii="Times New Roman" w:hAnsi="Times New Roman"/>
          <w:b/>
          <w:sz w:val="23"/>
          <w:szCs w:val="23"/>
        </w:rPr>
        <w:t>-chave:</w:t>
      </w:r>
      <w:r w:rsidRPr="00B11387">
        <w:rPr>
          <w:rFonts w:ascii="Times New Roman" w:hAnsi="Times New Roman"/>
          <w:sz w:val="23"/>
          <w:szCs w:val="23"/>
        </w:rPr>
        <w:t xml:space="preserve"> Marketing; O </w:t>
      </w:r>
      <w:proofErr w:type="spellStart"/>
      <w:r w:rsidRPr="00B11387">
        <w:rPr>
          <w:rFonts w:ascii="Times New Roman" w:hAnsi="Times New Roman"/>
          <w:sz w:val="23"/>
          <w:szCs w:val="23"/>
        </w:rPr>
        <w:t>negócio</w:t>
      </w:r>
      <w:proofErr w:type="spellEnd"/>
      <w:r w:rsidRPr="00B11387">
        <w:rPr>
          <w:rFonts w:ascii="Times New Roman" w:hAnsi="Times New Roman"/>
          <w:sz w:val="23"/>
          <w:szCs w:val="23"/>
        </w:rPr>
        <w:t xml:space="preserve">; </w:t>
      </w:r>
      <w:proofErr w:type="spellStart"/>
      <w:r w:rsidRPr="00B11387">
        <w:rPr>
          <w:rFonts w:ascii="Times New Roman" w:hAnsi="Times New Roman"/>
          <w:sz w:val="23"/>
          <w:szCs w:val="23"/>
        </w:rPr>
        <w:t>Reativação</w:t>
      </w:r>
      <w:proofErr w:type="spellEnd"/>
      <w:r w:rsidRPr="00B11387">
        <w:rPr>
          <w:rFonts w:ascii="Times New Roman" w:hAnsi="Times New Roman"/>
          <w:sz w:val="23"/>
          <w:szCs w:val="23"/>
        </w:rPr>
        <w:t xml:space="preserve"> </w:t>
      </w:r>
      <w:proofErr w:type="spellStart"/>
      <w:r w:rsidRPr="00B11387">
        <w:rPr>
          <w:rFonts w:ascii="Times New Roman" w:hAnsi="Times New Roman"/>
          <w:sz w:val="23"/>
          <w:szCs w:val="23"/>
        </w:rPr>
        <w:t>econômica</w:t>
      </w:r>
      <w:proofErr w:type="spellEnd"/>
      <w:r w:rsidR="00CF5240" w:rsidRPr="00B11387">
        <w:rPr>
          <w:rFonts w:ascii="Times New Roman" w:hAnsi="Times New Roman"/>
          <w:sz w:val="23"/>
          <w:szCs w:val="23"/>
        </w:rPr>
        <w:t>.</w:t>
      </w:r>
    </w:p>
    <w:p w:rsidR="005D45A0" w:rsidRPr="009B5219" w:rsidRDefault="005D45A0" w:rsidP="008D3476">
      <w:pPr>
        <w:spacing w:after="0" w:line="360" w:lineRule="auto"/>
        <w:ind w:left="142"/>
        <w:jc w:val="both"/>
        <w:rPr>
          <w:rFonts w:ascii="Times New Roman" w:hAnsi="Times New Roman"/>
          <w:b/>
          <w:sz w:val="18"/>
          <w:szCs w:val="26"/>
          <w:lang w:val="es-ES"/>
        </w:rPr>
      </w:pPr>
    </w:p>
    <w:p w:rsidR="00F07164" w:rsidRPr="00B11387" w:rsidRDefault="00F07164" w:rsidP="00F11C8D">
      <w:pPr>
        <w:spacing w:after="0" w:line="360" w:lineRule="auto"/>
        <w:jc w:val="both"/>
        <w:rPr>
          <w:rFonts w:ascii="Times New Roman" w:hAnsi="Times New Roman"/>
          <w:b/>
          <w:sz w:val="25"/>
          <w:szCs w:val="25"/>
          <w:lang w:val="es-ES"/>
        </w:rPr>
      </w:pPr>
      <w:r w:rsidRPr="00B11387">
        <w:rPr>
          <w:rFonts w:ascii="Times New Roman" w:hAnsi="Times New Roman"/>
          <w:b/>
          <w:sz w:val="25"/>
          <w:szCs w:val="25"/>
          <w:lang w:val="es-ES"/>
        </w:rPr>
        <w:t>Introducción</w:t>
      </w:r>
    </w:p>
    <w:p w:rsidR="008D3476" w:rsidRPr="00B11387" w:rsidRDefault="008D3476" w:rsidP="008D3476">
      <w:pPr>
        <w:spacing w:after="0" w:line="360" w:lineRule="auto"/>
        <w:jc w:val="both"/>
        <w:rPr>
          <w:rFonts w:ascii="Times New Roman" w:hAnsi="Times New Roman"/>
          <w:sz w:val="23"/>
          <w:szCs w:val="23"/>
        </w:rPr>
      </w:pPr>
      <w:r w:rsidRPr="00B11387">
        <w:rPr>
          <w:rFonts w:ascii="Times New Roman" w:hAnsi="Times New Roman"/>
          <w:sz w:val="23"/>
          <w:szCs w:val="23"/>
        </w:rPr>
        <w:t xml:space="preserve">A nivel mundial, el turismo es una de las actividades económicas y culturales más importantes, pues según la Organización Mundial de </w:t>
      </w:r>
      <w:proofErr w:type="spellStart"/>
      <w:r w:rsidRPr="00B11387">
        <w:rPr>
          <w:rFonts w:ascii="Times New Roman" w:hAnsi="Times New Roman"/>
          <w:sz w:val="23"/>
          <w:szCs w:val="23"/>
        </w:rPr>
        <w:t>Tuirismo</w:t>
      </w:r>
      <w:proofErr w:type="spellEnd"/>
      <w:r w:rsidRPr="00B11387">
        <w:rPr>
          <w:rFonts w:ascii="Times New Roman" w:hAnsi="Times New Roman"/>
          <w:sz w:val="23"/>
          <w:szCs w:val="23"/>
        </w:rPr>
        <w:t xml:space="preserve"> (OMT) (2018) los ingresos por turismo internacional aumentaron en un 4,9% en término reales, hasta alcanzar los 1,34 billones (1.340.000 millones) de dólares de los EE.UU. durante el año 2017. En el Ecuador, el Ministerio de Turismo (2019) a través de su página web señalo que entre enero y noviembre de 2019 ingresaron 1.032.503 personas a través de los cuatro aeropuertos internacionales, y que el promedio anual en la llegada de viajeros extranjeros al país creció un 4% en el año 2019. En términos económicos para el país esto se traduce en 2.2% de contribución directa del turismo al Producto Interno Bruto (PIB), 2.287,5 millones en ingresos de divisas estimadas, 477.382 personas empleadas en las actividades de alojamiento y servicios de alimentación, y 24.257 establecimientos turísticos censados de acuerdo al catastro </w:t>
      </w:r>
      <w:proofErr w:type="gramStart"/>
      <w:r w:rsidRPr="00B11387">
        <w:rPr>
          <w:rFonts w:ascii="Times New Roman" w:hAnsi="Times New Roman"/>
          <w:sz w:val="23"/>
          <w:szCs w:val="23"/>
        </w:rPr>
        <w:t>nacional.(</w:t>
      </w:r>
      <w:proofErr w:type="gramEnd"/>
      <w:r w:rsidRPr="00B11387">
        <w:rPr>
          <w:rFonts w:ascii="Times New Roman" w:hAnsi="Times New Roman"/>
          <w:sz w:val="23"/>
          <w:szCs w:val="23"/>
        </w:rPr>
        <w:t>Ministerio de Turismo, 2020)</w:t>
      </w:r>
    </w:p>
    <w:p w:rsidR="008D3476" w:rsidRPr="00B11387" w:rsidRDefault="008D3476" w:rsidP="008D3476">
      <w:pPr>
        <w:spacing w:after="0" w:line="360" w:lineRule="auto"/>
        <w:jc w:val="both"/>
        <w:rPr>
          <w:rFonts w:ascii="Times New Roman" w:hAnsi="Times New Roman"/>
          <w:sz w:val="23"/>
          <w:szCs w:val="23"/>
        </w:rPr>
      </w:pPr>
      <w:r w:rsidRPr="00B11387">
        <w:rPr>
          <w:rFonts w:ascii="Times New Roman" w:hAnsi="Times New Roman"/>
          <w:sz w:val="23"/>
          <w:szCs w:val="23"/>
        </w:rPr>
        <w:t xml:space="preserve">La pandemia de COVID-19 </w:t>
      </w:r>
      <w:proofErr w:type="spellStart"/>
      <w:r w:rsidRPr="00B11387">
        <w:rPr>
          <w:rFonts w:ascii="Times New Roman" w:hAnsi="Times New Roman"/>
          <w:sz w:val="23"/>
          <w:szCs w:val="23"/>
        </w:rPr>
        <w:t>a</w:t>
      </w:r>
      <w:proofErr w:type="spellEnd"/>
      <w:r w:rsidRPr="00B11387">
        <w:rPr>
          <w:rFonts w:ascii="Times New Roman" w:hAnsi="Times New Roman"/>
          <w:sz w:val="23"/>
          <w:szCs w:val="23"/>
        </w:rPr>
        <w:t xml:space="preserve"> afectado al mundo entero en tres dimensiones: la economía, la producción y la salud, según la British </w:t>
      </w:r>
      <w:proofErr w:type="spellStart"/>
      <w:r w:rsidRPr="00B11387">
        <w:rPr>
          <w:rFonts w:ascii="Times New Roman" w:hAnsi="Times New Roman"/>
          <w:sz w:val="23"/>
          <w:szCs w:val="23"/>
        </w:rPr>
        <w:t>Broadcasting</w:t>
      </w:r>
      <w:proofErr w:type="spellEnd"/>
      <w:r w:rsidRPr="00B11387">
        <w:rPr>
          <w:rFonts w:ascii="Times New Roman" w:hAnsi="Times New Roman"/>
          <w:sz w:val="23"/>
          <w:szCs w:val="23"/>
        </w:rPr>
        <w:t xml:space="preserve"> Corporación (BBC, 2020), desde la aparición hasta finales del año </w:t>
      </w:r>
      <w:proofErr w:type="gramStart"/>
      <w:r w:rsidRPr="00B11387">
        <w:rPr>
          <w:rFonts w:ascii="Times New Roman" w:hAnsi="Times New Roman"/>
          <w:sz w:val="23"/>
          <w:szCs w:val="23"/>
        </w:rPr>
        <w:t>2020  se</w:t>
      </w:r>
      <w:proofErr w:type="gramEnd"/>
      <w:r w:rsidRPr="00B11387">
        <w:rPr>
          <w:rFonts w:ascii="Times New Roman" w:hAnsi="Times New Roman"/>
          <w:sz w:val="23"/>
          <w:szCs w:val="23"/>
        </w:rPr>
        <w:t xml:space="preserve"> reportan más de 24 millones de casos confirmados de COVID-19 en todo el mundo. En Ecuador, el Ministerio de Salud Pública (MSP, 2020) mediante el boletín número 197 del 11 de septiembre del 2020 indicó que el total de casos confirmados de COVID -19 asciende a 114.732 personas. Debido a esto, mediante decreto ejecutivo número 1126 de fecha 14 de agosto del 2020 el Presidente constitucional de la </w:t>
      </w:r>
      <w:proofErr w:type="spellStart"/>
      <w:r w:rsidRPr="00B11387">
        <w:rPr>
          <w:rFonts w:ascii="Times New Roman" w:hAnsi="Times New Roman"/>
          <w:sz w:val="23"/>
          <w:szCs w:val="23"/>
        </w:rPr>
        <w:t>republica</w:t>
      </w:r>
      <w:proofErr w:type="spellEnd"/>
      <w:r w:rsidRPr="00B11387">
        <w:rPr>
          <w:rFonts w:ascii="Times New Roman" w:hAnsi="Times New Roman"/>
          <w:sz w:val="23"/>
          <w:szCs w:val="23"/>
        </w:rPr>
        <w:t xml:space="preserve"> del Ecuador decreta la ampliación del estado de excepción por 30 días más, con lo se cumplen más de 120 días en estado de excepción, medidas necesarias para mantener, el confinamiento y controlar a la población en general para mitigar el esparcimiento del virus a través de las acciones como: limitar la libertad de asociación, ley seca, toque de queda y vigilancia permanente de la policía y el </w:t>
      </w:r>
      <w:proofErr w:type="spellStart"/>
      <w:r w:rsidRPr="00B11387">
        <w:rPr>
          <w:rFonts w:ascii="Times New Roman" w:hAnsi="Times New Roman"/>
          <w:sz w:val="23"/>
          <w:szCs w:val="23"/>
        </w:rPr>
        <w:t>ejercito</w:t>
      </w:r>
      <w:proofErr w:type="spellEnd"/>
      <w:r w:rsidRPr="00B11387">
        <w:rPr>
          <w:rFonts w:ascii="Times New Roman" w:hAnsi="Times New Roman"/>
          <w:sz w:val="23"/>
          <w:szCs w:val="23"/>
        </w:rPr>
        <w:t xml:space="preserve"> a nivel nacional, restricciones de movilidad en todo el territorio nacional de acuerdo con la semaforización; estas medidas terminaron el 13 septiembre del 2020. Desde el 14 de septiembre del 2020 se inició una nueva realidad en todo el Ecuador, debido a ello, se prevé una reactivación económica, según </w:t>
      </w:r>
      <w:proofErr w:type="spellStart"/>
      <w:r w:rsidRPr="00B11387">
        <w:rPr>
          <w:rFonts w:ascii="Times New Roman" w:hAnsi="Times New Roman"/>
          <w:sz w:val="23"/>
          <w:szCs w:val="23"/>
        </w:rPr>
        <w:t>Gak</w:t>
      </w:r>
      <w:proofErr w:type="spellEnd"/>
      <w:r w:rsidRPr="00B11387">
        <w:rPr>
          <w:rFonts w:ascii="Times New Roman" w:hAnsi="Times New Roman"/>
          <w:sz w:val="23"/>
          <w:szCs w:val="23"/>
        </w:rPr>
        <w:t xml:space="preserve"> (2002) esta es una Política gubernamental que intenta dar un nuevo impulso a la actividad económica, que se encuentra en una fase de recesión o estancamiento.</w:t>
      </w:r>
    </w:p>
    <w:p w:rsidR="008D3476" w:rsidRPr="00B11387" w:rsidRDefault="008D3476" w:rsidP="008D3476">
      <w:pPr>
        <w:spacing w:after="0" w:line="360" w:lineRule="auto"/>
        <w:jc w:val="both"/>
        <w:rPr>
          <w:rFonts w:ascii="Times New Roman" w:hAnsi="Times New Roman"/>
          <w:sz w:val="23"/>
          <w:szCs w:val="23"/>
        </w:rPr>
      </w:pPr>
      <w:r w:rsidRPr="00B11387">
        <w:rPr>
          <w:rFonts w:ascii="Times New Roman" w:hAnsi="Times New Roman"/>
          <w:sz w:val="23"/>
          <w:szCs w:val="23"/>
        </w:rPr>
        <w:t>El objetivo de esta investigación es analizar las estrategias de marketing en la reactivación económica de Crucita después del estado de Excepción, con lo que se pretende comprobar si las estrategias de marketing utilizadas permitieron una reactivación económica en el sector turístico de Crucita especialmente en el sector hotelero y de alimentación.</w:t>
      </w:r>
    </w:p>
    <w:p w:rsidR="008D3476" w:rsidRPr="00B11387" w:rsidRDefault="008D3476" w:rsidP="008D3476">
      <w:pPr>
        <w:spacing w:after="0" w:line="360" w:lineRule="auto"/>
        <w:jc w:val="both"/>
        <w:rPr>
          <w:rFonts w:ascii="Times New Roman" w:hAnsi="Times New Roman"/>
          <w:sz w:val="23"/>
          <w:szCs w:val="23"/>
        </w:rPr>
      </w:pPr>
      <w:r w:rsidRPr="00B11387">
        <w:rPr>
          <w:rFonts w:ascii="Times New Roman" w:hAnsi="Times New Roman"/>
          <w:sz w:val="23"/>
          <w:szCs w:val="23"/>
        </w:rPr>
        <w:t xml:space="preserve">Desde el punto de vista metodológico se pretende esta investigación sistematizar a información teórica que permita abordar la relación entre las estrategias de marketing y su aporte a la reactivación económica, y con ayuda de un </w:t>
      </w:r>
      <w:r w:rsidRPr="00B11387">
        <w:rPr>
          <w:rFonts w:ascii="Times New Roman" w:hAnsi="Times New Roman"/>
          <w:sz w:val="23"/>
          <w:szCs w:val="23"/>
        </w:rPr>
        <w:lastRenderedPageBreak/>
        <w:t xml:space="preserve">instrumento estadísticamente confiable validar los resultados y que estos resultados puedan ser utilizados en otros estudios con el mismo objetivo. </w:t>
      </w:r>
    </w:p>
    <w:p w:rsidR="008D3476" w:rsidRPr="00B11387" w:rsidRDefault="008D3476" w:rsidP="008D3476">
      <w:pPr>
        <w:spacing w:after="0" w:line="360" w:lineRule="auto"/>
        <w:jc w:val="both"/>
        <w:rPr>
          <w:rFonts w:ascii="Times New Roman" w:hAnsi="Times New Roman"/>
          <w:sz w:val="23"/>
          <w:szCs w:val="23"/>
        </w:rPr>
      </w:pPr>
      <w:r w:rsidRPr="00B11387">
        <w:rPr>
          <w:rFonts w:ascii="Times New Roman" w:hAnsi="Times New Roman"/>
          <w:sz w:val="23"/>
          <w:szCs w:val="23"/>
        </w:rPr>
        <w:t>Las estrategias aplicadas por empresas y negocios del sector turístico de la Playa Crucita tienen la oportunidad de redefinirse a través de acciones que permitan brindar un servicio eficiente y acorde a lo que demanda la población en general, permitiendo sostener una estructura tan sensible como la economía de un sector netamente turístico que en época de pandemia ha sido duramente golpeado.</w:t>
      </w:r>
    </w:p>
    <w:p w:rsidR="008D3476" w:rsidRPr="009B5219" w:rsidRDefault="008D3476" w:rsidP="008D3476">
      <w:pPr>
        <w:spacing w:after="0" w:line="360" w:lineRule="auto"/>
        <w:jc w:val="both"/>
        <w:rPr>
          <w:rFonts w:ascii="Times New Roman" w:hAnsi="Times New Roman"/>
          <w:sz w:val="18"/>
          <w:szCs w:val="24"/>
        </w:rPr>
      </w:pPr>
    </w:p>
    <w:p w:rsidR="008D3476" w:rsidRPr="00B11387" w:rsidRDefault="008D3476" w:rsidP="008D3476">
      <w:pPr>
        <w:spacing w:after="0" w:line="360" w:lineRule="auto"/>
        <w:jc w:val="both"/>
        <w:rPr>
          <w:rFonts w:ascii="Times New Roman" w:hAnsi="Times New Roman"/>
          <w:b/>
          <w:sz w:val="25"/>
          <w:szCs w:val="25"/>
        </w:rPr>
      </w:pPr>
      <w:r w:rsidRPr="00B11387">
        <w:rPr>
          <w:rFonts w:ascii="Times New Roman" w:hAnsi="Times New Roman"/>
          <w:b/>
          <w:sz w:val="25"/>
          <w:szCs w:val="25"/>
        </w:rPr>
        <w:t>Desarrollo</w:t>
      </w:r>
    </w:p>
    <w:p w:rsidR="008D3476" w:rsidRPr="00B11387" w:rsidRDefault="008D3476" w:rsidP="008D3476">
      <w:pPr>
        <w:spacing w:after="0" w:line="360" w:lineRule="auto"/>
        <w:jc w:val="both"/>
        <w:rPr>
          <w:rFonts w:ascii="Times New Roman" w:hAnsi="Times New Roman"/>
          <w:sz w:val="23"/>
          <w:szCs w:val="23"/>
        </w:rPr>
      </w:pPr>
      <w:r w:rsidRPr="00B11387">
        <w:rPr>
          <w:rFonts w:ascii="Times New Roman" w:hAnsi="Times New Roman"/>
          <w:sz w:val="23"/>
          <w:szCs w:val="23"/>
        </w:rPr>
        <w:t>De acuerdo con lo publicado por la Gobernación de Manabí (2020) la provincia de Manabí posee un atractivo turístico único en la costa ecuatoriana; la diversidad de paisajes, balnearios, cultura y hasta su gastronomía hacen a Manabí uno de los lugares preferidos por turistas nacionales y extranjeros.</w:t>
      </w:r>
    </w:p>
    <w:p w:rsidR="008D3476" w:rsidRPr="00B11387" w:rsidRDefault="008D3476" w:rsidP="008D3476">
      <w:pPr>
        <w:spacing w:after="0" w:line="360" w:lineRule="auto"/>
        <w:jc w:val="both"/>
        <w:rPr>
          <w:rFonts w:ascii="Times New Roman" w:hAnsi="Times New Roman"/>
          <w:sz w:val="23"/>
          <w:szCs w:val="23"/>
        </w:rPr>
      </w:pPr>
      <w:r w:rsidRPr="00B11387">
        <w:rPr>
          <w:rFonts w:ascii="Times New Roman" w:hAnsi="Times New Roman"/>
          <w:sz w:val="23"/>
          <w:szCs w:val="23"/>
        </w:rPr>
        <w:t xml:space="preserve">En la ciudad de Portoviejo, se han realizado acciones en beneficio de este sector, como por ejemplo la conformación de una cámara de turismo por mandato de ley tiene la capacidad de “Estimular la cooperación, coordinación y desarrollo de actividades turísticas conjuntas entre el sector privado y el sector público”. (Ley de </w:t>
      </w:r>
      <w:proofErr w:type="spellStart"/>
      <w:r w:rsidRPr="00B11387">
        <w:rPr>
          <w:rFonts w:ascii="Times New Roman" w:hAnsi="Times New Roman"/>
          <w:sz w:val="23"/>
          <w:szCs w:val="23"/>
        </w:rPr>
        <w:t>Camaras</w:t>
      </w:r>
      <w:proofErr w:type="spellEnd"/>
      <w:r w:rsidRPr="00B11387">
        <w:rPr>
          <w:rFonts w:ascii="Times New Roman" w:hAnsi="Times New Roman"/>
          <w:sz w:val="23"/>
          <w:szCs w:val="23"/>
        </w:rPr>
        <w:t xml:space="preserve"> Provinciales de Turismo, 2008). Entre los lugares turísticos del Cantón Portoviejo destacan: El Museo y archivo histórico, El Estuario del Río Portoviejo, Catedral Jesús del Buen Pastor, Fiestas de San Pedro y San Pablo en </w:t>
      </w:r>
      <w:proofErr w:type="spellStart"/>
      <w:r w:rsidRPr="00B11387">
        <w:rPr>
          <w:rFonts w:ascii="Times New Roman" w:hAnsi="Times New Roman"/>
          <w:sz w:val="23"/>
          <w:szCs w:val="23"/>
        </w:rPr>
        <w:t>Picoazá</w:t>
      </w:r>
      <w:proofErr w:type="spellEnd"/>
      <w:r w:rsidRPr="00B11387">
        <w:rPr>
          <w:rFonts w:ascii="Times New Roman" w:hAnsi="Times New Roman"/>
          <w:sz w:val="23"/>
          <w:szCs w:val="23"/>
        </w:rPr>
        <w:t xml:space="preserve">, Cerro de Hojas y la Playa </w:t>
      </w:r>
      <w:proofErr w:type="gramStart"/>
      <w:r w:rsidRPr="00B11387">
        <w:rPr>
          <w:rFonts w:ascii="Times New Roman" w:hAnsi="Times New Roman"/>
          <w:sz w:val="23"/>
          <w:szCs w:val="23"/>
        </w:rPr>
        <w:t>Crucita.(</w:t>
      </w:r>
      <w:proofErr w:type="gramEnd"/>
      <w:r w:rsidRPr="00B11387">
        <w:rPr>
          <w:rFonts w:ascii="Times New Roman" w:hAnsi="Times New Roman"/>
          <w:sz w:val="23"/>
          <w:szCs w:val="23"/>
        </w:rPr>
        <w:t>Dirección de Turismo de Portoviejo, 2015)</w:t>
      </w:r>
    </w:p>
    <w:p w:rsidR="008D3476" w:rsidRPr="00B11387" w:rsidRDefault="008D3476" w:rsidP="008D3476">
      <w:pPr>
        <w:spacing w:after="0" w:line="360" w:lineRule="auto"/>
        <w:jc w:val="both"/>
        <w:rPr>
          <w:rFonts w:ascii="Times New Roman" w:hAnsi="Times New Roman"/>
          <w:sz w:val="23"/>
          <w:szCs w:val="23"/>
        </w:rPr>
      </w:pPr>
      <w:r w:rsidRPr="00B11387">
        <w:rPr>
          <w:rFonts w:ascii="Times New Roman" w:hAnsi="Times New Roman"/>
          <w:sz w:val="23"/>
          <w:szCs w:val="23"/>
        </w:rPr>
        <w:t>Para Díaz et al. (2020) el turismo durante en el año 2018 fue la tercera fuente de ingresos no petrolera más importante que contribuyó aproximadamente al 5.5% del PIB nacional demostrando la importancia del sector turístico para la economía del Ecuador. La clasificación del turismo sugerida Moreno y Coromoto (2011) hace alusión a la división de este, en tres categorías: turismo vacacional, especializado y de afinidad.</w:t>
      </w:r>
    </w:p>
    <w:p w:rsidR="008D3476" w:rsidRPr="00B11387" w:rsidRDefault="008D3476" w:rsidP="008D3476">
      <w:pPr>
        <w:spacing w:after="0" w:line="360" w:lineRule="auto"/>
        <w:jc w:val="both"/>
        <w:rPr>
          <w:rFonts w:ascii="Times New Roman" w:hAnsi="Times New Roman"/>
          <w:sz w:val="23"/>
          <w:szCs w:val="23"/>
        </w:rPr>
      </w:pPr>
      <w:r w:rsidRPr="00B11387">
        <w:rPr>
          <w:rFonts w:ascii="Times New Roman" w:hAnsi="Times New Roman"/>
          <w:sz w:val="23"/>
          <w:szCs w:val="23"/>
        </w:rPr>
        <w:t>Sobre la base de esto el turismo en la provincia de Manabí, es mayoritariamente tradicional lo que supone que la motivación principal del turista es el disfrute del clima, del descanso y esparcimiento. Por consiguiente, los turistas visitan la provincia y sus atractivos turísticos en el período de vacaciones y feriados por ocio o placer y al estar sujeto por la estacionalidad de la mejor época con respecto al tiempo.</w:t>
      </w:r>
    </w:p>
    <w:p w:rsidR="008D3476" w:rsidRPr="00B11387" w:rsidRDefault="008D3476" w:rsidP="008D3476">
      <w:pPr>
        <w:spacing w:after="0" w:line="360" w:lineRule="auto"/>
        <w:jc w:val="both"/>
        <w:rPr>
          <w:rFonts w:ascii="Times New Roman" w:hAnsi="Times New Roman"/>
          <w:sz w:val="23"/>
          <w:szCs w:val="23"/>
        </w:rPr>
      </w:pPr>
      <w:r w:rsidRPr="00B11387">
        <w:rPr>
          <w:rFonts w:ascii="Times New Roman" w:hAnsi="Times New Roman"/>
          <w:sz w:val="23"/>
          <w:szCs w:val="23"/>
        </w:rPr>
        <w:t>Con relación a esto los feriados nacionales que están dentro del periodo de estudio son:</w:t>
      </w:r>
    </w:p>
    <w:p w:rsidR="009B5219" w:rsidRDefault="009B5219" w:rsidP="009B5219">
      <w:pPr>
        <w:spacing w:after="0" w:line="240" w:lineRule="auto"/>
        <w:jc w:val="center"/>
        <w:rPr>
          <w:rFonts w:ascii="Times New Roman" w:hAnsi="Times New Roman"/>
          <w:b/>
          <w:sz w:val="20"/>
          <w:szCs w:val="24"/>
        </w:rPr>
      </w:pPr>
    </w:p>
    <w:p w:rsidR="008D3476" w:rsidRPr="008D3476" w:rsidRDefault="008D3476" w:rsidP="009B5219">
      <w:pPr>
        <w:spacing w:after="0" w:line="240" w:lineRule="auto"/>
        <w:jc w:val="center"/>
        <w:rPr>
          <w:rFonts w:ascii="Times New Roman" w:hAnsi="Times New Roman"/>
          <w:sz w:val="20"/>
          <w:szCs w:val="24"/>
        </w:rPr>
      </w:pPr>
      <w:r w:rsidRPr="008D3476">
        <w:rPr>
          <w:rFonts w:ascii="Times New Roman" w:hAnsi="Times New Roman"/>
          <w:b/>
          <w:sz w:val="20"/>
          <w:szCs w:val="24"/>
        </w:rPr>
        <w:t>Tabla 1:</w:t>
      </w:r>
      <w:r w:rsidRPr="008D3476">
        <w:rPr>
          <w:rFonts w:ascii="Times New Roman" w:hAnsi="Times New Roman"/>
          <w:sz w:val="20"/>
          <w:szCs w:val="24"/>
        </w:rPr>
        <w:t xml:space="preserve"> Calendario de feriados nacionales 2020 - 2021</w:t>
      </w:r>
    </w:p>
    <w:tbl>
      <w:tblPr>
        <w:tblStyle w:val="Tablaconcuadrcula"/>
        <w:tblW w:w="4436" w:type="pct"/>
        <w:jc w:val="center"/>
        <w:tblLook w:val="04A0" w:firstRow="1" w:lastRow="0" w:firstColumn="1" w:lastColumn="0" w:noHBand="0" w:noVBand="1"/>
      </w:tblPr>
      <w:tblGrid>
        <w:gridCol w:w="2784"/>
        <w:gridCol w:w="4122"/>
        <w:gridCol w:w="2391"/>
      </w:tblGrid>
      <w:tr w:rsidR="008D3476" w:rsidRPr="009B5219" w:rsidTr="009B5219">
        <w:trPr>
          <w:jc w:val="center"/>
        </w:trPr>
        <w:tc>
          <w:tcPr>
            <w:tcW w:w="1497" w:type="pct"/>
            <w:shd w:val="clear" w:color="auto" w:fill="auto"/>
            <w:vAlign w:val="center"/>
            <w:hideMark/>
          </w:tcPr>
          <w:p w:rsidR="008D3476" w:rsidRPr="009B5219" w:rsidRDefault="008D3476" w:rsidP="009B5219">
            <w:pPr>
              <w:spacing w:after="0" w:line="240" w:lineRule="auto"/>
              <w:jc w:val="center"/>
              <w:rPr>
                <w:rFonts w:asciiTheme="minorBidi" w:hAnsiTheme="minorBidi" w:cstheme="minorBidi"/>
                <w:sz w:val="18"/>
                <w:szCs w:val="17"/>
                <w:lang w:eastAsia="es-EC"/>
              </w:rPr>
            </w:pPr>
            <w:r w:rsidRPr="009B5219">
              <w:rPr>
                <w:rFonts w:asciiTheme="minorBidi" w:hAnsiTheme="minorBidi" w:cstheme="minorBidi"/>
                <w:sz w:val="18"/>
                <w:szCs w:val="17"/>
                <w:lang w:eastAsia="es-EC"/>
              </w:rPr>
              <w:t>FERIADO</w:t>
            </w:r>
          </w:p>
        </w:tc>
        <w:tc>
          <w:tcPr>
            <w:tcW w:w="2217" w:type="pct"/>
            <w:shd w:val="clear" w:color="auto" w:fill="auto"/>
            <w:vAlign w:val="center"/>
            <w:hideMark/>
          </w:tcPr>
          <w:p w:rsidR="008D3476" w:rsidRPr="009B5219" w:rsidRDefault="008D3476" w:rsidP="009B5219">
            <w:pPr>
              <w:spacing w:after="0" w:line="240" w:lineRule="auto"/>
              <w:jc w:val="center"/>
              <w:rPr>
                <w:rFonts w:asciiTheme="minorBidi" w:hAnsiTheme="minorBidi" w:cstheme="minorBidi"/>
                <w:sz w:val="18"/>
                <w:szCs w:val="17"/>
                <w:lang w:eastAsia="es-EC"/>
              </w:rPr>
            </w:pPr>
            <w:r w:rsidRPr="009B5219">
              <w:rPr>
                <w:rFonts w:asciiTheme="minorBidi" w:hAnsiTheme="minorBidi" w:cstheme="minorBidi"/>
                <w:sz w:val="18"/>
                <w:szCs w:val="17"/>
                <w:lang w:eastAsia="es-EC"/>
              </w:rPr>
              <w:t>FECHA</w:t>
            </w:r>
          </w:p>
        </w:tc>
        <w:tc>
          <w:tcPr>
            <w:tcW w:w="1287" w:type="pct"/>
            <w:shd w:val="clear" w:color="auto" w:fill="auto"/>
            <w:vAlign w:val="center"/>
            <w:hideMark/>
          </w:tcPr>
          <w:p w:rsidR="008D3476" w:rsidRPr="009B5219" w:rsidRDefault="008D3476" w:rsidP="009B5219">
            <w:pPr>
              <w:spacing w:after="0" w:line="240" w:lineRule="auto"/>
              <w:jc w:val="center"/>
              <w:rPr>
                <w:rFonts w:asciiTheme="minorBidi" w:hAnsiTheme="minorBidi" w:cstheme="minorBidi"/>
                <w:sz w:val="18"/>
                <w:szCs w:val="17"/>
                <w:lang w:eastAsia="es-EC"/>
              </w:rPr>
            </w:pPr>
            <w:r w:rsidRPr="009B5219">
              <w:rPr>
                <w:rFonts w:asciiTheme="minorBidi" w:hAnsiTheme="minorBidi" w:cstheme="minorBidi"/>
                <w:sz w:val="18"/>
                <w:szCs w:val="17"/>
                <w:lang w:eastAsia="es-EC"/>
              </w:rPr>
              <w:t>OBSERVACIÓN</w:t>
            </w:r>
          </w:p>
        </w:tc>
      </w:tr>
      <w:tr w:rsidR="008D3476" w:rsidRPr="009B5219" w:rsidTr="009B5219">
        <w:trPr>
          <w:jc w:val="center"/>
        </w:trPr>
        <w:tc>
          <w:tcPr>
            <w:tcW w:w="1497" w:type="pct"/>
            <w:shd w:val="clear" w:color="auto" w:fill="auto"/>
            <w:vAlign w:val="center"/>
          </w:tcPr>
          <w:p w:rsidR="008D3476" w:rsidRPr="009B5219" w:rsidRDefault="008D3476" w:rsidP="009B5219">
            <w:pPr>
              <w:spacing w:after="0" w:line="240" w:lineRule="auto"/>
              <w:rPr>
                <w:rFonts w:asciiTheme="minorBidi" w:hAnsiTheme="minorBidi" w:cstheme="minorBidi"/>
                <w:sz w:val="18"/>
                <w:szCs w:val="17"/>
                <w:lang w:eastAsia="es-EC"/>
              </w:rPr>
            </w:pPr>
            <w:r w:rsidRPr="009B5219">
              <w:rPr>
                <w:rFonts w:asciiTheme="minorBidi" w:hAnsiTheme="minorBidi" w:cstheme="minorBidi"/>
                <w:sz w:val="18"/>
                <w:szCs w:val="17"/>
                <w:lang w:eastAsia="es-EC"/>
              </w:rPr>
              <w:t>Independencia de Guayaquil</w:t>
            </w:r>
          </w:p>
        </w:tc>
        <w:tc>
          <w:tcPr>
            <w:tcW w:w="2217" w:type="pct"/>
            <w:shd w:val="clear" w:color="auto" w:fill="auto"/>
            <w:vAlign w:val="center"/>
          </w:tcPr>
          <w:p w:rsidR="008D3476" w:rsidRPr="009B5219" w:rsidRDefault="008D3476" w:rsidP="009B5219">
            <w:pPr>
              <w:spacing w:after="0" w:line="240" w:lineRule="auto"/>
              <w:jc w:val="center"/>
              <w:rPr>
                <w:rFonts w:asciiTheme="minorBidi" w:hAnsiTheme="minorBidi" w:cstheme="minorBidi"/>
                <w:sz w:val="18"/>
                <w:szCs w:val="17"/>
                <w:lang w:eastAsia="es-EC"/>
              </w:rPr>
            </w:pPr>
            <w:r w:rsidRPr="009B5219">
              <w:rPr>
                <w:rFonts w:asciiTheme="minorBidi" w:hAnsiTheme="minorBidi" w:cstheme="minorBidi"/>
                <w:sz w:val="18"/>
                <w:szCs w:val="17"/>
                <w:lang w:eastAsia="es-EC"/>
              </w:rPr>
              <w:t>9 de octubre, 2020</w:t>
            </w:r>
          </w:p>
        </w:tc>
        <w:tc>
          <w:tcPr>
            <w:tcW w:w="1287" w:type="pct"/>
            <w:shd w:val="clear" w:color="auto" w:fill="auto"/>
            <w:vAlign w:val="center"/>
          </w:tcPr>
          <w:p w:rsidR="008D3476" w:rsidRPr="009B5219" w:rsidRDefault="008D3476" w:rsidP="009B5219">
            <w:pPr>
              <w:spacing w:after="0" w:line="240" w:lineRule="auto"/>
              <w:jc w:val="center"/>
              <w:rPr>
                <w:rFonts w:asciiTheme="minorBidi" w:hAnsiTheme="minorBidi" w:cstheme="minorBidi"/>
                <w:sz w:val="18"/>
                <w:szCs w:val="17"/>
                <w:lang w:eastAsia="es-EC"/>
              </w:rPr>
            </w:pPr>
            <w:r w:rsidRPr="009B5219">
              <w:rPr>
                <w:rFonts w:asciiTheme="minorBidi" w:hAnsiTheme="minorBidi" w:cstheme="minorBidi"/>
                <w:sz w:val="18"/>
                <w:szCs w:val="17"/>
                <w:lang w:eastAsia="es-EC"/>
              </w:rPr>
              <w:t>No recuperable</w:t>
            </w:r>
          </w:p>
        </w:tc>
      </w:tr>
      <w:tr w:rsidR="008D3476" w:rsidRPr="009B5219" w:rsidTr="009B5219">
        <w:trPr>
          <w:jc w:val="center"/>
        </w:trPr>
        <w:tc>
          <w:tcPr>
            <w:tcW w:w="1497" w:type="pct"/>
            <w:shd w:val="clear" w:color="auto" w:fill="auto"/>
            <w:vAlign w:val="center"/>
            <w:hideMark/>
          </w:tcPr>
          <w:p w:rsidR="008D3476" w:rsidRPr="009B5219" w:rsidRDefault="008D3476" w:rsidP="009B5219">
            <w:pPr>
              <w:spacing w:after="0" w:line="240" w:lineRule="auto"/>
              <w:rPr>
                <w:rFonts w:asciiTheme="minorBidi" w:hAnsiTheme="minorBidi" w:cstheme="minorBidi"/>
                <w:sz w:val="18"/>
                <w:szCs w:val="17"/>
                <w:lang w:eastAsia="es-EC"/>
              </w:rPr>
            </w:pPr>
            <w:r w:rsidRPr="009B5219">
              <w:rPr>
                <w:rFonts w:asciiTheme="minorBidi" w:hAnsiTheme="minorBidi" w:cstheme="minorBidi"/>
                <w:sz w:val="18"/>
                <w:szCs w:val="17"/>
                <w:lang w:eastAsia="es-EC"/>
              </w:rPr>
              <w:t>Día de los Difuntos</w:t>
            </w:r>
          </w:p>
        </w:tc>
        <w:tc>
          <w:tcPr>
            <w:tcW w:w="2217" w:type="pct"/>
            <w:shd w:val="clear" w:color="auto" w:fill="auto"/>
            <w:vAlign w:val="center"/>
            <w:hideMark/>
          </w:tcPr>
          <w:p w:rsidR="008D3476" w:rsidRPr="009B5219" w:rsidRDefault="008D3476" w:rsidP="009B5219">
            <w:pPr>
              <w:spacing w:after="0" w:line="240" w:lineRule="auto"/>
              <w:jc w:val="center"/>
              <w:rPr>
                <w:rFonts w:asciiTheme="minorBidi" w:hAnsiTheme="minorBidi" w:cstheme="minorBidi"/>
                <w:sz w:val="18"/>
                <w:szCs w:val="17"/>
                <w:lang w:eastAsia="es-EC"/>
              </w:rPr>
            </w:pPr>
            <w:r w:rsidRPr="009B5219">
              <w:rPr>
                <w:rFonts w:asciiTheme="minorBidi" w:hAnsiTheme="minorBidi" w:cstheme="minorBidi"/>
                <w:sz w:val="18"/>
                <w:szCs w:val="17"/>
                <w:lang w:eastAsia="es-EC"/>
              </w:rPr>
              <w:t>1 - 2 de noviembre, 2020</w:t>
            </w:r>
          </w:p>
        </w:tc>
        <w:tc>
          <w:tcPr>
            <w:tcW w:w="1287" w:type="pct"/>
            <w:shd w:val="clear" w:color="auto" w:fill="auto"/>
            <w:vAlign w:val="center"/>
            <w:hideMark/>
          </w:tcPr>
          <w:p w:rsidR="008D3476" w:rsidRPr="009B5219" w:rsidRDefault="008D3476" w:rsidP="009B5219">
            <w:pPr>
              <w:spacing w:after="0" w:line="240" w:lineRule="auto"/>
              <w:jc w:val="center"/>
              <w:rPr>
                <w:rFonts w:asciiTheme="minorBidi" w:hAnsiTheme="minorBidi" w:cstheme="minorBidi"/>
                <w:sz w:val="18"/>
                <w:szCs w:val="17"/>
                <w:lang w:eastAsia="es-EC"/>
              </w:rPr>
            </w:pPr>
            <w:r w:rsidRPr="009B5219">
              <w:rPr>
                <w:rFonts w:asciiTheme="minorBidi" w:hAnsiTheme="minorBidi" w:cstheme="minorBidi"/>
                <w:sz w:val="18"/>
                <w:szCs w:val="17"/>
                <w:lang w:eastAsia="es-EC"/>
              </w:rPr>
              <w:t>No recuperable</w:t>
            </w:r>
          </w:p>
        </w:tc>
      </w:tr>
      <w:tr w:rsidR="008D3476" w:rsidRPr="009B5219" w:rsidTr="009B5219">
        <w:trPr>
          <w:jc w:val="center"/>
        </w:trPr>
        <w:tc>
          <w:tcPr>
            <w:tcW w:w="1497" w:type="pct"/>
            <w:shd w:val="clear" w:color="auto" w:fill="auto"/>
            <w:vAlign w:val="center"/>
            <w:hideMark/>
          </w:tcPr>
          <w:p w:rsidR="008D3476" w:rsidRPr="009B5219" w:rsidRDefault="008D3476" w:rsidP="009B5219">
            <w:pPr>
              <w:spacing w:after="0" w:line="240" w:lineRule="auto"/>
              <w:rPr>
                <w:rFonts w:asciiTheme="minorBidi" w:hAnsiTheme="minorBidi" w:cstheme="minorBidi"/>
                <w:sz w:val="18"/>
                <w:szCs w:val="17"/>
                <w:lang w:eastAsia="es-EC"/>
              </w:rPr>
            </w:pPr>
            <w:r w:rsidRPr="009B5219">
              <w:rPr>
                <w:rFonts w:asciiTheme="minorBidi" w:hAnsiTheme="minorBidi" w:cstheme="minorBidi"/>
                <w:sz w:val="18"/>
                <w:szCs w:val="17"/>
                <w:lang w:eastAsia="es-EC"/>
              </w:rPr>
              <w:t>Independencia de Cuenca</w:t>
            </w:r>
          </w:p>
        </w:tc>
        <w:tc>
          <w:tcPr>
            <w:tcW w:w="2217" w:type="pct"/>
            <w:shd w:val="clear" w:color="auto" w:fill="auto"/>
            <w:vAlign w:val="center"/>
            <w:hideMark/>
          </w:tcPr>
          <w:p w:rsidR="008D3476" w:rsidRPr="009B5219" w:rsidRDefault="008D3476" w:rsidP="009B5219">
            <w:pPr>
              <w:spacing w:after="0" w:line="240" w:lineRule="auto"/>
              <w:jc w:val="center"/>
              <w:rPr>
                <w:rFonts w:asciiTheme="minorBidi" w:hAnsiTheme="minorBidi" w:cstheme="minorBidi"/>
                <w:sz w:val="18"/>
                <w:szCs w:val="17"/>
                <w:lang w:eastAsia="es-EC"/>
              </w:rPr>
            </w:pPr>
            <w:r w:rsidRPr="009B5219">
              <w:rPr>
                <w:rFonts w:asciiTheme="minorBidi" w:hAnsiTheme="minorBidi" w:cstheme="minorBidi"/>
                <w:sz w:val="18"/>
                <w:szCs w:val="17"/>
                <w:lang w:eastAsia="es-EC"/>
              </w:rPr>
              <w:t>3 de noviembre, 2020</w:t>
            </w:r>
          </w:p>
        </w:tc>
        <w:tc>
          <w:tcPr>
            <w:tcW w:w="1287" w:type="pct"/>
            <w:shd w:val="clear" w:color="auto" w:fill="auto"/>
            <w:vAlign w:val="center"/>
            <w:hideMark/>
          </w:tcPr>
          <w:p w:rsidR="008D3476" w:rsidRPr="009B5219" w:rsidRDefault="008D3476" w:rsidP="009B5219">
            <w:pPr>
              <w:spacing w:after="0" w:line="240" w:lineRule="auto"/>
              <w:jc w:val="center"/>
              <w:rPr>
                <w:rFonts w:asciiTheme="minorBidi" w:hAnsiTheme="minorBidi" w:cstheme="minorBidi"/>
                <w:sz w:val="18"/>
                <w:szCs w:val="17"/>
                <w:lang w:eastAsia="es-EC"/>
              </w:rPr>
            </w:pPr>
            <w:r w:rsidRPr="009B5219">
              <w:rPr>
                <w:rFonts w:asciiTheme="minorBidi" w:hAnsiTheme="minorBidi" w:cstheme="minorBidi"/>
                <w:sz w:val="18"/>
                <w:szCs w:val="17"/>
                <w:lang w:eastAsia="es-EC"/>
              </w:rPr>
              <w:t>No recuperable</w:t>
            </w:r>
          </w:p>
        </w:tc>
      </w:tr>
      <w:tr w:rsidR="008D3476" w:rsidRPr="009B5219" w:rsidTr="009B5219">
        <w:trPr>
          <w:jc w:val="center"/>
        </w:trPr>
        <w:tc>
          <w:tcPr>
            <w:tcW w:w="1497" w:type="pct"/>
            <w:shd w:val="clear" w:color="auto" w:fill="auto"/>
            <w:vAlign w:val="center"/>
            <w:hideMark/>
          </w:tcPr>
          <w:p w:rsidR="008D3476" w:rsidRPr="009B5219" w:rsidRDefault="008D3476" w:rsidP="009B5219">
            <w:pPr>
              <w:spacing w:after="0" w:line="240" w:lineRule="auto"/>
              <w:rPr>
                <w:rFonts w:asciiTheme="minorBidi" w:hAnsiTheme="minorBidi" w:cstheme="minorBidi"/>
                <w:sz w:val="18"/>
                <w:szCs w:val="17"/>
                <w:lang w:eastAsia="es-EC"/>
              </w:rPr>
            </w:pPr>
            <w:r w:rsidRPr="009B5219">
              <w:rPr>
                <w:rFonts w:asciiTheme="minorBidi" w:hAnsiTheme="minorBidi" w:cstheme="minorBidi"/>
                <w:sz w:val="18"/>
                <w:szCs w:val="17"/>
                <w:lang w:eastAsia="es-EC"/>
              </w:rPr>
              <w:t>Navidad</w:t>
            </w:r>
          </w:p>
        </w:tc>
        <w:tc>
          <w:tcPr>
            <w:tcW w:w="2217" w:type="pct"/>
            <w:shd w:val="clear" w:color="auto" w:fill="auto"/>
            <w:vAlign w:val="center"/>
            <w:hideMark/>
          </w:tcPr>
          <w:p w:rsidR="008D3476" w:rsidRPr="009B5219" w:rsidRDefault="008D3476" w:rsidP="009B5219">
            <w:pPr>
              <w:spacing w:after="0" w:line="240" w:lineRule="auto"/>
              <w:jc w:val="center"/>
              <w:rPr>
                <w:rFonts w:asciiTheme="minorBidi" w:hAnsiTheme="minorBidi" w:cstheme="minorBidi"/>
                <w:sz w:val="18"/>
                <w:szCs w:val="17"/>
                <w:lang w:eastAsia="es-EC"/>
              </w:rPr>
            </w:pPr>
            <w:r w:rsidRPr="009B5219">
              <w:rPr>
                <w:rFonts w:asciiTheme="minorBidi" w:hAnsiTheme="minorBidi" w:cstheme="minorBidi"/>
                <w:sz w:val="18"/>
                <w:szCs w:val="17"/>
                <w:lang w:eastAsia="es-EC"/>
              </w:rPr>
              <w:t>25 de diciembre, 2020</w:t>
            </w:r>
          </w:p>
        </w:tc>
        <w:tc>
          <w:tcPr>
            <w:tcW w:w="1287" w:type="pct"/>
            <w:shd w:val="clear" w:color="auto" w:fill="auto"/>
            <w:vAlign w:val="center"/>
            <w:hideMark/>
          </w:tcPr>
          <w:p w:rsidR="008D3476" w:rsidRPr="009B5219" w:rsidRDefault="008D3476" w:rsidP="009B5219">
            <w:pPr>
              <w:spacing w:after="0" w:line="240" w:lineRule="auto"/>
              <w:jc w:val="center"/>
              <w:rPr>
                <w:rFonts w:asciiTheme="minorBidi" w:hAnsiTheme="minorBidi" w:cstheme="minorBidi"/>
                <w:sz w:val="18"/>
                <w:szCs w:val="17"/>
                <w:lang w:eastAsia="es-EC"/>
              </w:rPr>
            </w:pPr>
            <w:r w:rsidRPr="009B5219">
              <w:rPr>
                <w:rFonts w:asciiTheme="minorBidi" w:hAnsiTheme="minorBidi" w:cstheme="minorBidi"/>
                <w:sz w:val="18"/>
                <w:szCs w:val="17"/>
                <w:lang w:eastAsia="es-EC"/>
              </w:rPr>
              <w:t>No recuperable</w:t>
            </w:r>
          </w:p>
        </w:tc>
      </w:tr>
      <w:tr w:rsidR="008D3476" w:rsidRPr="009B5219" w:rsidTr="009B5219">
        <w:trPr>
          <w:jc w:val="center"/>
        </w:trPr>
        <w:tc>
          <w:tcPr>
            <w:tcW w:w="1497" w:type="pct"/>
            <w:shd w:val="clear" w:color="auto" w:fill="auto"/>
            <w:vAlign w:val="center"/>
          </w:tcPr>
          <w:p w:rsidR="008D3476" w:rsidRPr="009B5219" w:rsidRDefault="008D3476" w:rsidP="009B5219">
            <w:pPr>
              <w:spacing w:after="0" w:line="240" w:lineRule="auto"/>
              <w:rPr>
                <w:rFonts w:asciiTheme="minorBidi" w:hAnsiTheme="minorBidi" w:cstheme="minorBidi"/>
                <w:sz w:val="18"/>
                <w:szCs w:val="17"/>
                <w:lang w:eastAsia="es-EC"/>
              </w:rPr>
            </w:pPr>
            <w:r w:rsidRPr="009B5219">
              <w:rPr>
                <w:rFonts w:asciiTheme="minorBidi" w:hAnsiTheme="minorBidi" w:cstheme="minorBidi"/>
                <w:sz w:val="18"/>
                <w:szCs w:val="17"/>
                <w:lang w:eastAsia="es-EC"/>
              </w:rPr>
              <w:t>Año Nuevo</w:t>
            </w:r>
          </w:p>
        </w:tc>
        <w:tc>
          <w:tcPr>
            <w:tcW w:w="2217" w:type="pct"/>
            <w:shd w:val="clear" w:color="auto" w:fill="auto"/>
            <w:vAlign w:val="center"/>
          </w:tcPr>
          <w:p w:rsidR="008D3476" w:rsidRPr="009B5219" w:rsidRDefault="008D3476" w:rsidP="009B5219">
            <w:pPr>
              <w:spacing w:after="0" w:line="240" w:lineRule="auto"/>
              <w:jc w:val="center"/>
              <w:rPr>
                <w:rFonts w:asciiTheme="minorBidi" w:hAnsiTheme="minorBidi" w:cstheme="minorBidi"/>
                <w:sz w:val="18"/>
                <w:szCs w:val="17"/>
                <w:lang w:eastAsia="es-EC"/>
              </w:rPr>
            </w:pPr>
            <w:r w:rsidRPr="009B5219">
              <w:rPr>
                <w:rFonts w:asciiTheme="minorBidi" w:hAnsiTheme="minorBidi" w:cstheme="minorBidi"/>
                <w:sz w:val="18"/>
                <w:szCs w:val="17"/>
                <w:lang w:eastAsia="es-EC"/>
              </w:rPr>
              <w:t>1 - 3 de enero, 2021</w:t>
            </w:r>
          </w:p>
        </w:tc>
        <w:tc>
          <w:tcPr>
            <w:tcW w:w="1287" w:type="pct"/>
            <w:shd w:val="clear" w:color="auto" w:fill="auto"/>
            <w:vAlign w:val="center"/>
          </w:tcPr>
          <w:p w:rsidR="008D3476" w:rsidRPr="009B5219" w:rsidRDefault="008D3476" w:rsidP="009B5219">
            <w:pPr>
              <w:spacing w:after="0" w:line="240" w:lineRule="auto"/>
              <w:jc w:val="center"/>
              <w:rPr>
                <w:rFonts w:asciiTheme="minorBidi" w:hAnsiTheme="minorBidi" w:cstheme="minorBidi"/>
                <w:sz w:val="18"/>
                <w:szCs w:val="17"/>
                <w:lang w:eastAsia="es-EC"/>
              </w:rPr>
            </w:pPr>
            <w:r w:rsidRPr="009B5219">
              <w:rPr>
                <w:rFonts w:asciiTheme="minorBidi" w:hAnsiTheme="minorBidi" w:cstheme="minorBidi"/>
                <w:sz w:val="18"/>
                <w:szCs w:val="17"/>
                <w:lang w:eastAsia="es-EC"/>
              </w:rPr>
              <w:t>No recuperable</w:t>
            </w:r>
          </w:p>
        </w:tc>
      </w:tr>
      <w:tr w:rsidR="008D3476" w:rsidRPr="009B5219" w:rsidTr="009B5219">
        <w:trPr>
          <w:jc w:val="center"/>
        </w:trPr>
        <w:tc>
          <w:tcPr>
            <w:tcW w:w="1497" w:type="pct"/>
            <w:shd w:val="clear" w:color="auto" w:fill="auto"/>
            <w:vAlign w:val="center"/>
          </w:tcPr>
          <w:p w:rsidR="008D3476" w:rsidRPr="009B5219" w:rsidRDefault="008D3476" w:rsidP="009B5219">
            <w:pPr>
              <w:spacing w:after="0" w:line="240" w:lineRule="auto"/>
              <w:rPr>
                <w:rFonts w:asciiTheme="minorBidi" w:hAnsiTheme="minorBidi" w:cstheme="minorBidi"/>
                <w:sz w:val="18"/>
                <w:szCs w:val="17"/>
                <w:lang w:eastAsia="es-EC"/>
              </w:rPr>
            </w:pPr>
            <w:r w:rsidRPr="009B5219">
              <w:rPr>
                <w:rFonts w:asciiTheme="minorBidi" w:hAnsiTheme="minorBidi" w:cstheme="minorBidi"/>
                <w:sz w:val="18"/>
                <w:szCs w:val="17"/>
                <w:lang w:eastAsia="es-EC"/>
              </w:rPr>
              <w:t>Carnaval</w:t>
            </w:r>
          </w:p>
        </w:tc>
        <w:tc>
          <w:tcPr>
            <w:tcW w:w="2217" w:type="pct"/>
            <w:shd w:val="clear" w:color="auto" w:fill="auto"/>
            <w:vAlign w:val="center"/>
          </w:tcPr>
          <w:p w:rsidR="008D3476" w:rsidRPr="009B5219" w:rsidRDefault="008D3476" w:rsidP="009B5219">
            <w:pPr>
              <w:spacing w:after="0" w:line="240" w:lineRule="auto"/>
              <w:jc w:val="center"/>
              <w:rPr>
                <w:rFonts w:asciiTheme="minorBidi" w:hAnsiTheme="minorBidi" w:cstheme="minorBidi"/>
                <w:sz w:val="18"/>
                <w:szCs w:val="17"/>
                <w:lang w:eastAsia="es-EC"/>
              </w:rPr>
            </w:pPr>
            <w:r w:rsidRPr="009B5219">
              <w:rPr>
                <w:rFonts w:asciiTheme="minorBidi" w:hAnsiTheme="minorBidi" w:cstheme="minorBidi"/>
                <w:sz w:val="18"/>
                <w:szCs w:val="17"/>
                <w:lang w:eastAsia="es-EC"/>
              </w:rPr>
              <w:t>12 – 17 de febrero, 2021</w:t>
            </w:r>
          </w:p>
        </w:tc>
        <w:tc>
          <w:tcPr>
            <w:tcW w:w="1287" w:type="pct"/>
            <w:shd w:val="clear" w:color="auto" w:fill="auto"/>
            <w:vAlign w:val="center"/>
          </w:tcPr>
          <w:p w:rsidR="008D3476" w:rsidRPr="009B5219" w:rsidRDefault="008D3476" w:rsidP="009B5219">
            <w:pPr>
              <w:spacing w:after="0" w:line="240" w:lineRule="auto"/>
              <w:jc w:val="center"/>
              <w:rPr>
                <w:rFonts w:asciiTheme="minorBidi" w:hAnsiTheme="minorBidi" w:cstheme="minorBidi"/>
                <w:sz w:val="18"/>
                <w:szCs w:val="17"/>
                <w:lang w:eastAsia="es-EC"/>
              </w:rPr>
            </w:pPr>
            <w:r w:rsidRPr="009B5219">
              <w:rPr>
                <w:rFonts w:asciiTheme="minorBidi" w:hAnsiTheme="minorBidi" w:cstheme="minorBidi"/>
                <w:sz w:val="18"/>
                <w:szCs w:val="17"/>
                <w:lang w:eastAsia="es-EC"/>
              </w:rPr>
              <w:t>No recuperable</w:t>
            </w:r>
          </w:p>
        </w:tc>
      </w:tr>
    </w:tbl>
    <w:p w:rsidR="008D3476" w:rsidRPr="008D3476" w:rsidRDefault="008D3476" w:rsidP="009B5219">
      <w:pPr>
        <w:spacing w:after="0" w:line="240" w:lineRule="auto"/>
        <w:jc w:val="center"/>
        <w:rPr>
          <w:rFonts w:ascii="Times New Roman" w:hAnsi="Times New Roman"/>
          <w:sz w:val="18"/>
          <w:szCs w:val="24"/>
        </w:rPr>
      </w:pPr>
      <w:r w:rsidRPr="008D3476">
        <w:rPr>
          <w:rFonts w:ascii="Times New Roman" w:hAnsi="Times New Roman"/>
          <w:b/>
          <w:sz w:val="18"/>
          <w:szCs w:val="24"/>
        </w:rPr>
        <w:t>Fuente:</w:t>
      </w:r>
      <w:r w:rsidRPr="008D3476">
        <w:rPr>
          <w:rFonts w:ascii="Times New Roman" w:hAnsi="Times New Roman"/>
          <w:sz w:val="18"/>
          <w:szCs w:val="24"/>
        </w:rPr>
        <w:t xml:space="preserve"> Calendario de feriados publicado por el Ministerio del turismo del Ecuador, 2020 – 2021.</w:t>
      </w:r>
    </w:p>
    <w:p w:rsidR="008D3476" w:rsidRPr="008D3476" w:rsidRDefault="008D3476" w:rsidP="009B5219">
      <w:pPr>
        <w:spacing w:after="0" w:line="240" w:lineRule="auto"/>
        <w:jc w:val="center"/>
        <w:rPr>
          <w:rFonts w:ascii="Times New Roman" w:hAnsi="Times New Roman"/>
          <w:sz w:val="18"/>
          <w:szCs w:val="24"/>
        </w:rPr>
      </w:pPr>
      <w:r w:rsidRPr="008D3476">
        <w:rPr>
          <w:rFonts w:ascii="Times New Roman" w:hAnsi="Times New Roman"/>
          <w:b/>
          <w:sz w:val="18"/>
          <w:szCs w:val="24"/>
        </w:rPr>
        <w:t>Elaboración:</w:t>
      </w:r>
      <w:r w:rsidRPr="008D3476">
        <w:rPr>
          <w:rFonts w:ascii="Times New Roman" w:hAnsi="Times New Roman"/>
          <w:sz w:val="18"/>
          <w:szCs w:val="24"/>
        </w:rPr>
        <w:t xml:space="preserve"> Los autores</w:t>
      </w:r>
    </w:p>
    <w:p w:rsidR="008D3476" w:rsidRPr="008D3476" w:rsidRDefault="008D3476" w:rsidP="008D3476">
      <w:pPr>
        <w:spacing w:after="0" w:line="360" w:lineRule="auto"/>
        <w:jc w:val="both"/>
        <w:rPr>
          <w:rFonts w:ascii="Times New Roman" w:hAnsi="Times New Roman"/>
          <w:sz w:val="20"/>
          <w:szCs w:val="24"/>
        </w:rPr>
      </w:pPr>
    </w:p>
    <w:p w:rsidR="008D3476" w:rsidRPr="00B11387" w:rsidRDefault="008D3476" w:rsidP="008D3476">
      <w:pPr>
        <w:spacing w:after="0" w:line="360" w:lineRule="auto"/>
        <w:jc w:val="both"/>
        <w:rPr>
          <w:rFonts w:ascii="Times New Roman" w:hAnsi="Times New Roman"/>
          <w:sz w:val="23"/>
          <w:szCs w:val="23"/>
        </w:rPr>
      </w:pPr>
      <w:r w:rsidRPr="00B11387">
        <w:rPr>
          <w:rFonts w:ascii="Times New Roman" w:hAnsi="Times New Roman"/>
          <w:sz w:val="23"/>
          <w:szCs w:val="23"/>
        </w:rPr>
        <w:lastRenderedPageBreak/>
        <w:t xml:space="preserve">El marketing juega un papel importante en la comercialización de los productos o servicios en los feriados, periodos de vacaciones y fines de </w:t>
      </w:r>
      <w:proofErr w:type="gramStart"/>
      <w:r w:rsidRPr="00B11387">
        <w:rPr>
          <w:rFonts w:ascii="Times New Roman" w:hAnsi="Times New Roman"/>
          <w:sz w:val="23"/>
          <w:szCs w:val="23"/>
        </w:rPr>
        <w:t>semana,  a</w:t>
      </w:r>
      <w:proofErr w:type="gramEnd"/>
      <w:r w:rsidRPr="00B11387">
        <w:rPr>
          <w:rFonts w:ascii="Times New Roman" w:hAnsi="Times New Roman"/>
          <w:sz w:val="23"/>
          <w:szCs w:val="23"/>
        </w:rPr>
        <w:t xml:space="preserve"> razón de esto De Juan </w:t>
      </w:r>
      <w:proofErr w:type="spellStart"/>
      <w:r w:rsidRPr="00B11387">
        <w:rPr>
          <w:rFonts w:ascii="Times New Roman" w:hAnsi="Times New Roman"/>
          <w:sz w:val="23"/>
          <w:szCs w:val="23"/>
        </w:rPr>
        <w:t>Vigaray</w:t>
      </w:r>
      <w:proofErr w:type="spellEnd"/>
      <w:r w:rsidRPr="00B11387">
        <w:rPr>
          <w:rFonts w:ascii="Times New Roman" w:hAnsi="Times New Roman"/>
          <w:sz w:val="23"/>
          <w:szCs w:val="23"/>
        </w:rPr>
        <w:t xml:space="preserve"> &amp; </w:t>
      </w:r>
      <w:proofErr w:type="spellStart"/>
      <w:r w:rsidRPr="00B11387">
        <w:rPr>
          <w:rFonts w:ascii="Times New Roman" w:hAnsi="Times New Roman"/>
          <w:sz w:val="23"/>
          <w:szCs w:val="23"/>
        </w:rPr>
        <w:t>Atiénzar</w:t>
      </w:r>
      <w:proofErr w:type="spellEnd"/>
      <w:r w:rsidRPr="00B11387">
        <w:rPr>
          <w:rFonts w:ascii="Times New Roman" w:hAnsi="Times New Roman"/>
          <w:sz w:val="23"/>
          <w:szCs w:val="23"/>
        </w:rPr>
        <w:t xml:space="preserve"> (2013) mencionan que el concepto del marketing está en constante evolución y que el objetivo de su uso debe estar centrado en producir lo que el mercado demanda, para satisfacer a los consumidores de forma más eficiente que la competencia. </w:t>
      </w:r>
    </w:p>
    <w:p w:rsidR="008D3476" w:rsidRPr="00B11387" w:rsidRDefault="008D3476" w:rsidP="008D3476">
      <w:pPr>
        <w:spacing w:after="0" w:line="360" w:lineRule="auto"/>
        <w:jc w:val="both"/>
        <w:rPr>
          <w:rFonts w:ascii="Times New Roman" w:hAnsi="Times New Roman"/>
          <w:sz w:val="23"/>
          <w:szCs w:val="23"/>
        </w:rPr>
      </w:pPr>
      <w:r w:rsidRPr="00B11387">
        <w:rPr>
          <w:rFonts w:ascii="Times New Roman" w:hAnsi="Times New Roman"/>
          <w:sz w:val="23"/>
          <w:szCs w:val="23"/>
        </w:rPr>
        <w:t xml:space="preserve">Asimismo, </w:t>
      </w:r>
      <w:proofErr w:type="spellStart"/>
      <w:r w:rsidRPr="00B11387">
        <w:rPr>
          <w:rFonts w:ascii="Times New Roman" w:hAnsi="Times New Roman"/>
          <w:sz w:val="23"/>
          <w:szCs w:val="23"/>
        </w:rPr>
        <w:t>Rodriguez</w:t>
      </w:r>
      <w:proofErr w:type="spellEnd"/>
      <w:r w:rsidRPr="00B11387">
        <w:rPr>
          <w:rFonts w:ascii="Times New Roman" w:hAnsi="Times New Roman"/>
          <w:sz w:val="23"/>
          <w:szCs w:val="23"/>
        </w:rPr>
        <w:t xml:space="preserve"> et al. (2020) indicaron que el marketing en la actualidad está definido como “una propuesta por la cual los clientes se deciden, respaldando a las redes y las comunidades, es así como el marketing que se adapta al entorno social y que ofrece servicios personalizados toma más y más relevancia”. (p. 308) </w:t>
      </w:r>
    </w:p>
    <w:p w:rsidR="008D3476" w:rsidRPr="00B11387" w:rsidRDefault="008D3476" w:rsidP="008D3476">
      <w:pPr>
        <w:spacing w:after="0" w:line="360" w:lineRule="auto"/>
        <w:jc w:val="both"/>
        <w:rPr>
          <w:rFonts w:ascii="Times New Roman" w:hAnsi="Times New Roman"/>
          <w:sz w:val="23"/>
          <w:szCs w:val="23"/>
        </w:rPr>
      </w:pPr>
      <w:r w:rsidRPr="00B11387">
        <w:rPr>
          <w:rFonts w:ascii="Times New Roman" w:hAnsi="Times New Roman"/>
          <w:sz w:val="23"/>
          <w:szCs w:val="23"/>
        </w:rPr>
        <w:t>En consecuencia, las empresas hoteleras representadas por sus gerentes y los propietarios de los negocios de alimentación deben de identificar los objetivos que desea alcanzar, así como la manera de llegar a cumplirlos y para esto se diseña un plan de marketing el cual contiene información sobre las estrategias de Marketing.</w:t>
      </w:r>
    </w:p>
    <w:p w:rsidR="008D3476" w:rsidRPr="00B11387" w:rsidRDefault="008D3476" w:rsidP="008D3476">
      <w:pPr>
        <w:spacing w:after="0" w:line="360" w:lineRule="auto"/>
        <w:jc w:val="both"/>
        <w:rPr>
          <w:rFonts w:ascii="Times New Roman" w:hAnsi="Times New Roman"/>
          <w:sz w:val="23"/>
          <w:szCs w:val="23"/>
        </w:rPr>
      </w:pPr>
      <w:r w:rsidRPr="00B11387">
        <w:rPr>
          <w:rFonts w:ascii="Times New Roman" w:hAnsi="Times New Roman"/>
          <w:sz w:val="23"/>
          <w:szCs w:val="23"/>
        </w:rPr>
        <w:t xml:space="preserve">El plan de marketing según Mediano (2015) es un documento escrito estructurado por un conjunto de acciones, que tiene como punto de partida el análisis del mercado, el tipo de clientela, los recursos y capacidades con los que </w:t>
      </w:r>
      <w:proofErr w:type="gramStart"/>
      <w:r w:rsidRPr="00B11387">
        <w:rPr>
          <w:rFonts w:ascii="Times New Roman" w:hAnsi="Times New Roman"/>
          <w:sz w:val="23"/>
          <w:szCs w:val="23"/>
        </w:rPr>
        <w:t>cuentan</w:t>
      </w:r>
      <w:proofErr w:type="gramEnd"/>
      <w:r w:rsidRPr="00B11387">
        <w:rPr>
          <w:rFonts w:ascii="Times New Roman" w:hAnsi="Times New Roman"/>
          <w:sz w:val="23"/>
          <w:szCs w:val="23"/>
        </w:rPr>
        <w:t xml:space="preserve"> así como la meta que se quiera conseguir mediante la ejecución este plan.</w:t>
      </w:r>
    </w:p>
    <w:p w:rsidR="008D3476" w:rsidRPr="00B11387" w:rsidRDefault="008D3476" w:rsidP="008D3476">
      <w:pPr>
        <w:spacing w:after="0" w:line="360" w:lineRule="auto"/>
        <w:jc w:val="both"/>
        <w:rPr>
          <w:rFonts w:ascii="Times New Roman" w:hAnsi="Times New Roman"/>
          <w:sz w:val="23"/>
          <w:szCs w:val="23"/>
        </w:rPr>
      </w:pPr>
      <w:r w:rsidRPr="00B11387">
        <w:rPr>
          <w:rFonts w:ascii="Times New Roman" w:hAnsi="Times New Roman"/>
          <w:sz w:val="23"/>
          <w:szCs w:val="23"/>
        </w:rPr>
        <w:t>Alguna de las estrategias de marketing que pueden plasmar en el mencionado plan son:</w:t>
      </w:r>
    </w:p>
    <w:p w:rsidR="00B11387" w:rsidRPr="00B11387" w:rsidRDefault="00B11387" w:rsidP="008D3476">
      <w:pPr>
        <w:spacing w:after="0" w:line="360" w:lineRule="auto"/>
        <w:jc w:val="both"/>
        <w:rPr>
          <w:rFonts w:ascii="Times New Roman" w:hAnsi="Times New Roman"/>
          <w:sz w:val="23"/>
          <w:szCs w:val="23"/>
        </w:rPr>
      </w:pPr>
    </w:p>
    <w:p w:rsidR="008D3476" w:rsidRPr="00B11387" w:rsidRDefault="008D3476" w:rsidP="008D3476">
      <w:pPr>
        <w:spacing w:after="0" w:line="240" w:lineRule="auto"/>
        <w:jc w:val="center"/>
        <w:rPr>
          <w:rFonts w:ascii="Times New Roman" w:hAnsi="Times New Roman"/>
          <w:sz w:val="20"/>
          <w:szCs w:val="20"/>
        </w:rPr>
      </w:pPr>
      <w:r w:rsidRPr="00B11387">
        <w:rPr>
          <w:rFonts w:ascii="Times New Roman" w:hAnsi="Times New Roman"/>
          <w:b/>
          <w:sz w:val="20"/>
          <w:szCs w:val="20"/>
        </w:rPr>
        <w:t>Tabla 2:</w:t>
      </w:r>
      <w:r w:rsidRPr="00B11387">
        <w:rPr>
          <w:rFonts w:ascii="Times New Roman" w:hAnsi="Times New Roman"/>
          <w:sz w:val="20"/>
          <w:szCs w:val="20"/>
        </w:rPr>
        <w:t xml:space="preserve"> Estrategias de marketing</w:t>
      </w:r>
    </w:p>
    <w:tbl>
      <w:tblPr>
        <w:tblStyle w:val="Tablaconcuadrcula"/>
        <w:tblW w:w="10144" w:type="dxa"/>
        <w:jc w:val="center"/>
        <w:tblLayout w:type="fixed"/>
        <w:tblLook w:val="04A0" w:firstRow="1" w:lastRow="0" w:firstColumn="1" w:lastColumn="0" w:noHBand="0" w:noVBand="1"/>
      </w:tblPr>
      <w:tblGrid>
        <w:gridCol w:w="1229"/>
        <w:gridCol w:w="1514"/>
        <w:gridCol w:w="7401"/>
      </w:tblGrid>
      <w:tr w:rsidR="008D3476" w:rsidRPr="009B5219" w:rsidTr="009B5219">
        <w:trPr>
          <w:trHeight w:val="303"/>
          <w:jc w:val="center"/>
        </w:trPr>
        <w:tc>
          <w:tcPr>
            <w:tcW w:w="1229" w:type="dxa"/>
            <w:noWrap/>
            <w:vAlign w:val="center"/>
            <w:hideMark/>
          </w:tcPr>
          <w:p w:rsidR="008D3476" w:rsidRPr="009B5219" w:rsidRDefault="00B11387" w:rsidP="008D3476">
            <w:pPr>
              <w:spacing w:after="0" w:line="240" w:lineRule="auto"/>
              <w:jc w:val="center"/>
              <w:rPr>
                <w:rFonts w:asciiTheme="minorBidi" w:hAnsiTheme="minorBidi" w:cstheme="minorBidi"/>
                <w:b/>
                <w:color w:val="000000"/>
                <w:sz w:val="17"/>
                <w:szCs w:val="17"/>
                <w:lang w:eastAsia="es-EC"/>
              </w:rPr>
            </w:pPr>
            <w:bookmarkStart w:id="1" w:name="_Hlk65674312"/>
            <w:r w:rsidRPr="009B5219">
              <w:rPr>
                <w:rFonts w:asciiTheme="minorBidi" w:hAnsiTheme="minorBidi" w:cstheme="minorBidi"/>
                <w:b/>
                <w:color w:val="000000"/>
                <w:sz w:val="17"/>
                <w:szCs w:val="17"/>
                <w:lang w:eastAsia="es-EC"/>
              </w:rPr>
              <w:t>Estrategia</w:t>
            </w:r>
          </w:p>
        </w:tc>
        <w:tc>
          <w:tcPr>
            <w:tcW w:w="1514" w:type="dxa"/>
            <w:noWrap/>
            <w:vAlign w:val="center"/>
            <w:hideMark/>
          </w:tcPr>
          <w:p w:rsidR="008D3476" w:rsidRPr="009B5219" w:rsidRDefault="00B11387" w:rsidP="008D3476">
            <w:pPr>
              <w:spacing w:after="0" w:line="240" w:lineRule="auto"/>
              <w:jc w:val="center"/>
              <w:rPr>
                <w:rFonts w:asciiTheme="minorBidi" w:hAnsiTheme="minorBidi" w:cstheme="minorBidi"/>
                <w:b/>
                <w:color w:val="000000"/>
                <w:sz w:val="17"/>
                <w:szCs w:val="17"/>
                <w:lang w:eastAsia="es-EC"/>
              </w:rPr>
            </w:pPr>
            <w:r w:rsidRPr="009B5219">
              <w:rPr>
                <w:rFonts w:asciiTheme="minorBidi" w:hAnsiTheme="minorBidi" w:cstheme="minorBidi"/>
                <w:b/>
                <w:color w:val="000000"/>
                <w:sz w:val="17"/>
                <w:szCs w:val="17"/>
                <w:lang w:eastAsia="es-EC"/>
              </w:rPr>
              <w:t>Clasificación</w:t>
            </w:r>
          </w:p>
        </w:tc>
        <w:tc>
          <w:tcPr>
            <w:tcW w:w="7401" w:type="dxa"/>
            <w:noWrap/>
            <w:vAlign w:val="center"/>
            <w:hideMark/>
          </w:tcPr>
          <w:p w:rsidR="008D3476" w:rsidRPr="009B5219" w:rsidRDefault="00B11387" w:rsidP="008D3476">
            <w:pPr>
              <w:spacing w:after="0" w:line="240" w:lineRule="auto"/>
              <w:jc w:val="center"/>
              <w:rPr>
                <w:rFonts w:asciiTheme="minorBidi" w:hAnsiTheme="minorBidi" w:cstheme="minorBidi"/>
                <w:b/>
                <w:color w:val="000000"/>
                <w:sz w:val="17"/>
                <w:szCs w:val="17"/>
                <w:lang w:eastAsia="es-EC"/>
              </w:rPr>
            </w:pPr>
            <w:r w:rsidRPr="009B5219">
              <w:rPr>
                <w:rFonts w:asciiTheme="minorBidi" w:hAnsiTheme="minorBidi" w:cstheme="minorBidi"/>
                <w:b/>
                <w:color w:val="000000"/>
                <w:sz w:val="17"/>
                <w:szCs w:val="17"/>
                <w:lang w:eastAsia="es-EC"/>
              </w:rPr>
              <w:t>Detalles de las estrategias de marketing según la necesidad</w:t>
            </w:r>
          </w:p>
        </w:tc>
      </w:tr>
      <w:tr w:rsidR="008D3476" w:rsidRPr="009B5219" w:rsidTr="009B5219">
        <w:trPr>
          <w:trHeight w:val="169"/>
          <w:jc w:val="center"/>
        </w:trPr>
        <w:tc>
          <w:tcPr>
            <w:tcW w:w="1229" w:type="dxa"/>
            <w:vMerge w:val="restart"/>
            <w:vAlign w:val="center"/>
            <w:hideMark/>
          </w:tcPr>
          <w:p w:rsidR="008D3476" w:rsidRPr="009B5219" w:rsidRDefault="008D3476" w:rsidP="008D3476">
            <w:pPr>
              <w:spacing w:after="0" w:line="240" w:lineRule="auto"/>
              <w:rPr>
                <w:rFonts w:asciiTheme="minorBidi" w:hAnsiTheme="minorBidi" w:cstheme="minorBidi"/>
                <w:color w:val="000000"/>
                <w:sz w:val="17"/>
                <w:szCs w:val="17"/>
                <w:lang w:eastAsia="es-EC"/>
              </w:rPr>
            </w:pPr>
            <w:r w:rsidRPr="009B5219">
              <w:rPr>
                <w:rFonts w:asciiTheme="minorBidi" w:hAnsiTheme="minorBidi" w:cstheme="minorBidi"/>
                <w:color w:val="000000"/>
                <w:sz w:val="17"/>
                <w:szCs w:val="17"/>
                <w:lang w:eastAsia="es-EC"/>
              </w:rPr>
              <w:t>Estrategias de crecimiento</w:t>
            </w:r>
          </w:p>
        </w:tc>
        <w:tc>
          <w:tcPr>
            <w:tcW w:w="1514" w:type="dxa"/>
            <w:vMerge w:val="restart"/>
            <w:vAlign w:val="center"/>
            <w:hideMark/>
          </w:tcPr>
          <w:p w:rsidR="008D3476" w:rsidRPr="009B5219" w:rsidRDefault="008D3476" w:rsidP="008D3476">
            <w:pPr>
              <w:spacing w:after="0" w:line="240" w:lineRule="auto"/>
              <w:rPr>
                <w:rFonts w:asciiTheme="minorBidi" w:hAnsiTheme="minorBidi" w:cstheme="minorBidi"/>
                <w:color w:val="000000"/>
                <w:sz w:val="17"/>
                <w:szCs w:val="17"/>
                <w:lang w:eastAsia="es-EC"/>
              </w:rPr>
            </w:pPr>
            <w:r w:rsidRPr="009B5219">
              <w:rPr>
                <w:rFonts w:asciiTheme="minorBidi" w:hAnsiTheme="minorBidi" w:cstheme="minorBidi"/>
                <w:color w:val="000000"/>
                <w:sz w:val="17"/>
                <w:szCs w:val="17"/>
                <w:lang w:eastAsia="es-EC"/>
              </w:rPr>
              <w:t>Estrategias de crecimiento Intensivo</w:t>
            </w:r>
          </w:p>
        </w:tc>
        <w:tc>
          <w:tcPr>
            <w:tcW w:w="7401" w:type="dxa"/>
            <w:vAlign w:val="center"/>
            <w:hideMark/>
          </w:tcPr>
          <w:p w:rsidR="008D3476" w:rsidRPr="009B5219" w:rsidRDefault="008D3476" w:rsidP="008D3476">
            <w:pPr>
              <w:spacing w:after="0" w:line="240" w:lineRule="auto"/>
              <w:rPr>
                <w:rFonts w:asciiTheme="minorBidi" w:hAnsiTheme="minorBidi" w:cstheme="minorBidi"/>
                <w:color w:val="000000"/>
                <w:sz w:val="17"/>
                <w:szCs w:val="17"/>
                <w:lang w:eastAsia="es-EC"/>
              </w:rPr>
            </w:pPr>
            <w:r w:rsidRPr="009B5219">
              <w:rPr>
                <w:rFonts w:asciiTheme="minorBidi" w:hAnsiTheme="minorBidi" w:cstheme="minorBidi"/>
                <w:color w:val="000000"/>
                <w:sz w:val="17"/>
                <w:szCs w:val="17"/>
                <w:lang w:eastAsia="es-EC"/>
              </w:rPr>
              <w:t>Estrategia de penetración: crecer mediante los productos existentes en los mercados actuales</w:t>
            </w:r>
          </w:p>
        </w:tc>
      </w:tr>
      <w:tr w:rsidR="008D3476" w:rsidRPr="009B5219" w:rsidTr="009B5219">
        <w:trPr>
          <w:trHeight w:val="112"/>
          <w:jc w:val="center"/>
        </w:trPr>
        <w:tc>
          <w:tcPr>
            <w:tcW w:w="1229" w:type="dxa"/>
            <w:vMerge/>
            <w:vAlign w:val="center"/>
            <w:hideMark/>
          </w:tcPr>
          <w:p w:rsidR="008D3476" w:rsidRPr="009B5219" w:rsidRDefault="008D3476" w:rsidP="008D3476">
            <w:pPr>
              <w:spacing w:after="0" w:line="240" w:lineRule="auto"/>
              <w:rPr>
                <w:rFonts w:asciiTheme="minorBidi" w:hAnsiTheme="minorBidi" w:cstheme="minorBidi"/>
                <w:color w:val="000000"/>
                <w:sz w:val="17"/>
                <w:szCs w:val="17"/>
                <w:lang w:eastAsia="es-EC"/>
              </w:rPr>
            </w:pPr>
          </w:p>
        </w:tc>
        <w:tc>
          <w:tcPr>
            <w:tcW w:w="1514" w:type="dxa"/>
            <w:vMerge/>
            <w:vAlign w:val="center"/>
            <w:hideMark/>
          </w:tcPr>
          <w:p w:rsidR="008D3476" w:rsidRPr="009B5219" w:rsidRDefault="008D3476" w:rsidP="008D3476">
            <w:pPr>
              <w:spacing w:after="0" w:line="240" w:lineRule="auto"/>
              <w:rPr>
                <w:rFonts w:asciiTheme="minorBidi" w:hAnsiTheme="minorBidi" w:cstheme="minorBidi"/>
                <w:color w:val="000000"/>
                <w:sz w:val="17"/>
                <w:szCs w:val="17"/>
                <w:lang w:eastAsia="es-EC"/>
              </w:rPr>
            </w:pPr>
          </w:p>
        </w:tc>
        <w:tc>
          <w:tcPr>
            <w:tcW w:w="7401" w:type="dxa"/>
            <w:vAlign w:val="center"/>
            <w:hideMark/>
          </w:tcPr>
          <w:p w:rsidR="008D3476" w:rsidRPr="009B5219" w:rsidRDefault="008D3476" w:rsidP="008D3476">
            <w:pPr>
              <w:spacing w:after="0" w:line="240" w:lineRule="auto"/>
              <w:jc w:val="both"/>
              <w:rPr>
                <w:rFonts w:asciiTheme="minorBidi" w:hAnsiTheme="minorBidi" w:cstheme="minorBidi"/>
                <w:color w:val="000000"/>
                <w:sz w:val="17"/>
                <w:szCs w:val="17"/>
                <w:lang w:eastAsia="es-EC"/>
              </w:rPr>
            </w:pPr>
            <w:r w:rsidRPr="009B5219">
              <w:rPr>
                <w:rFonts w:asciiTheme="minorBidi" w:hAnsiTheme="minorBidi" w:cstheme="minorBidi"/>
                <w:color w:val="000000"/>
                <w:sz w:val="17"/>
                <w:szCs w:val="17"/>
                <w:lang w:eastAsia="es-EC"/>
              </w:rPr>
              <w:t>Estrategia de desarrollo de mercado: crecer a través de la comercialización de los productos actuales en nuevos mercados</w:t>
            </w:r>
          </w:p>
        </w:tc>
      </w:tr>
      <w:tr w:rsidR="008D3476" w:rsidRPr="009B5219" w:rsidTr="009B5219">
        <w:trPr>
          <w:trHeight w:val="228"/>
          <w:jc w:val="center"/>
        </w:trPr>
        <w:tc>
          <w:tcPr>
            <w:tcW w:w="1229" w:type="dxa"/>
            <w:vMerge/>
            <w:vAlign w:val="center"/>
            <w:hideMark/>
          </w:tcPr>
          <w:p w:rsidR="008D3476" w:rsidRPr="009B5219" w:rsidRDefault="008D3476" w:rsidP="008D3476">
            <w:pPr>
              <w:spacing w:after="0" w:line="240" w:lineRule="auto"/>
              <w:rPr>
                <w:rFonts w:asciiTheme="minorBidi" w:hAnsiTheme="minorBidi" w:cstheme="minorBidi"/>
                <w:color w:val="000000"/>
                <w:sz w:val="17"/>
                <w:szCs w:val="17"/>
                <w:lang w:eastAsia="es-EC"/>
              </w:rPr>
            </w:pPr>
          </w:p>
        </w:tc>
        <w:tc>
          <w:tcPr>
            <w:tcW w:w="1514" w:type="dxa"/>
            <w:vMerge/>
            <w:vAlign w:val="center"/>
            <w:hideMark/>
          </w:tcPr>
          <w:p w:rsidR="008D3476" w:rsidRPr="009B5219" w:rsidRDefault="008D3476" w:rsidP="008D3476">
            <w:pPr>
              <w:spacing w:after="0" w:line="240" w:lineRule="auto"/>
              <w:rPr>
                <w:rFonts w:asciiTheme="minorBidi" w:hAnsiTheme="minorBidi" w:cstheme="minorBidi"/>
                <w:color w:val="000000"/>
                <w:sz w:val="17"/>
                <w:szCs w:val="17"/>
                <w:lang w:eastAsia="es-EC"/>
              </w:rPr>
            </w:pPr>
          </w:p>
        </w:tc>
        <w:tc>
          <w:tcPr>
            <w:tcW w:w="7401" w:type="dxa"/>
            <w:vAlign w:val="center"/>
            <w:hideMark/>
          </w:tcPr>
          <w:p w:rsidR="008D3476" w:rsidRPr="009B5219" w:rsidRDefault="008D3476" w:rsidP="008D3476">
            <w:pPr>
              <w:spacing w:after="0" w:line="240" w:lineRule="auto"/>
              <w:jc w:val="both"/>
              <w:rPr>
                <w:rFonts w:asciiTheme="minorBidi" w:hAnsiTheme="minorBidi" w:cstheme="minorBidi"/>
                <w:color w:val="000000"/>
                <w:sz w:val="17"/>
                <w:szCs w:val="17"/>
                <w:lang w:eastAsia="es-EC"/>
              </w:rPr>
            </w:pPr>
            <w:r w:rsidRPr="009B5219">
              <w:rPr>
                <w:rFonts w:asciiTheme="minorBidi" w:hAnsiTheme="minorBidi" w:cstheme="minorBidi"/>
                <w:color w:val="000000"/>
                <w:sz w:val="17"/>
                <w:szCs w:val="17"/>
                <w:lang w:eastAsia="es-EC"/>
              </w:rPr>
              <w:t>Estrategia de desarrollo de producto: crecer a través de nuevos productos o reformulaciones de los existentes (añadiendo nuevas características, mejorando su calidad, entre otras.) dirigidos a los mercados actuales</w:t>
            </w:r>
          </w:p>
        </w:tc>
      </w:tr>
      <w:tr w:rsidR="008D3476" w:rsidRPr="009B5219" w:rsidTr="009B5219">
        <w:trPr>
          <w:trHeight w:val="114"/>
          <w:jc w:val="center"/>
        </w:trPr>
        <w:tc>
          <w:tcPr>
            <w:tcW w:w="1229" w:type="dxa"/>
            <w:vMerge/>
            <w:vAlign w:val="center"/>
            <w:hideMark/>
          </w:tcPr>
          <w:p w:rsidR="008D3476" w:rsidRPr="009B5219" w:rsidRDefault="008D3476" w:rsidP="008D3476">
            <w:pPr>
              <w:spacing w:after="0" w:line="240" w:lineRule="auto"/>
              <w:rPr>
                <w:rFonts w:asciiTheme="minorBidi" w:hAnsiTheme="minorBidi" w:cstheme="minorBidi"/>
                <w:color w:val="000000"/>
                <w:sz w:val="17"/>
                <w:szCs w:val="17"/>
                <w:lang w:eastAsia="es-EC"/>
              </w:rPr>
            </w:pPr>
          </w:p>
        </w:tc>
        <w:tc>
          <w:tcPr>
            <w:tcW w:w="1514" w:type="dxa"/>
            <w:vMerge w:val="restart"/>
            <w:tcBorders>
              <w:bottom w:val="nil"/>
            </w:tcBorders>
            <w:vAlign w:val="center"/>
            <w:hideMark/>
          </w:tcPr>
          <w:p w:rsidR="008D3476" w:rsidRPr="009B5219" w:rsidRDefault="008D3476" w:rsidP="008D3476">
            <w:pPr>
              <w:spacing w:after="0" w:line="240" w:lineRule="auto"/>
              <w:rPr>
                <w:rFonts w:asciiTheme="minorBidi" w:hAnsiTheme="minorBidi" w:cstheme="minorBidi"/>
                <w:color w:val="000000"/>
                <w:sz w:val="17"/>
                <w:szCs w:val="17"/>
                <w:lang w:eastAsia="es-EC"/>
              </w:rPr>
            </w:pPr>
            <w:r w:rsidRPr="009B5219">
              <w:rPr>
                <w:rFonts w:asciiTheme="minorBidi" w:hAnsiTheme="minorBidi" w:cstheme="minorBidi"/>
                <w:color w:val="000000"/>
                <w:sz w:val="17"/>
                <w:szCs w:val="17"/>
                <w:lang w:eastAsia="es-EC"/>
              </w:rPr>
              <w:t>Estrategias de crecimiento por diversificación</w:t>
            </w:r>
          </w:p>
        </w:tc>
        <w:tc>
          <w:tcPr>
            <w:tcW w:w="7401" w:type="dxa"/>
            <w:vAlign w:val="center"/>
            <w:hideMark/>
          </w:tcPr>
          <w:p w:rsidR="008D3476" w:rsidRPr="009B5219" w:rsidRDefault="008D3476" w:rsidP="008D3476">
            <w:pPr>
              <w:spacing w:after="0" w:line="240" w:lineRule="auto"/>
              <w:jc w:val="both"/>
              <w:rPr>
                <w:rFonts w:asciiTheme="minorBidi" w:hAnsiTheme="minorBidi" w:cstheme="minorBidi"/>
                <w:color w:val="000000"/>
                <w:sz w:val="17"/>
                <w:szCs w:val="17"/>
                <w:lang w:eastAsia="es-EC"/>
              </w:rPr>
            </w:pPr>
            <w:r w:rsidRPr="009B5219">
              <w:rPr>
                <w:rFonts w:asciiTheme="minorBidi" w:hAnsiTheme="minorBidi" w:cstheme="minorBidi"/>
                <w:color w:val="000000"/>
                <w:sz w:val="17"/>
                <w:szCs w:val="17"/>
                <w:lang w:eastAsia="es-EC"/>
              </w:rPr>
              <w:t>Estrategia de diversificación no relacionada (pura): las nuevas actividades emprendidas por la empresa no guardan ninguna relación con las actuales.</w:t>
            </w:r>
          </w:p>
        </w:tc>
      </w:tr>
      <w:tr w:rsidR="008D3476" w:rsidRPr="009B5219" w:rsidTr="009B5219">
        <w:trPr>
          <w:trHeight w:val="81"/>
          <w:jc w:val="center"/>
        </w:trPr>
        <w:tc>
          <w:tcPr>
            <w:tcW w:w="1229" w:type="dxa"/>
            <w:vMerge/>
            <w:vAlign w:val="center"/>
            <w:hideMark/>
          </w:tcPr>
          <w:p w:rsidR="008D3476" w:rsidRPr="009B5219" w:rsidRDefault="008D3476" w:rsidP="008D3476">
            <w:pPr>
              <w:spacing w:after="0" w:line="240" w:lineRule="auto"/>
              <w:rPr>
                <w:rFonts w:asciiTheme="minorBidi" w:hAnsiTheme="minorBidi" w:cstheme="minorBidi"/>
                <w:color w:val="000000"/>
                <w:sz w:val="17"/>
                <w:szCs w:val="17"/>
                <w:lang w:eastAsia="es-EC"/>
              </w:rPr>
            </w:pPr>
          </w:p>
        </w:tc>
        <w:tc>
          <w:tcPr>
            <w:tcW w:w="1514" w:type="dxa"/>
            <w:vMerge/>
            <w:tcBorders>
              <w:bottom w:val="nil"/>
            </w:tcBorders>
            <w:vAlign w:val="center"/>
            <w:hideMark/>
          </w:tcPr>
          <w:p w:rsidR="008D3476" w:rsidRPr="009B5219" w:rsidRDefault="008D3476" w:rsidP="008D3476">
            <w:pPr>
              <w:spacing w:after="0" w:line="240" w:lineRule="auto"/>
              <w:rPr>
                <w:rFonts w:asciiTheme="minorBidi" w:hAnsiTheme="minorBidi" w:cstheme="minorBidi"/>
                <w:color w:val="000000"/>
                <w:sz w:val="17"/>
                <w:szCs w:val="17"/>
                <w:lang w:eastAsia="es-EC"/>
              </w:rPr>
            </w:pPr>
          </w:p>
        </w:tc>
        <w:tc>
          <w:tcPr>
            <w:tcW w:w="7401" w:type="dxa"/>
            <w:vAlign w:val="center"/>
            <w:hideMark/>
          </w:tcPr>
          <w:p w:rsidR="008D3476" w:rsidRPr="009B5219" w:rsidRDefault="008D3476" w:rsidP="008D3476">
            <w:pPr>
              <w:spacing w:after="0" w:line="240" w:lineRule="auto"/>
              <w:jc w:val="both"/>
              <w:rPr>
                <w:rFonts w:asciiTheme="minorBidi" w:hAnsiTheme="minorBidi" w:cstheme="minorBidi"/>
                <w:color w:val="000000"/>
                <w:sz w:val="17"/>
                <w:szCs w:val="17"/>
                <w:lang w:eastAsia="es-EC"/>
              </w:rPr>
            </w:pPr>
            <w:r w:rsidRPr="009B5219">
              <w:rPr>
                <w:rFonts w:asciiTheme="minorBidi" w:hAnsiTheme="minorBidi" w:cstheme="minorBidi"/>
                <w:color w:val="000000"/>
                <w:sz w:val="17"/>
                <w:szCs w:val="17"/>
                <w:lang w:eastAsia="es-EC"/>
              </w:rPr>
              <w:t>Estrategia de diversificación relacionada (concéntrica): las nuevas actividades emprendidas por la empresa comparten una base común con las actuales.</w:t>
            </w:r>
          </w:p>
        </w:tc>
      </w:tr>
      <w:tr w:rsidR="008D3476" w:rsidRPr="009B5219" w:rsidTr="009B5219">
        <w:trPr>
          <w:trHeight w:val="81"/>
          <w:jc w:val="center"/>
        </w:trPr>
        <w:tc>
          <w:tcPr>
            <w:tcW w:w="1229" w:type="dxa"/>
            <w:vMerge/>
            <w:vAlign w:val="center"/>
            <w:hideMark/>
          </w:tcPr>
          <w:p w:rsidR="008D3476" w:rsidRPr="009B5219" w:rsidRDefault="008D3476" w:rsidP="008D3476">
            <w:pPr>
              <w:spacing w:after="0" w:line="240" w:lineRule="auto"/>
              <w:rPr>
                <w:rFonts w:asciiTheme="minorBidi" w:hAnsiTheme="minorBidi" w:cstheme="minorBidi"/>
                <w:color w:val="000000"/>
                <w:sz w:val="17"/>
                <w:szCs w:val="17"/>
                <w:lang w:eastAsia="es-EC"/>
              </w:rPr>
            </w:pPr>
          </w:p>
        </w:tc>
        <w:tc>
          <w:tcPr>
            <w:tcW w:w="1514" w:type="dxa"/>
            <w:vMerge w:val="restart"/>
            <w:vAlign w:val="center"/>
            <w:hideMark/>
          </w:tcPr>
          <w:p w:rsidR="008D3476" w:rsidRPr="009B5219" w:rsidRDefault="008D3476" w:rsidP="008D3476">
            <w:pPr>
              <w:spacing w:after="0" w:line="240" w:lineRule="auto"/>
              <w:rPr>
                <w:rFonts w:asciiTheme="minorBidi" w:hAnsiTheme="minorBidi" w:cstheme="minorBidi"/>
                <w:color w:val="000000"/>
                <w:sz w:val="17"/>
                <w:szCs w:val="17"/>
                <w:lang w:eastAsia="es-EC"/>
              </w:rPr>
            </w:pPr>
            <w:r w:rsidRPr="009B5219">
              <w:rPr>
                <w:rFonts w:asciiTheme="minorBidi" w:hAnsiTheme="minorBidi" w:cstheme="minorBidi"/>
                <w:color w:val="000000"/>
                <w:sz w:val="17"/>
                <w:szCs w:val="17"/>
                <w:lang w:eastAsia="es-EC"/>
              </w:rPr>
              <w:t>Estrategias de crecimiento por integración</w:t>
            </w:r>
          </w:p>
        </w:tc>
        <w:tc>
          <w:tcPr>
            <w:tcW w:w="7401" w:type="dxa"/>
            <w:vAlign w:val="center"/>
            <w:hideMark/>
          </w:tcPr>
          <w:p w:rsidR="008D3476" w:rsidRPr="009B5219" w:rsidRDefault="008D3476" w:rsidP="008D3476">
            <w:pPr>
              <w:spacing w:after="0" w:line="240" w:lineRule="auto"/>
              <w:jc w:val="both"/>
              <w:rPr>
                <w:rFonts w:asciiTheme="minorBidi" w:hAnsiTheme="minorBidi" w:cstheme="minorBidi"/>
                <w:color w:val="000000"/>
                <w:sz w:val="17"/>
                <w:szCs w:val="17"/>
                <w:lang w:eastAsia="es-EC"/>
              </w:rPr>
            </w:pPr>
            <w:r w:rsidRPr="009B5219">
              <w:rPr>
                <w:rFonts w:asciiTheme="minorBidi" w:hAnsiTheme="minorBidi" w:cstheme="minorBidi"/>
                <w:color w:val="000000"/>
                <w:sz w:val="17"/>
                <w:szCs w:val="17"/>
                <w:lang w:eastAsia="es-EC"/>
              </w:rPr>
              <w:t>Estrategia de integración vertical hacia atrás: adquirir o tomar una participación significativa en otras empresas proveedoras.</w:t>
            </w:r>
          </w:p>
        </w:tc>
      </w:tr>
      <w:tr w:rsidR="008D3476" w:rsidRPr="009B5219" w:rsidTr="009B5219">
        <w:trPr>
          <w:trHeight w:val="81"/>
          <w:jc w:val="center"/>
        </w:trPr>
        <w:tc>
          <w:tcPr>
            <w:tcW w:w="1229" w:type="dxa"/>
            <w:vMerge/>
            <w:vAlign w:val="center"/>
            <w:hideMark/>
          </w:tcPr>
          <w:p w:rsidR="008D3476" w:rsidRPr="009B5219" w:rsidRDefault="008D3476" w:rsidP="008D3476">
            <w:pPr>
              <w:spacing w:after="0" w:line="240" w:lineRule="auto"/>
              <w:rPr>
                <w:rFonts w:asciiTheme="minorBidi" w:hAnsiTheme="minorBidi" w:cstheme="minorBidi"/>
                <w:color w:val="000000"/>
                <w:sz w:val="17"/>
                <w:szCs w:val="17"/>
                <w:lang w:eastAsia="es-EC"/>
              </w:rPr>
            </w:pPr>
          </w:p>
        </w:tc>
        <w:tc>
          <w:tcPr>
            <w:tcW w:w="1514" w:type="dxa"/>
            <w:vMerge/>
            <w:vAlign w:val="center"/>
            <w:hideMark/>
          </w:tcPr>
          <w:p w:rsidR="008D3476" w:rsidRPr="009B5219" w:rsidRDefault="008D3476" w:rsidP="008D3476">
            <w:pPr>
              <w:spacing w:after="0" w:line="240" w:lineRule="auto"/>
              <w:rPr>
                <w:rFonts w:asciiTheme="minorBidi" w:hAnsiTheme="minorBidi" w:cstheme="minorBidi"/>
                <w:color w:val="000000"/>
                <w:sz w:val="17"/>
                <w:szCs w:val="17"/>
                <w:lang w:eastAsia="es-EC"/>
              </w:rPr>
            </w:pPr>
          </w:p>
        </w:tc>
        <w:tc>
          <w:tcPr>
            <w:tcW w:w="7401" w:type="dxa"/>
            <w:vAlign w:val="center"/>
            <w:hideMark/>
          </w:tcPr>
          <w:p w:rsidR="008D3476" w:rsidRPr="009B5219" w:rsidRDefault="008D3476" w:rsidP="008D3476">
            <w:pPr>
              <w:spacing w:after="0" w:line="240" w:lineRule="auto"/>
              <w:jc w:val="both"/>
              <w:rPr>
                <w:rFonts w:asciiTheme="minorBidi" w:hAnsiTheme="minorBidi" w:cstheme="minorBidi"/>
                <w:color w:val="000000"/>
                <w:sz w:val="17"/>
                <w:szCs w:val="17"/>
                <w:lang w:eastAsia="es-EC"/>
              </w:rPr>
            </w:pPr>
            <w:r w:rsidRPr="009B5219">
              <w:rPr>
                <w:rFonts w:asciiTheme="minorBidi" w:hAnsiTheme="minorBidi" w:cstheme="minorBidi"/>
                <w:color w:val="000000"/>
                <w:sz w:val="17"/>
                <w:szCs w:val="17"/>
                <w:lang w:eastAsia="es-EC"/>
              </w:rPr>
              <w:t>Estrategia de integración vertical hacia delante: adquirir o tomar una participación significativa en otras empresas distribuidoras.</w:t>
            </w:r>
          </w:p>
        </w:tc>
      </w:tr>
      <w:tr w:rsidR="008D3476" w:rsidRPr="009B5219" w:rsidTr="009B5219">
        <w:trPr>
          <w:trHeight w:val="211"/>
          <w:jc w:val="center"/>
        </w:trPr>
        <w:tc>
          <w:tcPr>
            <w:tcW w:w="1229" w:type="dxa"/>
            <w:vMerge/>
            <w:vAlign w:val="center"/>
            <w:hideMark/>
          </w:tcPr>
          <w:p w:rsidR="008D3476" w:rsidRPr="009B5219" w:rsidRDefault="008D3476" w:rsidP="008D3476">
            <w:pPr>
              <w:spacing w:after="0" w:line="240" w:lineRule="auto"/>
              <w:rPr>
                <w:rFonts w:asciiTheme="minorBidi" w:hAnsiTheme="minorBidi" w:cstheme="minorBidi"/>
                <w:color w:val="000000"/>
                <w:sz w:val="17"/>
                <w:szCs w:val="17"/>
                <w:lang w:eastAsia="es-EC"/>
              </w:rPr>
            </w:pPr>
          </w:p>
        </w:tc>
        <w:tc>
          <w:tcPr>
            <w:tcW w:w="1514" w:type="dxa"/>
            <w:vMerge/>
            <w:vAlign w:val="center"/>
            <w:hideMark/>
          </w:tcPr>
          <w:p w:rsidR="008D3476" w:rsidRPr="009B5219" w:rsidRDefault="008D3476" w:rsidP="008D3476">
            <w:pPr>
              <w:spacing w:after="0" w:line="240" w:lineRule="auto"/>
              <w:rPr>
                <w:rFonts w:asciiTheme="minorBidi" w:hAnsiTheme="minorBidi" w:cstheme="minorBidi"/>
                <w:color w:val="000000"/>
                <w:sz w:val="17"/>
                <w:szCs w:val="17"/>
                <w:lang w:eastAsia="es-EC"/>
              </w:rPr>
            </w:pPr>
          </w:p>
        </w:tc>
        <w:tc>
          <w:tcPr>
            <w:tcW w:w="7401" w:type="dxa"/>
            <w:vAlign w:val="center"/>
            <w:hideMark/>
          </w:tcPr>
          <w:p w:rsidR="008D3476" w:rsidRPr="009B5219" w:rsidRDefault="008D3476" w:rsidP="008D3476">
            <w:pPr>
              <w:spacing w:after="0" w:line="240" w:lineRule="auto"/>
              <w:jc w:val="both"/>
              <w:rPr>
                <w:rFonts w:asciiTheme="minorBidi" w:hAnsiTheme="minorBidi" w:cstheme="minorBidi"/>
                <w:color w:val="000000"/>
                <w:sz w:val="17"/>
                <w:szCs w:val="17"/>
                <w:lang w:eastAsia="es-EC"/>
              </w:rPr>
            </w:pPr>
            <w:r w:rsidRPr="009B5219">
              <w:rPr>
                <w:rFonts w:asciiTheme="minorBidi" w:hAnsiTheme="minorBidi" w:cstheme="minorBidi"/>
                <w:color w:val="000000"/>
                <w:sz w:val="17"/>
                <w:szCs w:val="17"/>
                <w:lang w:eastAsia="es-EC"/>
              </w:rPr>
              <w:t>Estrategia de integración horizontal: adquirir o tomar una participación significativa en otras empresas competidoras.</w:t>
            </w:r>
          </w:p>
        </w:tc>
      </w:tr>
      <w:tr w:rsidR="008D3476" w:rsidRPr="009B5219" w:rsidTr="009B5219">
        <w:trPr>
          <w:trHeight w:val="81"/>
          <w:jc w:val="center"/>
        </w:trPr>
        <w:tc>
          <w:tcPr>
            <w:tcW w:w="1229" w:type="dxa"/>
            <w:vMerge w:val="restart"/>
            <w:vAlign w:val="center"/>
            <w:hideMark/>
          </w:tcPr>
          <w:p w:rsidR="008D3476" w:rsidRPr="009B5219" w:rsidRDefault="008D3476" w:rsidP="008D3476">
            <w:pPr>
              <w:spacing w:after="0" w:line="240" w:lineRule="auto"/>
              <w:rPr>
                <w:rFonts w:asciiTheme="minorBidi" w:hAnsiTheme="minorBidi" w:cstheme="minorBidi"/>
                <w:color w:val="000000"/>
                <w:sz w:val="17"/>
                <w:szCs w:val="17"/>
                <w:lang w:eastAsia="es-EC"/>
              </w:rPr>
            </w:pPr>
            <w:r w:rsidRPr="009B5219">
              <w:rPr>
                <w:rFonts w:asciiTheme="minorBidi" w:hAnsiTheme="minorBidi" w:cstheme="minorBidi"/>
                <w:color w:val="000000"/>
                <w:sz w:val="17"/>
                <w:szCs w:val="17"/>
                <w:lang w:eastAsia="es-EC"/>
              </w:rPr>
              <w:t xml:space="preserve">Estrategias competitivas de </w:t>
            </w:r>
            <w:proofErr w:type="spellStart"/>
            <w:r w:rsidRPr="009B5219">
              <w:rPr>
                <w:rFonts w:asciiTheme="minorBidi" w:hAnsiTheme="minorBidi" w:cstheme="minorBidi"/>
                <w:color w:val="000000"/>
                <w:sz w:val="17"/>
                <w:szCs w:val="17"/>
                <w:lang w:eastAsia="es-EC"/>
              </w:rPr>
              <w:t>Kotler</w:t>
            </w:r>
            <w:proofErr w:type="spellEnd"/>
          </w:p>
        </w:tc>
        <w:tc>
          <w:tcPr>
            <w:tcW w:w="1514" w:type="dxa"/>
            <w:vAlign w:val="center"/>
            <w:hideMark/>
          </w:tcPr>
          <w:p w:rsidR="008D3476" w:rsidRPr="009B5219" w:rsidRDefault="008D3476" w:rsidP="008D3476">
            <w:pPr>
              <w:spacing w:after="0" w:line="240" w:lineRule="auto"/>
              <w:rPr>
                <w:rFonts w:asciiTheme="minorBidi" w:hAnsiTheme="minorBidi" w:cstheme="minorBidi"/>
                <w:color w:val="000000"/>
                <w:sz w:val="17"/>
                <w:szCs w:val="17"/>
                <w:lang w:eastAsia="es-EC"/>
              </w:rPr>
            </w:pPr>
            <w:r w:rsidRPr="009B5219">
              <w:rPr>
                <w:rFonts w:asciiTheme="minorBidi" w:hAnsiTheme="minorBidi" w:cstheme="minorBidi"/>
                <w:color w:val="000000"/>
                <w:sz w:val="17"/>
                <w:szCs w:val="17"/>
                <w:lang w:eastAsia="es-EC"/>
              </w:rPr>
              <w:t>Estrategia de líder</w:t>
            </w:r>
          </w:p>
        </w:tc>
        <w:tc>
          <w:tcPr>
            <w:tcW w:w="7401" w:type="dxa"/>
            <w:vAlign w:val="center"/>
            <w:hideMark/>
          </w:tcPr>
          <w:p w:rsidR="008D3476" w:rsidRPr="009B5219" w:rsidRDefault="008D3476" w:rsidP="008D3476">
            <w:pPr>
              <w:spacing w:after="0" w:line="240" w:lineRule="auto"/>
              <w:jc w:val="both"/>
              <w:rPr>
                <w:rFonts w:asciiTheme="minorBidi" w:hAnsiTheme="minorBidi" w:cstheme="minorBidi"/>
                <w:color w:val="000000"/>
                <w:sz w:val="17"/>
                <w:szCs w:val="17"/>
                <w:lang w:eastAsia="es-EC"/>
              </w:rPr>
            </w:pPr>
            <w:r w:rsidRPr="009B5219">
              <w:rPr>
                <w:rFonts w:asciiTheme="minorBidi" w:hAnsiTheme="minorBidi" w:cstheme="minorBidi"/>
                <w:color w:val="000000"/>
                <w:sz w:val="17"/>
                <w:szCs w:val="17"/>
                <w:lang w:eastAsia="es-EC"/>
              </w:rPr>
              <w:t>En este caso la empresa buscará mantener su posición, seguir creciendo para distanciarse aún más de sus competidores y hacer frente a aquellas organizaciones que siguen estrategias de retador.</w:t>
            </w:r>
          </w:p>
        </w:tc>
      </w:tr>
      <w:tr w:rsidR="008D3476" w:rsidRPr="009B5219" w:rsidTr="009B5219">
        <w:trPr>
          <w:trHeight w:val="395"/>
          <w:jc w:val="center"/>
        </w:trPr>
        <w:tc>
          <w:tcPr>
            <w:tcW w:w="1229" w:type="dxa"/>
            <w:vMerge/>
            <w:vAlign w:val="center"/>
            <w:hideMark/>
          </w:tcPr>
          <w:p w:rsidR="008D3476" w:rsidRPr="009B5219" w:rsidRDefault="008D3476" w:rsidP="008D3476">
            <w:pPr>
              <w:spacing w:after="0" w:line="240" w:lineRule="auto"/>
              <w:rPr>
                <w:rFonts w:asciiTheme="minorBidi" w:hAnsiTheme="minorBidi" w:cstheme="minorBidi"/>
                <w:color w:val="000000"/>
                <w:sz w:val="17"/>
                <w:szCs w:val="17"/>
                <w:lang w:eastAsia="es-EC"/>
              </w:rPr>
            </w:pPr>
          </w:p>
        </w:tc>
        <w:tc>
          <w:tcPr>
            <w:tcW w:w="1514" w:type="dxa"/>
            <w:noWrap/>
            <w:vAlign w:val="center"/>
            <w:hideMark/>
          </w:tcPr>
          <w:p w:rsidR="008D3476" w:rsidRPr="009B5219" w:rsidRDefault="008D3476" w:rsidP="008D3476">
            <w:pPr>
              <w:spacing w:after="0" w:line="240" w:lineRule="auto"/>
              <w:rPr>
                <w:rFonts w:asciiTheme="minorBidi" w:hAnsiTheme="minorBidi" w:cstheme="minorBidi"/>
                <w:color w:val="000000"/>
                <w:sz w:val="17"/>
                <w:szCs w:val="17"/>
                <w:lang w:eastAsia="es-EC"/>
              </w:rPr>
            </w:pPr>
            <w:r w:rsidRPr="009B5219">
              <w:rPr>
                <w:rFonts w:asciiTheme="minorBidi" w:hAnsiTheme="minorBidi" w:cstheme="minorBidi"/>
                <w:color w:val="000000"/>
                <w:sz w:val="17"/>
                <w:szCs w:val="17"/>
                <w:lang w:eastAsia="es-EC"/>
              </w:rPr>
              <w:t>Estrategia de retador</w:t>
            </w:r>
          </w:p>
        </w:tc>
        <w:tc>
          <w:tcPr>
            <w:tcW w:w="7401" w:type="dxa"/>
            <w:vAlign w:val="center"/>
            <w:hideMark/>
          </w:tcPr>
          <w:p w:rsidR="008D3476" w:rsidRPr="009B5219" w:rsidRDefault="008D3476" w:rsidP="008D3476">
            <w:pPr>
              <w:spacing w:after="0" w:line="240" w:lineRule="auto"/>
              <w:jc w:val="both"/>
              <w:rPr>
                <w:rFonts w:asciiTheme="minorBidi" w:hAnsiTheme="minorBidi" w:cstheme="minorBidi"/>
                <w:color w:val="000000"/>
                <w:sz w:val="17"/>
                <w:szCs w:val="17"/>
                <w:lang w:eastAsia="es-EC"/>
              </w:rPr>
            </w:pPr>
            <w:r w:rsidRPr="009B5219">
              <w:rPr>
                <w:rFonts w:asciiTheme="minorBidi" w:hAnsiTheme="minorBidi" w:cstheme="minorBidi"/>
                <w:color w:val="000000"/>
                <w:sz w:val="17"/>
                <w:szCs w:val="17"/>
                <w:lang w:eastAsia="es-EC"/>
              </w:rPr>
              <w:t>Para ello desarrollará estrategias agresivas hacia el líder utilizando sus mismas armas, o a través de acciones en otras dimensiones en las que el líder es débil.</w:t>
            </w:r>
          </w:p>
        </w:tc>
      </w:tr>
      <w:tr w:rsidR="008D3476" w:rsidRPr="009B5219" w:rsidTr="009B5219">
        <w:trPr>
          <w:trHeight w:val="81"/>
          <w:jc w:val="center"/>
        </w:trPr>
        <w:tc>
          <w:tcPr>
            <w:tcW w:w="1229" w:type="dxa"/>
            <w:vMerge/>
            <w:vAlign w:val="center"/>
            <w:hideMark/>
          </w:tcPr>
          <w:p w:rsidR="008D3476" w:rsidRPr="009B5219" w:rsidRDefault="008D3476" w:rsidP="008D3476">
            <w:pPr>
              <w:spacing w:after="0" w:line="240" w:lineRule="auto"/>
              <w:rPr>
                <w:rFonts w:asciiTheme="minorBidi" w:hAnsiTheme="minorBidi" w:cstheme="minorBidi"/>
                <w:color w:val="000000"/>
                <w:sz w:val="17"/>
                <w:szCs w:val="17"/>
                <w:lang w:eastAsia="es-EC"/>
              </w:rPr>
            </w:pPr>
          </w:p>
        </w:tc>
        <w:tc>
          <w:tcPr>
            <w:tcW w:w="1514" w:type="dxa"/>
            <w:noWrap/>
            <w:vAlign w:val="center"/>
            <w:hideMark/>
          </w:tcPr>
          <w:p w:rsidR="008D3476" w:rsidRPr="009B5219" w:rsidRDefault="008D3476" w:rsidP="008D3476">
            <w:pPr>
              <w:spacing w:after="0" w:line="240" w:lineRule="auto"/>
              <w:rPr>
                <w:rFonts w:asciiTheme="minorBidi" w:hAnsiTheme="minorBidi" w:cstheme="minorBidi"/>
                <w:color w:val="000000"/>
                <w:sz w:val="17"/>
                <w:szCs w:val="17"/>
                <w:lang w:eastAsia="es-EC"/>
              </w:rPr>
            </w:pPr>
            <w:r w:rsidRPr="009B5219">
              <w:rPr>
                <w:rFonts w:asciiTheme="minorBidi" w:hAnsiTheme="minorBidi" w:cstheme="minorBidi"/>
                <w:color w:val="000000"/>
                <w:sz w:val="17"/>
                <w:szCs w:val="17"/>
                <w:lang w:eastAsia="es-EC"/>
              </w:rPr>
              <w:t>Estrategia de seguidor</w:t>
            </w:r>
          </w:p>
        </w:tc>
        <w:tc>
          <w:tcPr>
            <w:tcW w:w="7401" w:type="dxa"/>
            <w:vAlign w:val="center"/>
            <w:hideMark/>
          </w:tcPr>
          <w:p w:rsidR="008D3476" w:rsidRPr="009B5219" w:rsidRDefault="008D3476" w:rsidP="008D3476">
            <w:pPr>
              <w:spacing w:after="0" w:line="240" w:lineRule="auto"/>
              <w:jc w:val="both"/>
              <w:rPr>
                <w:rFonts w:asciiTheme="minorBidi" w:hAnsiTheme="minorBidi" w:cstheme="minorBidi"/>
                <w:color w:val="000000"/>
                <w:sz w:val="17"/>
                <w:szCs w:val="17"/>
                <w:lang w:eastAsia="es-EC"/>
              </w:rPr>
            </w:pPr>
            <w:r w:rsidRPr="009B5219">
              <w:rPr>
                <w:rFonts w:asciiTheme="minorBidi" w:hAnsiTheme="minorBidi" w:cstheme="minorBidi"/>
                <w:color w:val="000000"/>
                <w:sz w:val="17"/>
                <w:szCs w:val="17"/>
                <w:lang w:eastAsia="es-EC"/>
              </w:rPr>
              <w:t>Busca, pues, una pacífica coexistencia en el mercado concentrándose en los segmentos del mercado en los que goza de una mejor posición. Nunca adoptará acciones agresivas sobre el líder.</w:t>
            </w:r>
          </w:p>
        </w:tc>
      </w:tr>
      <w:tr w:rsidR="008D3476" w:rsidRPr="009B5219" w:rsidTr="009B5219">
        <w:trPr>
          <w:trHeight w:val="81"/>
          <w:jc w:val="center"/>
        </w:trPr>
        <w:tc>
          <w:tcPr>
            <w:tcW w:w="1229" w:type="dxa"/>
            <w:vMerge/>
            <w:vAlign w:val="center"/>
            <w:hideMark/>
          </w:tcPr>
          <w:p w:rsidR="008D3476" w:rsidRPr="009B5219" w:rsidRDefault="008D3476" w:rsidP="008D3476">
            <w:pPr>
              <w:spacing w:after="0" w:line="240" w:lineRule="auto"/>
              <w:rPr>
                <w:rFonts w:asciiTheme="minorBidi" w:hAnsiTheme="minorBidi" w:cstheme="minorBidi"/>
                <w:color w:val="000000"/>
                <w:sz w:val="17"/>
                <w:szCs w:val="17"/>
                <w:lang w:eastAsia="es-EC"/>
              </w:rPr>
            </w:pPr>
          </w:p>
        </w:tc>
        <w:tc>
          <w:tcPr>
            <w:tcW w:w="1514" w:type="dxa"/>
            <w:vAlign w:val="center"/>
            <w:hideMark/>
          </w:tcPr>
          <w:p w:rsidR="008D3476" w:rsidRPr="009B5219" w:rsidRDefault="008D3476" w:rsidP="008D3476">
            <w:pPr>
              <w:spacing w:after="0" w:line="240" w:lineRule="auto"/>
              <w:rPr>
                <w:rFonts w:asciiTheme="minorBidi" w:hAnsiTheme="minorBidi" w:cstheme="minorBidi"/>
                <w:color w:val="000000"/>
                <w:sz w:val="17"/>
                <w:szCs w:val="17"/>
                <w:lang w:eastAsia="es-EC"/>
              </w:rPr>
            </w:pPr>
            <w:r w:rsidRPr="009B5219">
              <w:rPr>
                <w:rFonts w:asciiTheme="minorBidi" w:hAnsiTheme="minorBidi" w:cstheme="minorBidi"/>
                <w:color w:val="000000"/>
                <w:sz w:val="17"/>
                <w:szCs w:val="17"/>
                <w:lang w:eastAsia="es-EC"/>
              </w:rPr>
              <w:t>Estrategia de especialista</w:t>
            </w:r>
          </w:p>
        </w:tc>
        <w:tc>
          <w:tcPr>
            <w:tcW w:w="7401" w:type="dxa"/>
            <w:vAlign w:val="center"/>
            <w:hideMark/>
          </w:tcPr>
          <w:p w:rsidR="008D3476" w:rsidRPr="009B5219" w:rsidRDefault="008D3476" w:rsidP="008D3476">
            <w:pPr>
              <w:spacing w:after="0" w:line="240" w:lineRule="auto"/>
              <w:jc w:val="both"/>
              <w:rPr>
                <w:rFonts w:asciiTheme="minorBidi" w:hAnsiTheme="minorBidi" w:cstheme="minorBidi"/>
                <w:color w:val="000000"/>
                <w:sz w:val="17"/>
                <w:szCs w:val="17"/>
                <w:lang w:eastAsia="es-EC"/>
              </w:rPr>
            </w:pPr>
            <w:r w:rsidRPr="009B5219">
              <w:rPr>
                <w:rFonts w:asciiTheme="minorBidi" w:hAnsiTheme="minorBidi" w:cstheme="minorBidi"/>
                <w:color w:val="000000"/>
                <w:sz w:val="17"/>
                <w:szCs w:val="17"/>
                <w:lang w:eastAsia="es-EC"/>
              </w:rPr>
              <w:t>Para esto debe buscar en ellos un hueco de mercado específico en el que pueda mantener y defender una posición de líder frente a los competidores.</w:t>
            </w:r>
          </w:p>
        </w:tc>
      </w:tr>
      <w:tr w:rsidR="008D3476" w:rsidRPr="009B5219" w:rsidTr="009B5219">
        <w:trPr>
          <w:trHeight w:val="371"/>
          <w:jc w:val="center"/>
        </w:trPr>
        <w:tc>
          <w:tcPr>
            <w:tcW w:w="1229" w:type="dxa"/>
            <w:vMerge w:val="restart"/>
            <w:vAlign w:val="center"/>
            <w:hideMark/>
          </w:tcPr>
          <w:p w:rsidR="008D3476" w:rsidRPr="009B5219" w:rsidRDefault="008D3476" w:rsidP="008D3476">
            <w:pPr>
              <w:spacing w:after="0" w:line="240" w:lineRule="auto"/>
              <w:rPr>
                <w:rFonts w:asciiTheme="minorBidi" w:hAnsiTheme="minorBidi" w:cstheme="minorBidi"/>
                <w:color w:val="000000"/>
                <w:sz w:val="17"/>
                <w:szCs w:val="17"/>
                <w:lang w:eastAsia="es-EC"/>
              </w:rPr>
            </w:pPr>
            <w:r w:rsidRPr="009B5219">
              <w:rPr>
                <w:rFonts w:asciiTheme="minorBidi" w:hAnsiTheme="minorBidi" w:cstheme="minorBidi"/>
                <w:color w:val="000000"/>
                <w:sz w:val="17"/>
                <w:szCs w:val="17"/>
                <w:lang w:eastAsia="es-EC"/>
              </w:rPr>
              <w:t xml:space="preserve">Estrategias según la ventaja competitiva de </w:t>
            </w:r>
            <w:proofErr w:type="spellStart"/>
            <w:r w:rsidRPr="009B5219">
              <w:rPr>
                <w:rFonts w:asciiTheme="minorBidi" w:hAnsiTheme="minorBidi" w:cstheme="minorBidi"/>
                <w:color w:val="000000"/>
                <w:sz w:val="17"/>
                <w:szCs w:val="17"/>
                <w:lang w:eastAsia="es-EC"/>
              </w:rPr>
              <w:t>Porter</w:t>
            </w:r>
            <w:proofErr w:type="spellEnd"/>
          </w:p>
        </w:tc>
        <w:tc>
          <w:tcPr>
            <w:tcW w:w="1514" w:type="dxa"/>
            <w:vAlign w:val="center"/>
            <w:hideMark/>
          </w:tcPr>
          <w:p w:rsidR="008D3476" w:rsidRPr="009B5219" w:rsidRDefault="008D3476" w:rsidP="008D3476">
            <w:pPr>
              <w:spacing w:after="0" w:line="240" w:lineRule="auto"/>
              <w:rPr>
                <w:rFonts w:asciiTheme="minorBidi" w:hAnsiTheme="minorBidi" w:cstheme="minorBidi"/>
                <w:color w:val="000000"/>
                <w:sz w:val="17"/>
                <w:szCs w:val="17"/>
                <w:lang w:eastAsia="es-EC"/>
              </w:rPr>
            </w:pPr>
            <w:r w:rsidRPr="009B5219">
              <w:rPr>
                <w:rFonts w:asciiTheme="minorBidi" w:hAnsiTheme="minorBidi" w:cstheme="minorBidi"/>
                <w:color w:val="000000"/>
                <w:sz w:val="17"/>
                <w:szCs w:val="17"/>
                <w:lang w:eastAsia="es-EC"/>
              </w:rPr>
              <w:t>Estrategia de costes</w:t>
            </w:r>
          </w:p>
        </w:tc>
        <w:tc>
          <w:tcPr>
            <w:tcW w:w="7401" w:type="dxa"/>
            <w:noWrap/>
            <w:vAlign w:val="center"/>
            <w:hideMark/>
          </w:tcPr>
          <w:p w:rsidR="008D3476" w:rsidRPr="009B5219" w:rsidRDefault="008D3476" w:rsidP="008D3476">
            <w:pPr>
              <w:spacing w:after="0" w:line="240" w:lineRule="auto"/>
              <w:jc w:val="both"/>
              <w:rPr>
                <w:rFonts w:asciiTheme="minorBidi" w:hAnsiTheme="minorBidi" w:cstheme="minorBidi"/>
                <w:color w:val="000000"/>
                <w:sz w:val="17"/>
                <w:szCs w:val="17"/>
                <w:lang w:eastAsia="es-EC"/>
              </w:rPr>
            </w:pPr>
            <w:r w:rsidRPr="009B5219">
              <w:rPr>
                <w:rFonts w:asciiTheme="minorBidi" w:hAnsiTheme="minorBidi" w:cstheme="minorBidi"/>
                <w:color w:val="000000"/>
                <w:sz w:val="17"/>
                <w:szCs w:val="17"/>
                <w:lang w:eastAsia="es-EC"/>
              </w:rPr>
              <w:t>La organización está actuando en todo el mercado y la ventaja competitiva que busca es la de reducir costes (se suele utilizar en mercados de productos poco diferenciados). </w:t>
            </w:r>
          </w:p>
        </w:tc>
      </w:tr>
      <w:tr w:rsidR="008D3476" w:rsidRPr="009B5219" w:rsidTr="009B5219">
        <w:trPr>
          <w:trHeight w:val="130"/>
          <w:jc w:val="center"/>
        </w:trPr>
        <w:tc>
          <w:tcPr>
            <w:tcW w:w="1229" w:type="dxa"/>
            <w:vMerge/>
            <w:vAlign w:val="center"/>
            <w:hideMark/>
          </w:tcPr>
          <w:p w:rsidR="008D3476" w:rsidRPr="009B5219" w:rsidRDefault="008D3476" w:rsidP="008D3476">
            <w:pPr>
              <w:spacing w:after="0" w:line="240" w:lineRule="auto"/>
              <w:rPr>
                <w:rFonts w:asciiTheme="minorBidi" w:hAnsiTheme="minorBidi" w:cstheme="minorBidi"/>
                <w:color w:val="000000"/>
                <w:sz w:val="17"/>
                <w:szCs w:val="17"/>
                <w:lang w:eastAsia="es-EC"/>
              </w:rPr>
            </w:pPr>
          </w:p>
        </w:tc>
        <w:tc>
          <w:tcPr>
            <w:tcW w:w="1514" w:type="dxa"/>
            <w:vAlign w:val="center"/>
            <w:hideMark/>
          </w:tcPr>
          <w:p w:rsidR="008D3476" w:rsidRPr="009B5219" w:rsidRDefault="008D3476" w:rsidP="008D3476">
            <w:pPr>
              <w:spacing w:after="0" w:line="240" w:lineRule="auto"/>
              <w:rPr>
                <w:rFonts w:asciiTheme="minorBidi" w:hAnsiTheme="minorBidi" w:cstheme="minorBidi"/>
                <w:color w:val="000000"/>
                <w:sz w:val="17"/>
                <w:szCs w:val="17"/>
                <w:lang w:eastAsia="es-EC"/>
              </w:rPr>
            </w:pPr>
            <w:r w:rsidRPr="009B5219">
              <w:rPr>
                <w:rFonts w:asciiTheme="minorBidi" w:hAnsiTheme="minorBidi" w:cstheme="minorBidi"/>
                <w:color w:val="000000"/>
                <w:sz w:val="17"/>
                <w:szCs w:val="17"/>
                <w:lang w:eastAsia="es-EC"/>
              </w:rPr>
              <w:t>Estrategia de diferenciación</w:t>
            </w:r>
          </w:p>
        </w:tc>
        <w:tc>
          <w:tcPr>
            <w:tcW w:w="7401" w:type="dxa"/>
            <w:noWrap/>
            <w:vAlign w:val="center"/>
            <w:hideMark/>
          </w:tcPr>
          <w:p w:rsidR="008D3476" w:rsidRPr="009B5219" w:rsidRDefault="008D3476" w:rsidP="008D3476">
            <w:pPr>
              <w:spacing w:after="0" w:line="240" w:lineRule="auto"/>
              <w:jc w:val="both"/>
              <w:rPr>
                <w:rFonts w:asciiTheme="minorBidi" w:hAnsiTheme="minorBidi" w:cstheme="minorBidi"/>
                <w:color w:val="000000"/>
                <w:sz w:val="17"/>
                <w:szCs w:val="17"/>
                <w:lang w:eastAsia="es-EC"/>
              </w:rPr>
            </w:pPr>
            <w:r w:rsidRPr="009B5219">
              <w:rPr>
                <w:rFonts w:asciiTheme="minorBidi" w:hAnsiTheme="minorBidi" w:cstheme="minorBidi"/>
                <w:color w:val="000000"/>
                <w:sz w:val="17"/>
                <w:szCs w:val="17"/>
                <w:lang w:eastAsia="es-EC"/>
              </w:rPr>
              <w:t>La organización está actuando en todo el mercado y la ventaja competitiva que busca es la de diferenciar su producto. </w:t>
            </w:r>
          </w:p>
        </w:tc>
      </w:tr>
      <w:tr w:rsidR="008D3476" w:rsidRPr="009B5219" w:rsidTr="009B5219">
        <w:trPr>
          <w:trHeight w:val="125"/>
          <w:jc w:val="center"/>
        </w:trPr>
        <w:tc>
          <w:tcPr>
            <w:tcW w:w="1229" w:type="dxa"/>
            <w:vMerge/>
            <w:vAlign w:val="center"/>
            <w:hideMark/>
          </w:tcPr>
          <w:p w:rsidR="008D3476" w:rsidRPr="009B5219" w:rsidRDefault="008D3476" w:rsidP="008D3476">
            <w:pPr>
              <w:spacing w:after="0" w:line="240" w:lineRule="auto"/>
              <w:rPr>
                <w:rFonts w:asciiTheme="minorBidi" w:hAnsiTheme="minorBidi" w:cstheme="minorBidi"/>
                <w:color w:val="000000"/>
                <w:sz w:val="17"/>
                <w:szCs w:val="17"/>
                <w:lang w:eastAsia="es-EC"/>
              </w:rPr>
            </w:pPr>
          </w:p>
        </w:tc>
        <w:tc>
          <w:tcPr>
            <w:tcW w:w="1514" w:type="dxa"/>
            <w:vAlign w:val="center"/>
            <w:hideMark/>
          </w:tcPr>
          <w:p w:rsidR="008D3476" w:rsidRPr="009B5219" w:rsidRDefault="008D3476" w:rsidP="008D3476">
            <w:pPr>
              <w:spacing w:after="0" w:line="240" w:lineRule="auto"/>
              <w:rPr>
                <w:rFonts w:asciiTheme="minorBidi" w:hAnsiTheme="minorBidi" w:cstheme="minorBidi"/>
                <w:color w:val="000000"/>
                <w:sz w:val="17"/>
                <w:szCs w:val="17"/>
                <w:lang w:eastAsia="es-EC"/>
              </w:rPr>
            </w:pPr>
            <w:r w:rsidRPr="009B5219">
              <w:rPr>
                <w:rFonts w:asciiTheme="minorBidi" w:hAnsiTheme="minorBidi" w:cstheme="minorBidi"/>
                <w:color w:val="000000"/>
                <w:sz w:val="17"/>
                <w:szCs w:val="17"/>
                <w:lang w:eastAsia="es-EC"/>
              </w:rPr>
              <w:t>Estrategia de enfoque o especialización</w:t>
            </w:r>
          </w:p>
        </w:tc>
        <w:tc>
          <w:tcPr>
            <w:tcW w:w="7401" w:type="dxa"/>
            <w:noWrap/>
            <w:vAlign w:val="center"/>
            <w:hideMark/>
          </w:tcPr>
          <w:p w:rsidR="008D3476" w:rsidRPr="009B5219" w:rsidRDefault="008D3476" w:rsidP="008D3476">
            <w:pPr>
              <w:spacing w:after="0" w:line="240" w:lineRule="auto"/>
              <w:jc w:val="both"/>
              <w:rPr>
                <w:rFonts w:asciiTheme="minorBidi" w:hAnsiTheme="minorBidi" w:cstheme="minorBidi"/>
                <w:color w:val="000000"/>
                <w:sz w:val="17"/>
                <w:szCs w:val="17"/>
                <w:lang w:eastAsia="es-EC"/>
              </w:rPr>
            </w:pPr>
            <w:r w:rsidRPr="009B5219">
              <w:rPr>
                <w:rFonts w:asciiTheme="minorBidi" w:hAnsiTheme="minorBidi" w:cstheme="minorBidi"/>
                <w:color w:val="000000"/>
                <w:sz w:val="17"/>
                <w:szCs w:val="17"/>
                <w:lang w:eastAsia="es-EC"/>
              </w:rPr>
              <w:t>La organización no se dirige a la totalidad del mercado sino a un segmento específico. Dentro de ella, se puede buscar una estrategia de costes o diferenciación.</w:t>
            </w:r>
          </w:p>
        </w:tc>
      </w:tr>
      <w:tr w:rsidR="008D3476" w:rsidRPr="009B5219" w:rsidTr="009B5219">
        <w:trPr>
          <w:trHeight w:val="542"/>
          <w:jc w:val="center"/>
        </w:trPr>
        <w:tc>
          <w:tcPr>
            <w:tcW w:w="1229" w:type="dxa"/>
            <w:vMerge w:val="restart"/>
            <w:vAlign w:val="center"/>
            <w:hideMark/>
          </w:tcPr>
          <w:p w:rsidR="008D3476" w:rsidRPr="009B5219" w:rsidRDefault="008D3476" w:rsidP="008D3476">
            <w:pPr>
              <w:spacing w:after="0" w:line="240" w:lineRule="auto"/>
              <w:rPr>
                <w:rFonts w:asciiTheme="minorBidi" w:hAnsiTheme="minorBidi" w:cstheme="minorBidi"/>
                <w:color w:val="000000"/>
                <w:sz w:val="17"/>
                <w:szCs w:val="17"/>
                <w:lang w:eastAsia="es-EC"/>
              </w:rPr>
            </w:pPr>
            <w:r w:rsidRPr="009B5219">
              <w:rPr>
                <w:rFonts w:asciiTheme="minorBidi" w:hAnsiTheme="minorBidi" w:cstheme="minorBidi"/>
                <w:color w:val="000000"/>
                <w:sz w:val="17"/>
                <w:szCs w:val="17"/>
                <w:lang w:eastAsia="es-EC"/>
              </w:rPr>
              <w:lastRenderedPageBreak/>
              <w:t>Estrategia de Segmentación</w:t>
            </w:r>
          </w:p>
        </w:tc>
        <w:tc>
          <w:tcPr>
            <w:tcW w:w="1514" w:type="dxa"/>
            <w:vAlign w:val="center"/>
            <w:hideMark/>
          </w:tcPr>
          <w:p w:rsidR="008D3476" w:rsidRPr="009B5219" w:rsidRDefault="008D3476" w:rsidP="008D3476">
            <w:pPr>
              <w:spacing w:after="0" w:line="240" w:lineRule="auto"/>
              <w:rPr>
                <w:rFonts w:asciiTheme="minorBidi" w:hAnsiTheme="minorBidi" w:cstheme="minorBidi"/>
                <w:color w:val="000000"/>
                <w:sz w:val="17"/>
                <w:szCs w:val="17"/>
                <w:lang w:eastAsia="es-EC"/>
              </w:rPr>
            </w:pPr>
            <w:r w:rsidRPr="009B5219">
              <w:rPr>
                <w:rFonts w:asciiTheme="minorBidi" w:hAnsiTheme="minorBidi" w:cstheme="minorBidi"/>
                <w:color w:val="000000"/>
                <w:sz w:val="17"/>
                <w:szCs w:val="17"/>
                <w:lang w:eastAsia="es-EC"/>
              </w:rPr>
              <w:t>Marketing mix</w:t>
            </w:r>
          </w:p>
          <w:p w:rsidR="008D3476" w:rsidRPr="009B5219" w:rsidRDefault="008D3476" w:rsidP="008D3476">
            <w:pPr>
              <w:spacing w:after="0" w:line="240" w:lineRule="auto"/>
              <w:rPr>
                <w:rFonts w:asciiTheme="minorBidi" w:hAnsiTheme="minorBidi" w:cstheme="minorBidi"/>
                <w:color w:val="000000"/>
                <w:sz w:val="17"/>
                <w:szCs w:val="17"/>
                <w:lang w:eastAsia="es-EC"/>
              </w:rPr>
            </w:pPr>
            <w:r w:rsidRPr="009B5219">
              <w:rPr>
                <w:rFonts w:asciiTheme="minorBidi" w:hAnsiTheme="minorBidi" w:cstheme="minorBidi"/>
                <w:color w:val="000000"/>
                <w:sz w:val="17"/>
                <w:szCs w:val="17"/>
                <w:lang w:eastAsia="es-EC"/>
              </w:rPr>
              <w:t>indiferenciado</w:t>
            </w:r>
          </w:p>
        </w:tc>
        <w:tc>
          <w:tcPr>
            <w:tcW w:w="7401" w:type="dxa"/>
            <w:vAlign w:val="center"/>
            <w:hideMark/>
          </w:tcPr>
          <w:p w:rsidR="008D3476" w:rsidRPr="009B5219" w:rsidRDefault="008D3476" w:rsidP="008D3476">
            <w:pPr>
              <w:spacing w:after="0" w:line="240" w:lineRule="auto"/>
              <w:jc w:val="both"/>
              <w:rPr>
                <w:rFonts w:asciiTheme="minorBidi" w:hAnsiTheme="minorBidi" w:cstheme="minorBidi"/>
                <w:color w:val="000000"/>
                <w:sz w:val="17"/>
                <w:szCs w:val="17"/>
                <w:lang w:eastAsia="es-EC"/>
              </w:rPr>
            </w:pPr>
            <w:r w:rsidRPr="009B5219">
              <w:rPr>
                <w:rFonts w:asciiTheme="minorBidi" w:hAnsiTheme="minorBidi" w:cstheme="minorBidi"/>
                <w:color w:val="000000"/>
                <w:sz w:val="17"/>
                <w:szCs w:val="17"/>
                <w:lang w:eastAsia="es-EC"/>
              </w:rPr>
              <w:t xml:space="preserve">Se centra en la parte común de los compradores, diseñando un producto y un programa de marketing que tenga sentido para el mayor número de ellos, confiando en la publicidad y distribución masiva. Ello supone un gran ahorro de costes, lo que se traduce en precios más bajos y un mayor número de clientes sensibles al precio. </w:t>
            </w:r>
          </w:p>
        </w:tc>
      </w:tr>
      <w:tr w:rsidR="008D3476" w:rsidRPr="009B5219" w:rsidTr="009B5219">
        <w:trPr>
          <w:trHeight w:val="81"/>
          <w:jc w:val="center"/>
        </w:trPr>
        <w:tc>
          <w:tcPr>
            <w:tcW w:w="1229" w:type="dxa"/>
            <w:vMerge/>
            <w:vAlign w:val="center"/>
            <w:hideMark/>
          </w:tcPr>
          <w:p w:rsidR="008D3476" w:rsidRPr="009B5219" w:rsidRDefault="008D3476" w:rsidP="008D3476">
            <w:pPr>
              <w:spacing w:after="0" w:line="240" w:lineRule="auto"/>
              <w:rPr>
                <w:rFonts w:asciiTheme="minorBidi" w:hAnsiTheme="minorBidi" w:cstheme="minorBidi"/>
                <w:color w:val="000000"/>
                <w:sz w:val="17"/>
                <w:szCs w:val="17"/>
                <w:lang w:eastAsia="es-EC"/>
              </w:rPr>
            </w:pPr>
          </w:p>
        </w:tc>
        <w:tc>
          <w:tcPr>
            <w:tcW w:w="1514" w:type="dxa"/>
            <w:vAlign w:val="center"/>
            <w:hideMark/>
          </w:tcPr>
          <w:p w:rsidR="008D3476" w:rsidRPr="009B5219" w:rsidRDefault="008D3476" w:rsidP="008D3476">
            <w:pPr>
              <w:spacing w:after="0" w:line="240" w:lineRule="auto"/>
              <w:rPr>
                <w:rFonts w:asciiTheme="minorBidi" w:hAnsiTheme="minorBidi" w:cstheme="minorBidi"/>
                <w:color w:val="000000"/>
                <w:sz w:val="17"/>
                <w:szCs w:val="17"/>
                <w:lang w:eastAsia="es-EC"/>
              </w:rPr>
            </w:pPr>
            <w:r w:rsidRPr="009B5219">
              <w:rPr>
                <w:rFonts w:asciiTheme="minorBidi" w:hAnsiTheme="minorBidi" w:cstheme="minorBidi"/>
                <w:color w:val="000000"/>
                <w:sz w:val="17"/>
                <w:szCs w:val="17"/>
                <w:lang w:eastAsia="es-EC"/>
              </w:rPr>
              <w:t>Marketing mix concentrado</w:t>
            </w:r>
          </w:p>
        </w:tc>
        <w:tc>
          <w:tcPr>
            <w:tcW w:w="7401" w:type="dxa"/>
            <w:vAlign w:val="center"/>
            <w:hideMark/>
          </w:tcPr>
          <w:p w:rsidR="008D3476" w:rsidRPr="009B5219" w:rsidRDefault="008D3476" w:rsidP="008D3476">
            <w:pPr>
              <w:spacing w:after="0" w:line="240" w:lineRule="auto"/>
              <w:jc w:val="both"/>
              <w:rPr>
                <w:rFonts w:asciiTheme="minorBidi" w:hAnsiTheme="minorBidi" w:cstheme="minorBidi"/>
                <w:color w:val="000000"/>
                <w:sz w:val="17"/>
                <w:szCs w:val="17"/>
                <w:lang w:eastAsia="es-EC"/>
              </w:rPr>
            </w:pPr>
            <w:r w:rsidRPr="009B5219">
              <w:rPr>
                <w:rFonts w:asciiTheme="minorBidi" w:hAnsiTheme="minorBidi" w:cstheme="minorBidi"/>
                <w:color w:val="000000"/>
                <w:sz w:val="17"/>
                <w:szCs w:val="17"/>
                <w:lang w:eastAsia="es-EC"/>
              </w:rPr>
              <w:t>Se da cuando la empresa tiene garantías de triunfar en dicho segmento o tiene fondos limitados que le impiden servir a otros segmentos. A través de la concentración la empresa consigue una fuerte posición debido a su mayor conocimiento sobre las necesidades de sus clientes y a la reputación que alcanza. La concentración tiene el inconveniente de centrar todo el riesgo en un único segmento. Dentro de esta estrategia encontramos otro caso particular</w:t>
            </w:r>
          </w:p>
        </w:tc>
      </w:tr>
      <w:tr w:rsidR="008D3476" w:rsidRPr="009B5219" w:rsidTr="009B5219">
        <w:trPr>
          <w:trHeight w:val="528"/>
          <w:jc w:val="center"/>
        </w:trPr>
        <w:tc>
          <w:tcPr>
            <w:tcW w:w="1229" w:type="dxa"/>
            <w:vMerge/>
            <w:vAlign w:val="center"/>
            <w:hideMark/>
          </w:tcPr>
          <w:p w:rsidR="008D3476" w:rsidRPr="009B5219" w:rsidRDefault="008D3476" w:rsidP="008D3476">
            <w:pPr>
              <w:spacing w:after="0" w:line="240" w:lineRule="auto"/>
              <w:rPr>
                <w:rFonts w:asciiTheme="minorBidi" w:hAnsiTheme="minorBidi" w:cstheme="minorBidi"/>
                <w:color w:val="000000"/>
                <w:sz w:val="17"/>
                <w:szCs w:val="17"/>
                <w:lang w:eastAsia="es-EC"/>
              </w:rPr>
            </w:pPr>
          </w:p>
        </w:tc>
        <w:tc>
          <w:tcPr>
            <w:tcW w:w="1514" w:type="dxa"/>
            <w:vMerge w:val="restart"/>
            <w:vAlign w:val="center"/>
            <w:hideMark/>
          </w:tcPr>
          <w:p w:rsidR="008D3476" w:rsidRPr="009B5219" w:rsidRDefault="008D3476" w:rsidP="008D3476">
            <w:pPr>
              <w:spacing w:after="0" w:line="240" w:lineRule="auto"/>
              <w:rPr>
                <w:rFonts w:asciiTheme="minorBidi" w:hAnsiTheme="minorBidi" w:cstheme="minorBidi"/>
                <w:color w:val="000000"/>
                <w:sz w:val="17"/>
                <w:szCs w:val="17"/>
                <w:lang w:eastAsia="es-EC"/>
              </w:rPr>
            </w:pPr>
            <w:r w:rsidRPr="009B5219">
              <w:rPr>
                <w:rFonts w:asciiTheme="minorBidi" w:hAnsiTheme="minorBidi" w:cstheme="minorBidi"/>
                <w:color w:val="000000"/>
                <w:sz w:val="17"/>
                <w:szCs w:val="17"/>
                <w:lang w:eastAsia="es-EC"/>
              </w:rPr>
              <w:t>Marketing mix diferenciado</w:t>
            </w:r>
          </w:p>
        </w:tc>
        <w:tc>
          <w:tcPr>
            <w:tcW w:w="7401" w:type="dxa"/>
            <w:vAlign w:val="center"/>
            <w:hideMark/>
          </w:tcPr>
          <w:p w:rsidR="008D3476" w:rsidRPr="009B5219" w:rsidRDefault="008D3476" w:rsidP="008D3476">
            <w:pPr>
              <w:spacing w:after="0" w:line="240" w:lineRule="auto"/>
              <w:jc w:val="both"/>
              <w:rPr>
                <w:rFonts w:asciiTheme="minorBidi" w:hAnsiTheme="minorBidi" w:cstheme="minorBidi"/>
                <w:color w:val="000000"/>
                <w:sz w:val="17"/>
                <w:szCs w:val="17"/>
                <w:lang w:eastAsia="es-EC"/>
              </w:rPr>
            </w:pPr>
            <w:r w:rsidRPr="009B5219">
              <w:rPr>
                <w:rFonts w:asciiTheme="minorBidi" w:hAnsiTheme="minorBidi" w:cstheme="minorBidi"/>
                <w:color w:val="000000"/>
                <w:sz w:val="17"/>
                <w:szCs w:val="17"/>
                <w:lang w:eastAsia="es-EC"/>
              </w:rPr>
              <w:t>Marketing mix diferenciado (especialización de producto): la empresa se centra en desarrollar un único producto que vende a diversos segmentos; A través de esta estrategia la empresa logra una gran reputación, pero corre el peligro de que su único producto caiga en desuso.</w:t>
            </w:r>
          </w:p>
        </w:tc>
      </w:tr>
      <w:tr w:rsidR="008D3476" w:rsidRPr="009B5219" w:rsidTr="009B5219">
        <w:trPr>
          <w:trHeight w:val="81"/>
          <w:jc w:val="center"/>
        </w:trPr>
        <w:tc>
          <w:tcPr>
            <w:tcW w:w="1229" w:type="dxa"/>
            <w:vMerge/>
            <w:vAlign w:val="center"/>
            <w:hideMark/>
          </w:tcPr>
          <w:p w:rsidR="008D3476" w:rsidRPr="009B5219" w:rsidRDefault="008D3476" w:rsidP="008D3476">
            <w:pPr>
              <w:spacing w:after="0" w:line="240" w:lineRule="auto"/>
              <w:rPr>
                <w:rFonts w:asciiTheme="minorBidi" w:hAnsiTheme="minorBidi" w:cstheme="minorBidi"/>
                <w:color w:val="000000"/>
                <w:sz w:val="17"/>
                <w:szCs w:val="17"/>
                <w:lang w:eastAsia="es-EC"/>
              </w:rPr>
            </w:pPr>
          </w:p>
        </w:tc>
        <w:tc>
          <w:tcPr>
            <w:tcW w:w="1514" w:type="dxa"/>
            <w:vMerge/>
            <w:vAlign w:val="center"/>
            <w:hideMark/>
          </w:tcPr>
          <w:p w:rsidR="008D3476" w:rsidRPr="009B5219" w:rsidRDefault="008D3476" w:rsidP="008D3476">
            <w:pPr>
              <w:spacing w:after="0" w:line="240" w:lineRule="auto"/>
              <w:rPr>
                <w:rFonts w:asciiTheme="minorBidi" w:hAnsiTheme="minorBidi" w:cstheme="minorBidi"/>
                <w:color w:val="000000"/>
                <w:sz w:val="17"/>
                <w:szCs w:val="17"/>
                <w:lang w:eastAsia="es-EC"/>
              </w:rPr>
            </w:pPr>
          </w:p>
        </w:tc>
        <w:tc>
          <w:tcPr>
            <w:tcW w:w="7401" w:type="dxa"/>
            <w:vAlign w:val="center"/>
            <w:hideMark/>
          </w:tcPr>
          <w:p w:rsidR="008D3476" w:rsidRPr="009B5219" w:rsidRDefault="008D3476" w:rsidP="008D3476">
            <w:pPr>
              <w:spacing w:after="0" w:line="240" w:lineRule="auto"/>
              <w:jc w:val="both"/>
              <w:rPr>
                <w:rFonts w:asciiTheme="minorBidi" w:hAnsiTheme="minorBidi" w:cstheme="minorBidi"/>
                <w:color w:val="000000"/>
                <w:sz w:val="17"/>
                <w:szCs w:val="17"/>
                <w:lang w:eastAsia="es-EC"/>
              </w:rPr>
            </w:pPr>
            <w:r w:rsidRPr="009B5219">
              <w:rPr>
                <w:rFonts w:asciiTheme="minorBidi" w:hAnsiTheme="minorBidi" w:cstheme="minorBidi"/>
                <w:color w:val="000000"/>
                <w:sz w:val="17"/>
                <w:szCs w:val="17"/>
                <w:lang w:eastAsia="es-EC"/>
              </w:rPr>
              <w:t>Marketing mix diferenciado (especialización selectiva): la empresa selecciona varios segmentos y se dirige a ellos con productos específicos para cada uno; Esta estrategia tiene la ventaja de que diversifica los riesgos de la empresa.</w:t>
            </w:r>
          </w:p>
        </w:tc>
      </w:tr>
      <w:tr w:rsidR="008D3476" w:rsidRPr="009B5219" w:rsidTr="009B5219">
        <w:trPr>
          <w:trHeight w:val="81"/>
          <w:jc w:val="center"/>
        </w:trPr>
        <w:tc>
          <w:tcPr>
            <w:tcW w:w="1229" w:type="dxa"/>
            <w:vMerge/>
            <w:vAlign w:val="center"/>
            <w:hideMark/>
          </w:tcPr>
          <w:p w:rsidR="008D3476" w:rsidRPr="009B5219" w:rsidRDefault="008D3476" w:rsidP="008D3476">
            <w:pPr>
              <w:spacing w:after="0" w:line="240" w:lineRule="auto"/>
              <w:rPr>
                <w:rFonts w:asciiTheme="minorBidi" w:hAnsiTheme="minorBidi" w:cstheme="minorBidi"/>
                <w:color w:val="000000"/>
                <w:sz w:val="17"/>
                <w:szCs w:val="17"/>
                <w:lang w:eastAsia="es-EC"/>
              </w:rPr>
            </w:pPr>
          </w:p>
        </w:tc>
        <w:tc>
          <w:tcPr>
            <w:tcW w:w="1514" w:type="dxa"/>
            <w:vMerge/>
            <w:vAlign w:val="center"/>
            <w:hideMark/>
          </w:tcPr>
          <w:p w:rsidR="008D3476" w:rsidRPr="009B5219" w:rsidRDefault="008D3476" w:rsidP="008D3476">
            <w:pPr>
              <w:spacing w:after="0" w:line="240" w:lineRule="auto"/>
              <w:rPr>
                <w:rFonts w:asciiTheme="minorBidi" w:hAnsiTheme="minorBidi" w:cstheme="minorBidi"/>
                <w:color w:val="000000"/>
                <w:sz w:val="17"/>
                <w:szCs w:val="17"/>
                <w:lang w:eastAsia="es-EC"/>
              </w:rPr>
            </w:pPr>
          </w:p>
        </w:tc>
        <w:tc>
          <w:tcPr>
            <w:tcW w:w="7401" w:type="dxa"/>
            <w:vAlign w:val="center"/>
            <w:hideMark/>
          </w:tcPr>
          <w:p w:rsidR="008D3476" w:rsidRPr="009B5219" w:rsidRDefault="008D3476" w:rsidP="008D3476">
            <w:pPr>
              <w:spacing w:after="0" w:line="240" w:lineRule="auto"/>
              <w:jc w:val="both"/>
              <w:rPr>
                <w:rFonts w:asciiTheme="minorBidi" w:hAnsiTheme="minorBidi" w:cstheme="minorBidi"/>
                <w:color w:val="000000"/>
                <w:sz w:val="17"/>
                <w:szCs w:val="17"/>
                <w:lang w:eastAsia="es-EC"/>
              </w:rPr>
            </w:pPr>
            <w:r w:rsidRPr="009B5219">
              <w:rPr>
                <w:rFonts w:asciiTheme="minorBidi" w:hAnsiTheme="minorBidi" w:cstheme="minorBidi"/>
                <w:color w:val="000000"/>
                <w:sz w:val="17"/>
                <w:szCs w:val="17"/>
                <w:lang w:eastAsia="es-EC"/>
              </w:rPr>
              <w:t>Marketing mix diferenciado (cobertura total): es el caso en que la empresa lleva la diferenciación al límite, ofreciendo distintos productos para los diferentes segmentos del mercado hasta el punto de cubrirlo totalmente.</w:t>
            </w:r>
          </w:p>
        </w:tc>
      </w:tr>
      <w:tr w:rsidR="008D3476" w:rsidRPr="009B5219" w:rsidTr="009B5219">
        <w:trPr>
          <w:trHeight w:val="81"/>
          <w:jc w:val="center"/>
        </w:trPr>
        <w:tc>
          <w:tcPr>
            <w:tcW w:w="1229" w:type="dxa"/>
            <w:vMerge w:val="restart"/>
            <w:vAlign w:val="center"/>
            <w:hideMark/>
          </w:tcPr>
          <w:p w:rsidR="008D3476" w:rsidRPr="009B5219" w:rsidRDefault="008D3476" w:rsidP="008D3476">
            <w:pPr>
              <w:spacing w:after="0" w:line="240" w:lineRule="auto"/>
              <w:rPr>
                <w:rFonts w:asciiTheme="minorBidi" w:hAnsiTheme="minorBidi" w:cstheme="minorBidi"/>
                <w:color w:val="000000"/>
                <w:sz w:val="17"/>
                <w:szCs w:val="17"/>
                <w:lang w:eastAsia="es-EC"/>
              </w:rPr>
            </w:pPr>
            <w:r w:rsidRPr="009B5219">
              <w:rPr>
                <w:rFonts w:asciiTheme="minorBidi" w:hAnsiTheme="minorBidi" w:cstheme="minorBidi"/>
                <w:color w:val="000000"/>
                <w:sz w:val="17"/>
                <w:szCs w:val="17"/>
                <w:lang w:eastAsia="es-EC"/>
              </w:rPr>
              <w:t>Estrategias de posicionamiento</w:t>
            </w:r>
          </w:p>
        </w:tc>
        <w:tc>
          <w:tcPr>
            <w:tcW w:w="1514" w:type="dxa"/>
            <w:vMerge w:val="restart"/>
            <w:vAlign w:val="center"/>
            <w:hideMark/>
          </w:tcPr>
          <w:p w:rsidR="008D3476" w:rsidRPr="009B5219" w:rsidRDefault="008D3476" w:rsidP="008D3476">
            <w:pPr>
              <w:spacing w:after="0" w:line="240" w:lineRule="auto"/>
              <w:rPr>
                <w:rFonts w:asciiTheme="minorBidi" w:hAnsiTheme="minorBidi" w:cstheme="minorBidi"/>
                <w:color w:val="000000"/>
                <w:sz w:val="17"/>
                <w:szCs w:val="17"/>
                <w:lang w:eastAsia="es-EC"/>
              </w:rPr>
            </w:pPr>
            <w:r w:rsidRPr="009B5219">
              <w:rPr>
                <w:rFonts w:asciiTheme="minorBidi" w:hAnsiTheme="minorBidi" w:cstheme="minorBidi"/>
                <w:color w:val="000000"/>
                <w:sz w:val="17"/>
                <w:szCs w:val="17"/>
                <w:lang w:eastAsia="es-EC"/>
              </w:rPr>
              <w:t>Estrategias de posicionamiento</w:t>
            </w:r>
          </w:p>
        </w:tc>
        <w:tc>
          <w:tcPr>
            <w:tcW w:w="7401" w:type="dxa"/>
            <w:vAlign w:val="center"/>
            <w:hideMark/>
          </w:tcPr>
          <w:p w:rsidR="008D3476" w:rsidRPr="009B5219" w:rsidRDefault="008D3476" w:rsidP="008D3476">
            <w:pPr>
              <w:spacing w:after="0" w:line="240" w:lineRule="auto"/>
              <w:jc w:val="both"/>
              <w:rPr>
                <w:rFonts w:asciiTheme="minorBidi" w:hAnsiTheme="minorBidi" w:cstheme="minorBidi"/>
                <w:color w:val="000000"/>
                <w:sz w:val="17"/>
                <w:szCs w:val="17"/>
                <w:lang w:eastAsia="es-EC"/>
              </w:rPr>
            </w:pPr>
            <w:r w:rsidRPr="009B5219">
              <w:rPr>
                <w:rFonts w:asciiTheme="minorBidi" w:hAnsiTheme="minorBidi" w:cstheme="minorBidi"/>
                <w:color w:val="000000"/>
                <w:sz w:val="17"/>
                <w:szCs w:val="17"/>
                <w:lang w:eastAsia="es-EC"/>
              </w:rPr>
              <w:t>Fortalecer la posición actual de un producto es monitorear en forma constante lo que los clientes metan quieren y el grado en el que perciben que el producto satisface esos deseos. Fortalecer una posición actual consiste en mejorar en forma continua el nivel de las expectativas de los clientes.</w:t>
            </w:r>
          </w:p>
        </w:tc>
      </w:tr>
      <w:tr w:rsidR="008D3476" w:rsidRPr="009B5219" w:rsidTr="009B5219">
        <w:trPr>
          <w:trHeight w:val="81"/>
          <w:jc w:val="center"/>
        </w:trPr>
        <w:tc>
          <w:tcPr>
            <w:tcW w:w="1229" w:type="dxa"/>
            <w:vMerge/>
            <w:vAlign w:val="center"/>
            <w:hideMark/>
          </w:tcPr>
          <w:p w:rsidR="008D3476" w:rsidRPr="009B5219" w:rsidRDefault="008D3476" w:rsidP="008D3476">
            <w:pPr>
              <w:spacing w:after="0" w:line="240" w:lineRule="auto"/>
              <w:rPr>
                <w:rFonts w:asciiTheme="minorBidi" w:hAnsiTheme="minorBidi" w:cstheme="minorBidi"/>
                <w:color w:val="000000"/>
                <w:sz w:val="17"/>
                <w:szCs w:val="17"/>
                <w:lang w:eastAsia="es-EC"/>
              </w:rPr>
            </w:pPr>
          </w:p>
        </w:tc>
        <w:tc>
          <w:tcPr>
            <w:tcW w:w="1514" w:type="dxa"/>
            <w:vMerge/>
            <w:vAlign w:val="center"/>
            <w:hideMark/>
          </w:tcPr>
          <w:p w:rsidR="008D3476" w:rsidRPr="009B5219" w:rsidRDefault="008D3476" w:rsidP="008D3476">
            <w:pPr>
              <w:spacing w:after="0" w:line="240" w:lineRule="auto"/>
              <w:rPr>
                <w:rFonts w:asciiTheme="minorBidi" w:hAnsiTheme="minorBidi" w:cstheme="minorBidi"/>
                <w:color w:val="000000"/>
                <w:sz w:val="17"/>
                <w:szCs w:val="17"/>
                <w:lang w:eastAsia="es-EC"/>
              </w:rPr>
            </w:pPr>
          </w:p>
        </w:tc>
        <w:tc>
          <w:tcPr>
            <w:tcW w:w="7401" w:type="dxa"/>
            <w:vAlign w:val="center"/>
            <w:hideMark/>
          </w:tcPr>
          <w:p w:rsidR="008D3476" w:rsidRPr="009B5219" w:rsidRDefault="008D3476" w:rsidP="008D3476">
            <w:pPr>
              <w:spacing w:after="0" w:line="240" w:lineRule="auto"/>
              <w:jc w:val="both"/>
              <w:rPr>
                <w:rFonts w:asciiTheme="minorBidi" w:hAnsiTheme="minorBidi" w:cstheme="minorBidi"/>
                <w:color w:val="000000"/>
                <w:sz w:val="17"/>
                <w:szCs w:val="17"/>
                <w:lang w:eastAsia="es-EC"/>
              </w:rPr>
            </w:pPr>
            <w:r w:rsidRPr="009B5219">
              <w:rPr>
                <w:rFonts w:asciiTheme="minorBidi" w:hAnsiTheme="minorBidi" w:cstheme="minorBidi"/>
                <w:color w:val="000000"/>
                <w:sz w:val="17"/>
                <w:szCs w:val="17"/>
                <w:lang w:eastAsia="es-EC"/>
              </w:rPr>
              <w:t xml:space="preserve">Reposicionamiento, en ocasiones la disminución de las ventas o la participación de mercado pueden indicar que los clientes han perdido la fe en la capacidad de un producto para satisfacer sus necesidades. El reposicionamiento incluye un cambio fundamental en cualquiera de los elementos de la mezcla de marketing o incluso en todos ellos. </w:t>
            </w:r>
          </w:p>
        </w:tc>
      </w:tr>
      <w:tr w:rsidR="008D3476" w:rsidRPr="009B5219" w:rsidTr="009B5219">
        <w:trPr>
          <w:trHeight w:val="81"/>
          <w:jc w:val="center"/>
        </w:trPr>
        <w:tc>
          <w:tcPr>
            <w:tcW w:w="1229" w:type="dxa"/>
            <w:vMerge/>
            <w:vAlign w:val="center"/>
            <w:hideMark/>
          </w:tcPr>
          <w:p w:rsidR="008D3476" w:rsidRPr="009B5219" w:rsidRDefault="008D3476" w:rsidP="008D3476">
            <w:pPr>
              <w:spacing w:after="0" w:line="240" w:lineRule="auto"/>
              <w:rPr>
                <w:rFonts w:asciiTheme="minorBidi" w:hAnsiTheme="minorBidi" w:cstheme="minorBidi"/>
                <w:color w:val="000000"/>
                <w:sz w:val="17"/>
                <w:szCs w:val="17"/>
                <w:lang w:eastAsia="es-EC"/>
              </w:rPr>
            </w:pPr>
          </w:p>
        </w:tc>
        <w:tc>
          <w:tcPr>
            <w:tcW w:w="1514" w:type="dxa"/>
            <w:vMerge/>
            <w:vAlign w:val="center"/>
            <w:hideMark/>
          </w:tcPr>
          <w:p w:rsidR="008D3476" w:rsidRPr="009B5219" w:rsidRDefault="008D3476" w:rsidP="008D3476">
            <w:pPr>
              <w:spacing w:after="0" w:line="240" w:lineRule="auto"/>
              <w:rPr>
                <w:rFonts w:asciiTheme="minorBidi" w:hAnsiTheme="minorBidi" w:cstheme="minorBidi"/>
                <w:color w:val="000000"/>
                <w:sz w:val="17"/>
                <w:szCs w:val="17"/>
                <w:lang w:eastAsia="es-EC"/>
              </w:rPr>
            </w:pPr>
          </w:p>
        </w:tc>
        <w:tc>
          <w:tcPr>
            <w:tcW w:w="7401" w:type="dxa"/>
            <w:vAlign w:val="center"/>
            <w:hideMark/>
          </w:tcPr>
          <w:p w:rsidR="008D3476" w:rsidRPr="009B5219" w:rsidRDefault="008D3476" w:rsidP="008D3476">
            <w:pPr>
              <w:spacing w:after="0" w:line="240" w:lineRule="auto"/>
              <w:jc w:val="both"/>
              <w:rPr>
                <w:rFonts w:asciiTheme="minorBidi" w:hAnsiTheme="minorBidi" w:cstheme="minorBidi"/>
                <w:color w:val="000000"/>
                <w:sz w:val="17"/>
                <w:szCs w:val="17"/>
                <w:lang w:eastAsia="es-EC"/>
              </w:rPr>
            </w:pPr>
            <w:r w:rsidRPr="009B5219">
              <w:rPr>
                <w:rFonts w:asciiTheme="minorBidi" w:hAnsiTheme="minorBidi" w:cstheme="minorBidi"/>
                <w:color w:val="000000"/>
                <w:sz w:val="17"/>
                <w:szCs w:val="17"/>
                <w:lang w:eastAsia="es-EC"/>
              </w:rPr>
              <w:t>Reposicionar a la competencia En muchos casos es mejor intentar reposicionar a la competencia que cambiar la posición propia. Un ataque directo en la fortaleza de un competidor puede poner sus productos en una luz menos favorable o incluso forzarlo a cambiar su estrategia de posicionamiento.</w:t>
            </w:r>
          </w:p>
        </w:tc>
      </w:tr>
      <w:tr w:rsidR="008D3476" w:rsidRPr="009B5219" w:rsidTr="009B5219">
        <w:trPr>
          <w:trHeight w:val="81"/>
          <w:jc w:val="center"/>
        </w:trPr>
        <w:tc>
          <w:tcPr>
            <w:tcW w:w="1229" w:type="dxa"/>
            <w:vMerge w:val="restart"/>
            <w:vAlign w:val="center"/>
            <w:hideMark/>
          </w:tcPr>
          <w:p w:rsidR="008D3476" w:rsidRPr="009B5219" w:rsidRDefault="008D3476" w:rsidP="008D3476">
            <w:pPr>
              <w:spacing w:after="0" w:line="240" w:lineRule="auto"/>
              <w:rPr>
                <w:rFonts w:asciiTheme="minorBidi" w:hAnsiTheme="minorBidi" w:cstheme="minorBidi"/>
                <w:color w:val="000000"/>
                <w:sz w:val="17"/>
                <w:szCs w:val="17"/>
                <w:lang w:eastAsia="es-EC"/>
              </w:rPr>
            </w:pPr>
            <w:r w:rsidRPr="009B5219">
              <w:rPr>
                <w:rFonts w:asciiTheme="minorBidi" w:hAnsiTheme="minorBidi" w:cstheme="minorBidi"/>
                <w:color w:val="000000"/>
                <w:sz w:val="17"/>
                <w:szCs w:val="17"/>
                <w:lang w:eastAsia="es-EC"/>
              </w:rPr>
              <w:t xml:space="preserve">Estrategias de Comunicación </w:t>
            </w:r>
          </w:p>
        </w:tc>
        <w:tc>
          <w:tcPr>
            <w:tcW w:w="1514" w:type="dxa"/>
            <w:vAlign w:val="center"/>
            <w:hideMark/>
          </w:tcPr>
          <w:p w:rsidR="008D3476" w:rsidRPr="009B5219" w:rsidRDefault="008D3476" w:rsidP="008D3476">
            <w:pPr>
              <w:spacing w:after="0" w:line="240" w:lineRule="auto"/>
              <w:rPr>
                <w:rFonts w:asciiTheme="minorBidi" w:hAnsiTheme="minorBidi" w:cstheme="minorBidi"/>
                <w:color w:val="000000"/>
                <w:sz w:val="17"/>
                <w:szCs w:val="17"/>
                <w:lang w:eastAsia="es-EC"/>
              </w:rPr>
            </w:pPr>
            <w:r w:rsidRPr="009B5219">
              <w:rPr>
                <w:rFonts w:asciiTheme="minorBidi" w:hAnsiTheme="minorBidi" w:cstheme="minorBidi"/>
                <w:color w:val="000000"/>
                <w:sz w:val="17"/>
                <w:szCs w:val="17"/>
                <w:lang w:eastAsia="es-EC"/>
              </w:rPr>
              <w:t>Estrategia creativa</w:t>
            </w:r>
          </w:p>
        </w:tc>
        <w:tc>
          <w:tcPr>
            <w:tcW w:w="7401" w:type="dxa"/>
            <w:vAlign w:val="center"/>
            <w:hideMark/>
          </w:tcPr>
          <w:p w:rsidR="008D3476" w:rsidRPr="009B5219" w:rsidRDefault="008D3476" w:rsidP="008D3476">
            <w:pPr>
              <w:spacing w:after="0" w:line="240" w:lineRule="auto"/>
              <w:jc w:val="both"/>
              <w:rPr>
                <w:rFonts w:asciiTheme="minorBidi" w:hAnsiTheme="minorBidi" w:cstheme="minorBidi"/>
                <w:color w:val="000000"/>
                <w:sz w:val="17"/>
                <w:szCs w:val="17"/>
                <w:lang w:eastAsia="es-EC"/>
              </w:rPr>
            </w:pPr>
            <w:r w:rsidRPr="009B5219">
              <w:rPr>
                <w:rFonts w:asciiTheme="minorBidi" w:hAnsiTheme="minorBidi" w:cstheme="minorBidi"/>
                <w:color w:val="000000"/>
                <w:sz w:val="17"/>
                <w:szCs w:val="17"/>
                <w:lang w:eastAsia="es-EC"/>
              </w:rPr>
              <w:t>La definición del mensaje es la parte creativa de la publicidad, en la que se establece qué se dice y cómo se dice. Esta tarea normalmente la desarrolla la Agencia de publicidad, que depende del anunciante.</w:t>
            </w:r>
          </w:p>
        </w:tc>
      </w:tr>
      <w:tr w:rsidR="008D3476" w:rsidRPr="009B5219" w:rsidTr="009B5219">
        <w:trPr>
          <w:trHeight w:val="81"/>
          <w:jc w:val="center"/>
        </w:trPr>
        <w:tc>
          <w:tcPr>
            <w:tcW w:w="1229" w:type="dxa"/>
            <w:vMerge/>
            <w:vAlign w:val="center"/>
            <w:hideMark/>
          </w:tcPr>
          <w:p w:rsidR="008D3476" w:rsidRPr="009B5219" w:rsidRDefault="008D3476" w:rsidP="008D3476">
            <w:pPr>
              <w:spacing w:after="0" w:line="240" w:lineRule="auto"/>
              <w:rPr>
                <w:rFonts w:asciiTheme="minorBidi" w:hAnsiTheme="minorBidi" w:cstheme="minorBidi"/>
                <w:color w:val="000000"/>
                <w:sz w:val="17"/>
                <w:szCs w:val="17"/>
                <w:lang w:eastAsia="es-EC"/>
              </w:rPr>
            </w:pPr>
          </w:p>
        </w:tc>
        <w:tc>
          <w:tcPr>
            <w:tcW w:w="1514" w:type="dxa"/>
            <w:vAlign w:val="center"/>
            <w:hideMark/>
          </w:tcPr>
          <w:p w:rsidR="008D3476" w:rsidRPr="009B5219" w:rsidRDefault="008D3476" w:rsidP="008D3476">
            <w:pPr>
              <w:spacing w:after="0" w:line="240" w:lineRule="auto"/>
              <w:rPr>
                <w:rFonts w:asciiTheme="minorBidi" w:hAnsiTheme="minorBidi" w:cstheme="minorBidi"/>
                <w:color w:val="000000"/>
                <w:sz w:val="17"/>
                <w:szCs w:val="17"/>
                <w:lang w:eastAsia="es-EC"/>
              </w:rPr>
            </w:pPr>
            <w:r w:rsidRPr="009B5219">
              <w:rPr>
                <w:rFonts w:asciiTheme="minorBidi" w:hAnsiTheme="minorBidi" w:cstheme="minorBidi"/>
                <w:color w:val="000000"/>
                <w:sz w:val="17"/>
                <w:szCs w:val="17"/>
                <w:lang w:eastAsia="es-EC"/>
              </w:rPr>
              <w:t>Estrategia de difusión</w:t>
            </w:r>
          </w:p>
        </w:tc>
        <w:tc>
          <w:tcPr>
            <w:tcW w:w="7401" w:type="dxa"/>
            <w:vAlign w:val="center"/>
            <w:hideMark/>
          </w:tcPr>
          <w:p w:rsidR="008D3476" w:rsidRPr="009B5219" w:rsidRDefault="008D3476" w:rsidP="008D3476">
            <w:pPr>
              <w:spacing w:after="0" w:line="240" w:lineRule="auto"/>
              <w:jc w:val="both"/>
              <w:rPr>
                <w:rFonts w:asciiTheme="minorBidi" w:hAnsiTheme="minorBidi" w:cstheme="minorBidi"/>
                <w:color w:val="000000"/>
                <w:sz w:val="17"/>
                <w:szCs w:val="17"/>
                <w:lang w:eastAsia="es-EC"/>
              </w:rPr>
            </w:pPr>
            <w:r w:rsidRPr="009B5219">
              <w:rPr>
                <w:rFonts w:asciiTheme="minorBidi" w:hAnsiTheme="minorBidi" w:cstheme="minorBidi"/>
                <w:color w:val="000000"/>
                <w:sz w:val="17"/>
                <w:szCs w:val="17"/>
                <w:lang w:eastAsia="es-EC"/>
              </w:rPr>
              <w:t>La estrategia de difusión se inicia con la selección de medios, para posteriormente determinar los soportes publicitarios a utilizar, así como la frecuencia y la duración de las inserciones. El punto de referencia será siempre el público objetivo.</w:t>
            </w:r>
          </w:p>
        </w:tc>
      </w:tr>
      <w:tr w:rsidR="008D3476" w:rsidRPr="009B5219" w:rsidTr="009B5219">
        <w:trPr>
          <w:trHeight w:val="81"/>
          <w:jc w:val="center"/>
        </w:trPr>
        <w:tc>
          <w:tcPr>
            <w:tcW w:w="1229" w:type="dxa"/>
            <w:vMerge/>
            <w:vAlign w:val="center"/>
            <w:hideMark/>
          </w:tcPr>
          <w:p w:rsidR="008D3476" w:rsidRPr="009B5219" w:rsidRDefault="008D3476" w:rsidP="008D3476">
            <w:pPr>
              <w:spacing w:after="0" w:line="240" w:lineRule="auto"/>
              <w:rPr>
                <w:rFonts w:asciiTheme="minorBidi" w:hAnsiTheme="minorBidi" w:cstheme="minorBidi"/>
                <w:color w:val="000000"/>
                <w:sz w:val="17"/>
                <w:szCs w:val="17"/>
                <w:lang w:eastAsia="es-EC"/>
              </w:rPr>
            </w:pPr>
          </w:p>
        </w:tc>
        <w:tc>
          <w:tcPr>
            <w:tcW w:w="1514" w:type="dxa"/>
            <w:vAlign w:val="center"/>
            <w:hideMark/>
          </w:tcPr>
          <w:p w:rsidR="008D3476" w:rsidRPr="009B5219" w:rsidRDefault="008D3476" w:rsidP="008D3476">
            <w:pPr>
              <w:spacing w:after="0" w:line="240" w:lineRule="auto"/>
              <w:rPr>
                <w:rFonts w:asciiTheme="minorBidi" w:hAnsiTheme="minorBidi" w:cstheme="minorBidi"/>
                <w:color w:val="000000"/>
                <w:sz w:val="17"/>
                <w:szCs w:val="17"/>
                <w:lang w:eastAsia="es-EC"/>
              </w:rPr>
            </w:pPr>
            <w:r w:rsidRPr="009B5219">
              <w:rPr>
                <w:rFonts w:asciiTheme="minorBidi" w:hAnsiTheme="minorBidi" w:cstheme="minorBidi"/>
                <w:color w:val="000000"/>
                <w:sz w:val="17"/>
                <w:szCs w:val="17"/>
                <w:lang w:eastAsia="es-EC"/>
              </w:rPr>
              <w:t>Uso de redes sociales</w:t>
            </w:r>
          </w:p>
        </w:tc>
        <w:tc>
          <w:tcPr>
            <w:tcW w:w="7401" w:type="dxa"/>
            <w:vAlign w:val="center"/>
            <w:hideMark/>
          </w:tcPr>
          <w:p w:rsidR="008D3476" w:rsidRPr="009B5219" w:rsidRDefault="008D3476" w:rsidP="008D3476">
            <w:pPr>
              <w:spacing w:after="0" w:line="240" w:lineRule="auto"/>
              <w:jc w:val="both"/>
              <w:rPr>
                <w:rFonts w:asciiTheme="minorBidi" w:hAnsiTheme="minorBidi" w:cstheme="minorBidi"/>
                <w:color w:val="000000"/>
                <w:sz w:val="17"/>
                <w:szCs w:val="17"/>
                <w:lang w:eastAsia="es-EC"/>
              </w:rPr>
            </w:pPr>
            <w:r w:rsidRPr="009B5219">
              <w:rPr>
                <w:rFonts w:asciiTheme="minorBidi" w:hAnsiTheme="minorBidi" w:cstheme="minorBidi"/>
                <w:color w:val="000000"/>
                <w:sz w:val="17"/>
                <w:szCs w:val="17"/>
                <w:lang w:eastAsia="es-EC"/>
              </w:rPr>
              <w:t>Se puede categorizar las opciones en función de su utilidad y aplicaciones y en este aspecto compartir información la cual puede ser texto, audio, video, entre otras.</w:t>
            </w:r>
          </w:p>
        </w:tc>
      </w:tr>
    </w:tbl>
    <w:bookmarkEnd w:id="1"/>
    <w:p w:rsidR="008D3476" w:rsidRPr="008D3476" w:rsidRDefault="008D3476" w:rsidP="008D3476">
      <w:pPr>
        <w:spacing w:after="0" w:line="240" w:lineRule="auto"/>
        <w:jc w:val="center"/>
        <w:rPr>
          <w:rFonts w:ascii="Times New Roman" w:hAnsi="Times New Roman"/>
          <w:sz w:val="18"/>
          <w:szCs w:val="24"/>
        </w:rPr>
      </w:pPr>
      <w:r w:rsidRPr="008D3476">
        <w:rPr>
          <w:rFonts w:ascii="Times New Roman" w:hAnsi="Times New Roman"/>
          <w:b/>
          <w:sz w:val="18"/>
          <w:szCs w:val="24"/>
        </w:rPr>
        <w:t>Fuente:</w:t>
      </w:r>
      <w:r w:rsidRPr="008D3476">
        <w:rPr>
          <w:rFonts w:ascii="Times New Roman" w:hAnsi="Times New Roman"/>
          <w:sz w:val="18"/>
          <w:szCs w:val="24"/>
        </w:rPr>
        <w:t xml:space="preserve"> Sobre la base de </w:t>
      </w:r>
      <w:proofErr w:type="spellStart"/>
      <w:r w:rsidRPr="008D3476">
        <w:rPr>
          <w:rFonts w:ascii="Times New Roman" w:hAnsi="Times New Roman"/>
          <w:sz w:val="18"/>
          <w:szCs w:val="24"/>
        </w:rPr>
        <w:t>Ferrell</w:t>
      </w:r>
      <w:proofErr w:type="spellEnd"/>
      <w:r w:rsidRPr="008D3476">
        <w:rPr>
          <w:rFonts w:ascii="Times New Roman" w:hAnsi="Times New Roman"/>
          <w:sz w:val="18"/>
          <w:szCs w:val="24"/>
        </w:rPr>
        <w:t xml:space="preserve"> &amp; </w:t>
      </w:r>
      <w:proofErr w:type="spellStart"/>
      <w:r w:rsidRPr="008D3476">
        <w:rPr>
          <w:rFonts w:ascii="Times New Roman" w:hAnsi="Times New Roman"/>
          <w:sz w:val="18"/>
          <w:szCs w:val="24"/>
        </w:rPr>
        <w:t>Hartline</w:t>
      </w:r>
      <w:proofErr w:type="spellEnd"/>
      <w:r w:rsidRPr="008D3476">
        <w:rPr>
          <w:rFonts w:ascii="Times New Roman" w:hAnsi="Times New Roman"/>
          <w:sz w:val="18"/>
          <w:szCs w:val="24"/>
        </w:rPr>
        <w:t xml:space="preserve"> (2012) y (</w:t>
      </w:r>
      <w:proofErr w:type="spellStart"/>
      <w:r w:rsidRPr="008D3476">
        <w:rPr>
          <w:rFonts w:ascii="Times New Roman" w:hAnsi="Times New Roman"/>
          <w:sz w:val="18"/>
          <w:szCs w:val="24"/>
        </w:rPr>
        <w:t>Monferrer</w:t>
      </w:r>
      <w:proofErr w:type="spellEnd"/>
      <w:r w:rsidRPr="008D3476">
        <w:rPr>
          <w:rFonts w:ascii="Times New Roman" w:hAnsi="Times New Roman"/>
          <w:sz w:val="18"/>
          <w:szCs w:val="24"/>
        </w:rPr>
        <w:t>, 2013)</w:t>
      </w:r>
    </w:p>
    <w:p w:rsidR="008D3476" w:rsidRPr="008D3476" w:rsidRDefault="008D3476" w:rsidP="008D3476">
      <w:pPr>
        <w:spacing w:after="0" w:line="240" w:lineRule="auto"/>
        <w:jc w:val="center"/>
        <w:rPr>
          <w:rFonts w:ascii="Times New Roman" w:hAnsi="Times New Roman"/>
          <w:sz w:val="18"/>
          <w:szCs w:val="24"/>
        </w:rPr>
      </w:pPr>
      <w:r w:rsidRPr="008D3476">
        <w:rPr>
          <w:rFonts w:ascii="Times New Roman" w:hAnsi="Times New Roman"/>
          <w:b/>
          <w:sz w:val="18"/>
          <w:szCs w:val="24"/>
        </w:rPr>
        <w:t>Elaboración:</w:t>
      </w:r>
      <w:r w:rsidRPr="008D3476">
        <w:rPr>
          <w:rFonts w:ascii="Times New Roman" w:hAnsi="Times New Roman"/>
          <w:sz w:val="18"/>
          <w:szCs w:val="24"/>
        </w:rPr>
        <w:t xml:space="preserve"> Los autores</w:t>
      </w:r>
    </w:p>
    <w:p w:rsidR="008D3476" w:rsidRPr="008D3476" w:rsidRDefault="008D3476" w:rsidP="008D3476">
      <w:pPr>
        <w:spacing w:after="0" w:line="360" w:lineRule="auto"/>
        <w:jc w:val="both"/>
        <w:rPr>
          <w:rFonts w:ascii="Times New Roman" w:hAnsi="Times New Roman"/>
          <w:sz w:val="20"/>
          <w:szCs w:val="24"/>
        </w:rPr>
      </w:pPr>
    </w:p>
    <w:p w:rsidR="008D3476" w:rsidRPr="00B11387" w:rsidRDefault="008D3476" w:rsidP="008D3476">
      <w:pPr>
        <w:spacing w:after="0" w:line="360" w:lineRule="auto"/>
        <w:jc w:val="both"/>
        <w:rPr>
          <w:rFonts w:ascii="Times New Roman" w:hAnsi="Times New Roman"/>
          <w:sz w:val="23"/>
          <w:szCs w:val="23"/>
        </w:rPr>
      </w:pPr>
      <w:r w:rsidRPr="00B11387">
        <w:rPr>
          <w:rFonts w:ascii="Times New Roman" w:hAnsi="Times New Roman"/>
          <w:sz w:val="23"/>
          <w:szCs w:val="23"/>
        </w:rPr>
        <w:t>Sin embargo, el Marketing como tal ha evolucionado mucho, de acuerdo con lo publicado por (Suárez-</w:t>
      </w:r>
      <w:proofErr w:type="spellStart"/>
      <w:r w:rsidRPr="00B11387">
        <w:rPr>
          <w:rFonts w:ascii="Times New Roman" w:hAnsi="Times New Roman"/>
          <w:sz w:val="23"/>
          <w:szCs w:val="23"/>
        </w:rPr>
        <w:t>Cousillas</w:t>
      </w:r>
      <w:proofErr w:type="spellEnd"/>
      <w:r w:rsidRPr="00B11387">
        <w:rPr>
          <w:rFonts w:ascii="Times New Roman" w:hAnsi="Times New Roman"/>
          <w:sz w:val="23"/>
          <w:szCs w:val="23"/>
        </w:rPr>
        <w:t xml:space="preserve">, 2018) donde manifiesta que la evolución que ha sufrido el marketing ha quedado manifiesta desde la poca en la cual este apenas existía como tal, marketing 1.0, hasta la presente, marketing 4.0, en donde parece que se encuentra ligado al mundo digital. En este sentido, se ha visto como el marketing actual engloba un concepto mucho más amplio, donde importa tanto el mundo online como offline. Ahora tienen tanto que decir los clientes como las empresas y, lo más revelador, los clientes son escuchados realmente.  </w:t>
      </w:r>
    </w:p>
    <w:p w:rsidR="008D3476" w:rsidRPr="00B11387" w:rsidRDefault="008D3476" w:rsidP="008D3476">
      <w:pPr>
        <w:spacing w:after="0" w:line="360" w:lineRule="auto"/>
        <w:jc w:val="both"/>
        <w:rPr>
          <w:rFonts w:ascii="Times New Roman" w:hAnsi="Times New Roman"/>
          <w:sz w:val="23"/>
          <w:szCs w:val="23"/>
        </w:rPr>
      </w:pPr>
      <w:r w:rsidRPr="00B11387">
        <w:rPr>
          <w:rFonts w:ascii="Times New Roman" w:hAnsi="Times New Roman"/>
          <w:sz w:val="23"/>
          <w:szCs w:val="23"/>
        </w:rPr>
        <w:t>Por lo que a continuación se presenta la siguiente tabla en el cual se expresa las versiones del marketing y de cómo podría aplicarse según los recursos que posean los gerentes de las empresas hoteleras y los propietarios de los negocios de alimentación.</w:t>
      </w:r>
    </w:p>
    <w:p w:rsidR="008D3476" w:rsidRPr="009B5219" w:rsidRDefault="008D3476" w:rsidP="008D3476">
      <w:pPr>
        <w:spacing w:after="0" w:line="360" w:lineRule="auto"/>
        <w:jc w:val="both"/>
        <w:rPr>
          <w:rFonts w:ascii="Times New Roman" w:hAnsi="Times New Roman"/>
          <w:sz w:val="18"/>
          <w:szCs w:val="24"/>
        </w:rPr>
      </w:pPr>
    </w:p>
    <w:p w:rsidR="008D3476" w:rsidRPr="008D3476" w:rsidRDefault="008D3476" w:rsidP="008D3476">
      <w:pPr>
        <w:spacing w:after="0" w:line="240" w:lineRule="auto"/>
        <w:jc w:val="center"/>
        <w:rPr>
          <w:rFonts w:ascii="Times New Roman" w:hAnsi="Times New Roman"/>
          <w:sz w:val="20"/>
          <w:szCs w:val="24"/>
        </w:rPr>
      </w:pPr>
      <w:r w:rsidRPr="008D3476">
        <w:rPr>
          <w:rFonts w:ascii="Times New Roman" w:hAnsi="Times New Roman"/>
          <w:b/>
          <w:sz w:val="20"/>
          <w:szCs w:val="24"/>
        </w:rPr>
        <w:t>Tabla 3:</w:t>
      </w:r>
      <w:r w:rsidRPr="008D3476">
        <w:rPr>
          <w:rFonts w:ascii="Times New Roman" w:hAnsi="Times New Roman"/>
          <w:sz w:val="20"/>
          <w:szCs w:val="24"/>
        </w:rPr>
        <w:t xml:space="preserve"> Evolución a tomar en cuenta para la elaboración de las estrategias del marketing</w:t>
      </w:r>
    </w:p>
    <w:tbl>
      <w:tblPr>
        <w:tblW w:w="0" w:type="auto"/>
        <w:jc w:val="center"/>
        <w:tblCellMar>
          <w:left w:w="70" w:type="dxa"/>
          <w:right w:w="70" w:type="dxa"/>
        </w:tblCellMar>
        <w:tblLook w:val="04A0" w:firstRow="1" w:lastRow="0" w:firstColumn="1" w:lastColumn="0" w:noHBand="0" w:noVBand="1"/>
      </w:tblPr>
      <w:tblGrid>
        <w:gridCol w:w="2087"/>
        <w:gridCol w:w="1843"/>
        <w:gridCol w:w="2031"/>
        <w:gridCol w:w="1655"/>
        <w:gridCol w:w="1552"/>
      </w:tblGrid>
      <w:tr w:rsidR="008D3476" w:rsidRPr="009B5219" w:rsidTr="008D3476">
        <w:trPr>
          <w:trHeight w:val="285"/>
          <w:jc w:val="center"/>
        </w:trPr>
        <w:tc>
          <w:tcPr>
            <w:tcW w:w="20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76" w:rsidRPr="009B5219" w:rsidRDefault="008D3476" w:rsidP="008D3476">
            <w:pPr>
              <w:spacing w:after="0" w:line="240" w:lineRule="auto"/>
              <w:jc w:val="center"/>
              <w:rPr>
                <w:rFonts w:asciiTheme="minorBidi" w:hAnsiTheme="minorBidi" w:cstheme="minorBidi"/>
                <w:color w:val="000000"/>
                <w:sz w:val="17"/>
                <w:szCs w:val="17"/>
                <w:lang w:eastAsia="es-EC"/>
              </w:rPr>
            </w:pP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8D3476" w:rsidRPr="009B5219" w:rsidRDefault="008D3476" w:rsidP="008D3476">
            <w:pPr>
              <w:spacing w:after="0" w:line="240" w:lineRule="auto"/>
              <w:jc w:val="center"/>
              <w:rPr>
                <w:rFonts w:asciiTheme="minorBidi" w:hAnsiTheme="minorBidi" w:cstheme="minorBidi"/>
                <w:color w:val="000000"/>
                <w:sz w:val="17"/>
                <w:szCs w:val="17"/>
                <w:lang w:eastAsia="es-EC"/>
              </w:rPr>
            </w:pPr>
            <w:r w:rsidRPr="009B5219">
              <w:rPr>
                <w:rFonts w:asciiTheme="minorBidi" w:hAnsiTheme="minorBidi" w:cstheme="minorBidi"/>
                <w:color w:val="000000"/>
                <w:sz w:val="17"/>
                <w:szCs w:val="17"/>
                <w:lang w:eastAsia="es-EC"/>
              </w:rPr>
              <w:t>MARKETING 1.0</w:t>
            </w:r>
          </w:p>
        </w:tc>
        <w:tc>
          <w:tcPr>
            <w:tcW w:w="2031" w:type="dxa"/>
            <w:tcBorders>
              <w:top w:val="single" w:sz="4" w:space="0" w:color="auto"/>
              <w:left w:val="nil"/>
              <w:bottom w:val="single" w:sz="4" w:space="0" w:color="auto"/>
              <w:right w:val="single" w:sz="4" w:space="0" w:color="auto"/>
            </w:tcBorders>
            <w:shd w:val="clear" w:color="auto" w:fill="auto"/>
            <w:vAlign w:val="center"/>
            <w:hideMark/>
          </w:tcPr>
          <w:p w:rsidR="008D3476" w:rsidRPr="009B5219" w:rsidRDefault="008D3476" w:rsidP="008D3476">
            <w:pPr>
              <w:spacing w:after="0" w:line="240" w:lineRule="auto"/>
              <w:jc w:val="center"/>
              <w:rPr>
                <w:rFonts w:asciiTheme="minorBidi" w:hAnsiTheme="minorBidi" w:cstheme="minorBidi"/>
                <w:color w:val="000000"/>
                <w:sz w:val="17"/>
                <w:szCs w:val="17"/>
                <w:lang w:eastAsia="es-EC"/>
              </w:rPr>
            </w:pPr>
            <w:r w:rsidRPr="009B5219">
              <w:rPr>
                <w:rFonts w:asciiTheme="minorBidi" w:hAnsiTheme="minorBidi" w:cstheme="minorBidi"/>
                <w:color w:val="000000"/>
                <w:sz w:val="17"/>
                <w:szCs w:val="17"/>
                <w:lang w:eastAsia="es-EC"/>
              </w:rPr>
              <w:t>MARKETING 2.0</w:t>
            </w:r>
          </w:p>
        </w:tc>
        <w:tc>
          <w:tcPr>
            <w:tcW w:w="1655" w:type="dxa"/>
            <w:tcBorders>
              <w:top w:val="single" w:sz="4" w:space="0" w:color="auto"/>
              <w:left w:val="nil"/>
              <w:bottom w:val="single" w:sz="4" w:space="0" w:color="auto"/>
              <w:right w:val="single" w:sz="4" w:space="0" w:color="auto"/>
            </w:tcBorders>
            <w:shd w:val="clear" w:color="auto" w:fill="auto"/>
            <w:vAlign w:val="center"/>
            <w:hideMark/>
          </w:tcPr>
          <w:p w:rsidR="008D3476" w:rsidRPr="009B5219" w:rsidRDefault="008D3476" w:rsidP="008D3476">
            <w:pPr>
              <w:spacing w:after="0" w:line="240" w:lineRule="auto"/>
              <w:jc w:val="center"/>
              <w:rPr>
                <w:rFonts w:asciiTheme="minorBidi" w:hAnsiTheme="minorBidi" w:cstheme="minorBidi"/>
                <w:color w:val="000000"/>
                <w:sz w:val="17"/>
                <w:szCs w:val="17"/>
                <w:lang w:eastAsia="es-EC"/>
              </w:rPr>
            </w:pPr>
            <w:r w:rsidRPr="009B5219">
              <w:rPr>
                <w:rFonts w:asciiTheme="minorBidi" w:hAnsiTheme="minorBidi" w:cstheme="minorBidi"/>
                <w:color w:val="000000"/>
                <w:sz w:val="17"/>
                <w:szCs w:val="17"/>
                <w:lang w:eastAsia="es-EC"/>
              </w:rPr>
              <w:t>MARKETING 3.0</w:t>
            </w:r>
          </w:p>
        </w:tc>
        <w:tc>
          <w:tcPr>
            <w:tcW w:w="1552" w:type="dxa"/>
            <w:tcBorders>
              <w:top w:val="single" w:sz="4" w:space="0" w:color="auto"/>
              <w:left w:val="nil"/>
              <w:bottom w:val="single" w:sz="4" w:space="0" w:color="auto"/>
              <w:right w:val="single" w:sz="4" w:space="0" w:color="auto"/>
            </w:tcBorders>
            <w:shd w:val="clear" w:color="auto" w:fill="auto"/>
            <w:noWrap/>
            <w:vAlign w:val="center"/>
            <w:hideMark/>
          </w:tcPr>
          <w:p w:rsidR="008D3476" w:rsidRPr="009B5219" w:rsidRDefault="008D3476" w:rsidP="008D3476">
            <w:pPr>
              <w:spacing w:after="0" w:line="240" w:lineRule="auto"/>
              <w:jc w:val="center"/>
              <w:rPr>
                <w:rFonts w:asciiTheme="minorBidi" w:hAnsiTheme="minorBidi" w:cstheme="minorBidi"/>
                <w:color w:val="000000"/>
                <w:sz w:val="17"/>
                <w:szCs w:val="17"/>
                <w:lang w:eastAsia="es-EC"/>
              </w:rPr>
            </w:pPr>
            <w:r w:rsidRPr="009B5219">
              <w:rPr>
                <w:rFonts w:asciiTheme="minorBidi" w:hAnsiTheme="minorBidi" w:cstheme="minorBidi"/>
                <w:color w:val="000000"/>
                <w:sz w:val="17"/>
                <w:szCs w:val="17"/>
                <w:lang w:eastAsia="es-EC"/>
              </w:rPr>
              <w:t>MARKETING 4.0</w:t>
            </w:r>
          </w:p>
        </w:tc>
      </w:tr>
      <w:tr w:rsidR="008D3476" w:rsidRPr="009B5219" w:rsidTr="008D3476">
        <w:trPr>
          <w:trHeight w:val="20"/>
          <w:jc w:val="center"/>
        </w:trPr>
        <w:tc>
          <w:tcPr>
            <w:tcW w:w="2087" w:type="dxa"/>
            <w:tcBorders>
              <w:top w:val="nil"/>
              <w:left w:val="single" w:sz="4" w:space="0" w:color="auto"/>
              <w:bottom w:val="single" w:sz="4" w:space="0" w:color="auto"/>
              <w:right w:val="single" w:sz="4" w:space="0" w:color="auto"/>
            </w:tcBorders>
            <w:shd w:val="clear" w:color="auto" w:fill="auto"/>
            <w:noWrap/>
            <w:vAlign w:val="center"/>
            <w:hideMark/>
          </w:tcPr>
          <w:p w:rsidR="008D3476" w:rsidRPr="009B5219" w:rsidRDefault="008D3476" w:rsidP="008D3476">
            <w:pPr>
              <w:spacing w:after="0" w:line="240" w:lineRule="auto"/>
              <w:rPr>
                <w:rFonts w:asciiTheme="minorBidi" w:hAnsiTheme="minorBidi" w:cstheme="minorBidi"/>
                <w:color w:val="000000"/>
                <w:sz w:val="17"/>
                <w:szCs w:val="17"/>
                <w:lang w:eastAsia="es-EC"/>
              </w:rPr>
            </w:pPr>
            <w:r w:rsidRPr="009B5219">
              <w:rPr>
                <w:rFonts w:asciiTheme="minorBidi" w:hAnsiTheme="minorBidi" w:cstheme="minorBidi"/>
                <w:color w:val="000000"/>
                <w:sz w:val="17"/>
                <w:szCs w:val="17"/>
                <w:lang w:eastAsia="es-EC"/>
              </w:rPr>
              <w:t>Objeto</w:t>
            </w:r>
          </w:p>
        </w:tc>
        <w:tc>
          <w:tcPr>
            <w:tcW w:w="1843" w:type="dxa"/>
            <w:tcBorders>
              <w:top w:val="nil"/>
              <w:left w:val="nil"/>
              <w:bottom w:val="single" w:sz="4" w:space="0" w:color="auto"/>
              <w:right w:val="single" w:sz="4" w:space="0" w:color="auto"/>
            </w:tcBorders>
            <w:shd w:val="clear" w:color="auto" w:fill="auto"/>
            <w:noWrap/>
            <w:vAlign w:val="center"/>
            <w:hideMark/>
          </w:tcPr>
          <w:p w:rsidR="008D3476" w:rsidRPr="009B5219" w:rsidRDefault="008D3476" w:rsidP="008D3476">
            <w:pPr>
              <w:spacing w:after="0" w:line="240" w:lineRule="auto"/>
              <w:jc w:val="center"/>
              <w:rPr>
                <w:rFonts w:asciiTheme="minorBidi" w:hAnsiTheme="minorBidi" w:cstheme="minorBidi"/>
                <w:color w:val="000000"/>
                <w:sz w:val="17"/>
                <w:szCs w:val="17"/>
                <w:lang w:eastAsia="es-EC"/>
              </w:rPr>
            </w:pPr>
            <w:r w:rsidRPr="009B5219">
              <w:rPr>
                <w:rFonts w:asciiTheme="minorBidi" w:hAnsiTheme="minorBidi" w:cstheme="minorBidi"/>
                <w:color w:val="000000"/>
                <w:sz w:val="17"/>
                <w:szCs w:val="17"/>
                <w:lang w:eastAsia="es-EC"/>
              </w:rPr>
              <w:t>Marketing Centrado en el producto</w:t>
            </w:r>
          </w:p>
        </w:tc>
        <w:tc>
          <w:tcPr>
            <w:tcW w:w="2031" w:type="dxa"/>
            <w:tcBorders>
              <w:top w:val="nil"/>
              <w:left w:val="nil"/>
              <w:bottom w:val="single" w:sz="4" w:space="0" w:color="auto"/>
              <w:right w:val="single" w:sz="4" w:space="0" w:color="auto"/>
            </w:tcBorders>
            <w:shd w:val="clear" w:color="auto" w:fill="auto"/>
            <w:noWrap/>
            <w:vAlign w:val="center"/>
            <w:hideMark/>
          </w:tcPr>
          <w:p w:rsidR="008D3476" w:rsidRPr="009B5219" w:rsidRDefault="008D3476" w:rsidP="008D3476">
            <w:pPr>
              <w:spacing w:after="0" w:line="240" w:lineRule="auto"/>
              <w:jc w:val="center"/>
              <w:rPr>
                <w:rFonts w:asciiTheme="minorBidi" w:hAnsiTheme="minorBidi" w:cstheme="minorBidi"/>
                <w:color w:val="000000"/>
                <w:sz w:val="17"/>
                <w:szCs w:val="17"/>
                <w:lang w:eastAsia="es-EC"/>
              </w:rPr>
            </w:pPr>
            <w:r w:rsidRPr="009B5219">
              <w:rPr>
                <w:rFonts w:asciiTheme="minorBidi" w:hAnsiTheme="minorBidi" w:cstheme="minorBidi"/>
                <w:color w:val="000000"/>
                <w:sz w:val="17"/>
                <w:szCs w:val="17"/>
                <w:lang w:eastAsia="es-EC"/>
              </w:rPr>
              <w:t>Marketing centrado en el consumidor</w:t>
            </w:r>
          </w:p>
        </w:tc>
        <w:tc>
          <w:tcPr>
            <w:tcW w:w="1655" w:type="dxa"/>
            <w:tcBorders>
              <w:top w:val="nil"/>
              <w:left w:val="nil"/>
              <w:bottom w:val="single" w:sz="4" w:space="0" w:color="auto"/>
              <w:right w:val="single" w:sz="4" w:space="0" w:color="auto"/>
            </w:tcBorders>
            <w:shd w:val="clear" w:color="auto" w:fill="auto"/>
            <w:vAlign w:val="center"/>
            <w:hideMark/>
          </w:tcPr>
          <w:p w:rsidR="008D3476" w:rsidRPr="009B5219" w:rsidRDefault="008D3476" w:rsidP="008D3476">
            <w:pPr>
              <w:spacing w:after="0" w:line="240" w:lineRule="auto"/>
              <w:jc w:val="center"/>
              <w:rPr>
                <w:rFonts w:asciiTheme="minorBidi" w:hAnsiTheme="minorBidi" w:cstheme="minorBidi"/>
                <w:color w:val="000000"/>
                <w:sz w:val="17"/>
                <w:szCs w:val="17"/>
                <w:lang w:eastAsia="es-EC"/>
              </w:rPr>
            </w:pPr>
            <w:r w:rsidRPr="009B5219">
              <w:rPr>
                <w:rFonts w:asciiTheme="minorBidi" w:hAnsiTheme="minorBidi" w:cstheme="minorBidi"/>
                <w:color w:val="000000"/>
                <w:sz w:val="17"/>
                <w:szCs w:val="17"/>
                <w:lang w:eastAsia="es-EC"/>
              </w:rPr>
              <w:t>Marketing centrado en los valores</w:t>
            </w:r>
          </w:p>
        </w:tc>
        <w:tc>
          <w:tcPr>
            <w:tcW w:w="1552" w:type="dxa"/>
            <w:tcBorders>
              <w:top w:val="nil"/>
              <w:left w:val="nil"/>
              <w:bottom w:val="single" w:sz="4" w:space="0" w:color="auto"/>
              <w:right w:val="single" w:sz="4" w:space="0" w:color="auto"/>
            </w:tcBorders>
            <w:shd w:val="clear" w:color="auto" w:fill="auto"/>
            <w:vAlign w:val="center"/>
            <w:hideMark/>
          </w:tcPr>
          <w:p w:rsidR="008D3476" w:rsidRPr="009B5219" w:rsidRDefault="008D3476" w:rsidP="008D3476">
            <w:pPr>
              <w:spacing w:after="0" w:line="240" w:lineRule="auto"/>
              <w:jc w:val="center"/>
              <w:rPr>
                <w:rFonts w:asciiTheme="minorBidi" w:hAnsiTheme="minorBidi" w:cstheme="minorBidi"/>
                <w:color w:val="000000"/>
                <w:sz w:val="17"/>
                <w:szCs w:val="17"/>
                <w:lang w:eastAsia="es-EC"/>
              </w:rPr>
            </w:pPr>
            <w:r w:rsidRPr="009B5219">
              <w:rPr>
                <w:rFonts w:asciiTheme="minorBidi" w:hAnsiTheme="minorBidi" w:cstheme="minorBidi"/>
                <w:color w:val="000000"/>
                <w:sz w:val="17"/>
                <w:szCs w:val="17"/>
                <w:lang w:eastAsia="es-EC"/>
              </w:rPr>
              <w:t>Marketing centrado en datos</w:t>
            </w:r>
          </w:p>
        </w:tc>
      </w:tr>
      <w:tr w:rsidR="008D3476" w:rsidRPr="009B5219" w:rsidTr="008D3476">
        <w:trPr>
          <w:trHeight w:val="20"/>
          <w:jc w:val="center"/>
        </w:trPr>
        <w:tc>
          <w:tcPr>
            <w:tcW w:w="2087" w:type="dxa"/>
            <w:tcBorders>
              <w:top w:val="nil"/>
              <w:left w:val="single" w:sz="4" w:space="0" w:color="auto"/>
              <w:bottom w:val="single" w:sz="4" w:space="0" w:color="auto"/>
              <w:right w:val="single" w:sz="4" w:space="0" w:color="auto"/>
            </w:tcBorders>
            <w:shd w:val="clear" w:color="auto" w:fill="auto"/>
            <w:noWrap/>
            <w:vAlign w:val="center"/>
            <w:hideMark/>
          </w:tcPr>
          <w:p w:rsidR="008D3476" w:rsidRPr="009B5219" w:rsidRDefault="008D3476" w:rsidP="008D3476">
            <w:pPr>
              <w:spacing w:after="0" w:line="240" w:lineRule="auto"/>
              <w:rPr>
                <w:rFonts w:asciiTheme="minorBidi" w:hAnsiTheme="minorBidi" w:cstheme="minorBidi"/>
                <w:color w:val="000000"/>
                <w:sz w:val="17"/>
                <w:szCs w:val="17"/>
                <w:lang w:eastAsia="es-EC"/>
              </w:rPr>
            </w:pPr>
            <w:r w:rsidRPr="009B5219">
              <w:rPr>
                <w:rFonts w:asciiTheme="minorBidi" w:hAnsiTheme="minorBidi" w:cstheme="minorBidi"/>
                <w:color w:val="000000"/>
                <w:sz w:val="17"/>
                <w:szCs w:val="17"/>
                <w:lang w:eastAsia="es-EC"/>
              </w:rPr>
              <w:t>Objetivo</w:t>
            </w:r>
          </w:p>
        </w:tc>
        <w:tc>
          <w:tcPr>
            <w:tcW w:w="1843" w:type="dxa"/>
            <w:tcBorders>
              <w:top w:val="nil"/>
              <w:left w:val="nil"/>
              <w:bottom w:val="single" w:sz="4" w:space="0" w:color="auto"/>
              <w:right w:val="single" w:sz="4" w:space="0" w:color="auto"/>
            </w:tcBorders>
            <w:shd w:val="clear" w:color="auto" w:fill="auto"/>
            <w:noWrap/>
            <w:vAlign w:val="center"/>
            <w:hideMark/>
          </w:tcPr>
          <w:p w:rsidR="008D3476" w:rsidRPr="009B5219" w:rsidRDefault="008D3476" w:rsidP="008D3476">
            <w:pPr>
              <w:spacing w:after="0" w:line="240" w:lineRule="auto"/>
              <w:jc w:val="center"/>
              <w:rPr>
                <w:rFonts w:asciiTheme="minorBidi" w:hAnsiTheme="minorBidi" w:cstheme="minorBidi"/>
                <w:color w:val="000000"/>
                <w:sz w:val="17"/>
                <w:szCs w:val="17"/>
                <w:lang w:eastAsia="es-EC"/>
              </w:rPr>
            </w:pPr>
            <w:r w:rsidRPr="009B5219">
              <w:rPr>
                <w:rFonts w:asciiTheme="minorBidi" w:hAnsiTheme="minorBidi" w:cstheme="minorBidi"/>
                <w:color w:val="000000"/>
                <w:sz w:val="17"/>
                <w:szCs w:val="17"/>
                <w:lang w:eastAsia="es-EC"/>
              </w:rPr>
              <w:t>Vendedor productos</w:t>
            </w:r>
          </w:p>
        </w:tc>
        <w:tc>
          <w:tcPr>
            <w:tcW w:w="2031" w:type="dxa"/>
            <w:tcBorders>
              <w:top w:val="nil"/>
              <w:left w:val="nil"/>
              <w:bottom w:val="single" w:sz="4" w:space="0" w:color="auto"/>
              <w:right w:val="single" w:sz="4" w:space="0" w:color="auto"/>
            </w:tcBorders>
            <w:shd w:val="clear" w:color="auto" w:fill="auto"/>
            <w:noWrap/>
            <w:vAlign w:val="center"/>
            <w:hideMark/>
          </w:tcPr>
          <w:p w:rsidR="008D3476" w:rsidRPr="009B5219" w:rsidRDefault="008D3476" w:rsidP="008D3476">
            <w:pPr>
              <w:spacing w:after="0" w:line="240" w:lineRule="auto"/>
              <w:jc w:val="center"/>
              <w:rPr>
                <w:rFonts w:asciiTheme="minorBidi" w:hAnsiTheme="minorBidi" w:cstheme="minorBidi"/>
                <w:color w:val="000000"/>
                <w:sz w:val="17"/>
                <w:szCs w:val="17"/>
                <w:lang w:eastAsia="es-EC"/>
              </w:rPr>
            </w:pPr>
            <w:r w:rsidRPr="009B5219">
              <w:rPr>
                <w:rFonts w:asciiTheme="minorBidi" w:hAnsiTheme="minorBidi" w:cstheme="minorBidi"/>
                <w:color w:val="000000"/>
                <w:sz w:val="17"/>
                <w:szCs w:val="17"/>
                <w:lang w:eastAsia="es-EC"/>
              </w:rPr>
              <w:t>Satisfacer y retener a los consumidores</w:t>
            </w:r>
          </w:p>
        </w:tc>
        <w:tc>
          <w:tcPr>
            <w:tcW w:w="1655" w:type="dxa"/>
            <w:tcBorders>
              <w:top w:val="nil"/>
              <w:left w:val="nil"/>
              <w:bottom w:val="single" w:sz="4" w:space="0" w:color="auto"/>
              <w:right w:val="single" w:sz="4" w:space="0" w:color="auto"/>
            </w:tcBorders>
            <w:shd w:val="clear" w:color="auto" w:fill="auto"/>
            <w:noWrap/>
            <w:vAlign w:val="center"/>
            <w:hideMark/>
          </w:tcPr>
          <w:p w:rsidR="008D3476" w:rsidRPr="009B5219" w:rsidRDefault="008D3476" w:rsidP="008D3476">
            <w:pPr>
              <w:spacing w:after="0" w:line="240" w:lineRule="auto"/>
              <w:jc w:val="center"/>
              <w:rPr>
                <w:rFonts w:asciiTheme="minorBidi" w:hAnsiTheme="minorBidi" w:cstheme="minorBidi"/>
                <w:color w:val="000000"/>
                <w:sz w:val="17"/>
                <w:szCs w:val="17"/>
                <w:lang w:eastAsia="es-EC"/>
              </w:rPr>
            </w:pPr>
            <w:r w:rsidRPr="009B5219">
              <w:rPr>
                <w:rFonts w:asciiTheme="minorBidi" w:hAnsiTheme="minorBidi" w:cstheme="minorBidi"/>
                <w:color w:val="000000"/>
                <w:sz w:val="17"/>
                <w:szCs w:val="17"/>
                <w:lang w:eastAsia="es-EC"/>
              </w:rPr>
              <w:t>Hacer de este mundo un mundo mejor</w:t>
            </w:r>
          </w:p>
        </w:tc>
        <w:tc>
          <w:tcPr>
            <w:tcW w:w="1552" w:type="dxa"/>
            <w:tcBorders>
              <w:top w:val="nil"/>
              <w:left w:val="nil"/>
              <w:bottom w:val="single" w:sz="4" w:space="0" w:color="auto"/>
              <w:right w:val="single" w:sz="4" w:space="0" w:color="auto"/>
            </w:tcBorders>
            <w:shd w:val="clear" w:color="auto" w:fill="auto"/>
            <w:noWrap/>
            <w:vAlign w:val="center"/>
            <w:hideMark/>
          </w:tcPr>
          <w:p w:rsidR="008D3476" w:rsidRPr="009B5219" w:rsidRDefault="008D3476" w:rsidP="008D3476">
            <w:pPr>
              <w:spacing w:after="0" w:line="240" w:lineRule="auto"/>
              <w:jc w:val="center"/>
              <w:rPr>
                <w:rFonts w:asciiTheme="minorBidi" w:hAnsiTheme="minorBidi" w:cstheme="minorBidi"/>
                <w:color w:val="000000"/>
                <w:sz w:val="17"/>
                <w:szCs w:val="17"/>
                <w:lang w:eastAsia="es-EC"/>
              </w:rPr>
            </w:pPr>
            <w:r w:rsidRPr="009B5219">
              <w:rPr>
                <w:rFonts w:asciiTheme="minorBidi" w:hAnsiTheme="minorBidi" w:cstheme="minorBidi"/>
                <w:color w:val="000000"/>
                <w:sz w:val="17"/>
                <w:szCs w:val="17"/>
                <w:lang w:eastAsia="es-EC"/>
              </w:rPr>
              <w:t>Identificar Tendencias</w:t>
            </w:r>
          </w:p>
        </w:tc>
      </w:tr>
      <w:tr w:rsidR="008D3476" w:rsidRPr="009B5219" w:rsidTr="008D3476">
        <w:trPr>
          <w:trHeight w:val="20"/>
          <w:jc w:val="center"/>
        </w:trPr>
        <w:tc>
          <w:tcPr>
            <w:tcW w:w="2087" w:type="dxa"/>
            <w:tcBorders>
              <w:top w:val="nil"/>
              <w:left w:val="single" w:sz="4" w:space="0" w:color="auto"/>
              <w:bottom w:val="single" w:sz="4" w:space="0" w:color="auto"/>
              <w:right w:val="single" w:sz="4" w:space="0" w:color="auto"/>
            </w:tcBorders>
            <w:shd w:val="clear" w:color="auto" w:fill="auto"/>
            <w:vAlign w:val="center"/>
            <w:hideMark/>
          </w:tcPr>
          <w:p w:rsidR="008D3476" w:rsidRPr="009B5219" w:rsidRDefault="008D3476" w:rsidP="008D3476">
            <w:pPr>
              <w:spacing w:after="0" w:line="240" w:lineRule="auto"/>
              <w:rPr>
                <w:rFonts w:asciiTheme="minorBidi" w:hAnsiTheme="minorBidi" w:cstheme="minorBidi"/>
                <w:color w:val="000000"/>
                <w:sz w:val="17"/>
                <w:szCs w:val="17"/>
                <w:lang w:eastAsia="es-EC"/>
              </w:rPr>
            </w:pPr>
            <w:r w:rsidRPr="009B5219">
              <w:rPr>
                <w:rFonts w:asciiTheme="minorBidi" w:hAnsiTheme="minorBidi" w:cstheme="minorBidi"/>
                <w:color w:val="000000"/>
                <w:sz w:val="17"/>
                <w:szCs w:val="17"/>
                <w:lang w:eastAsia="es-EC"/>
              </w:rPr>
              <w:lastRenderedPageBreak/>
              <w:t>Fuerzas Propulsoras</w:t>
            </w:r>
          </w:p>
        </w:tc>
        <w:tc>
          <w:tcPr>
            <w:tcW w:w="1843" w:type="dxa"/>
            <w:tcBorders>
              <w:top w:val="nil"/>
              <w:left w:val="nil"/>
              <w:bottom w:val="single" w:sz="4" w:space="0" w:color="auto"/>
              <w:right w:val="single" w:sz="4" w:space="0" w:color="auto"/>
            </w:tcBorders>
            <w:shd w:val="clear" w:color="auto" w:fill="auto"/>
            <w:noWrap/>
            <w:vAlign w:val="center"/>
            <w:hideMark/>
          </w:tcPr>
          <w:p w:rsidR="008D3476" w:rsidRPr="009B5219" w:rsidRDefault="008D3476" w:rsidP="008D3476">
            <w:pPr>
              <w:spacing w:after="0" w:line="240" w:lineRule="auto"/>
              <w:jc w:val="center"/>
              <w:rPr>
                <w:rFonts w:asciiTheme="minorBidi" w:hAnsiTheme="minorBidi" w:cstheme="minorBidi"/>
                <w:color w:val="000000"/>
                <w:sz w:val="17"/>
                <w:szCs w:val="17"/>
                <w:lang w:eastAsia="es-EC"/>
              </w:rPr>
            </w:pPr>
            <w:r w:rsidRPr="009B5219">
              <w:rPr>
                <w:rFonts w:asciiTheme="minorBidi" w:hAnsiTheme="minorBidi" w:cstheme="minorBidi"/>
                <w:color w:val="000000"/>
                <w:sz w:val="17"/>
                <w:szCs w:val="17"/>
                <w:lang w:eastAsia="es-EC"/>
              </w:rPr>
              <w:t>Revolución industrial</w:t>
            </w:r>
          </w:p>
        </w:tc>
        <w:tc>
          <w:tcPr>
            <w:tcW w:w="2031" w:type="dxa"/>
            <w:tcBorders>
              <w:top w:val="nil"/>
              <w:left w:val="nil"/>
              <w:bottom w:val="single" w:sz="4" w:space="0" w:color="auto"/>
              <w:right w:val="single" w:sz="4" w:space="0" w:color="auto"/>
            </w:tcBorders>
            <w:shd w:val="clear" w:color="auto" w:fill="auto"/>
            <w:noWrap/>
            <w:vAlign w:val="center"/>
            <w:hideMark/>
          </w:tcPr>
          <w:p w:rsidR="008D3476" w:rsidRPr="009B5219" w:rsidRDefault="008D3476" w:rsidP="008D3476">
            <w:pPr>
              <w:spacing w:after="0" w:line="240" w:lineRule="auto"/>
              <w:jc w:val="center"/>
              <w:rPr>
                <w:rFonts w:asciiTheme="minorBidi" w:hAnsiTheme="minorBidi" w:cstheme="minorBidi"/>
                <w:color w:val="000000"/>
                <w:sz w:val="17"/>
                <w:szCs w:val="17"/>
                <w:lang w:eastAsia="es-EC"/>
              </w:rPr>
            </w:pPr>
            <w:r w:rsidRPr="009B5219">
              <w:rPr>
                <w:rFonts w:asciiTheme="minorBidi" w:hAnsiTheme="minorBidi" w:cstheme="minorBidi"/>
                <w:color w:val="000000"/>
                <w:sz w:val="17"/>
                <w:szCs w:val="17"/>
                <w:lang w:eastAsia="es-EC"/>
              </w:rPr>
              <w:t>Tecnologías de la información</w:t>
            </w:r>
          </w:p>
        </w:tc>
        <w:tc>
          <w:tcPr>
            <w:tcW w:w="1655" w:type="dxa"/>
            <w:tcBorders>
              <w:top w:val="nil"/>
              <w:left w:val="nil"/>
              <w:bottom w:val="single" w:sz="4" w:space="0" w:color="auto"/>
              <w:right w:val="single" w:sz="4" w:space="0" w:color="auto"/>
            </w:tcBorders>
            <w:shd w:val="clear" w:color="auto" w:fill="auto"/>
            <w:vAlign w:val="center"/>
            <w:hideMark/>
          </w:tcPr>
          <w:p w:rsidR="008D3476" w:rsidRPr="009B5219" w:rsidRDefault="008D3476" w:rsidP="008D3476">
            <w:pPr>
              <w:spacing w:after="0" w:line="240" w:lineRule="auto"/>
              <w:jc w:val="center"/>
              <w:rPr>
                <w:rFonts w:asciiTheme="minorBidi" w:hAnsiTheme="minorBidi" w:cstheme="minorBidi"/>
                <w:color w:val="000000"/>
                <w:sz w:val="17"/>
                <w:szCs w:val="17"/>
                <w:lang w:eastAsia="es-EC"/>
              </w:rPr>
            </w:pPr>
            <w:r w:rsidRPr="009B5219">
              <w:rPr>
                <w:rFonts w:asciiTheme="minorBidi" w:hAnsiTheme="minorBidi" w:cstheme="minorBidi"/>
                <w:color w:val="000000"/>
                <w:sz w:val="17"/>
                <w:szCs w:val="17"/>
                <w:lang w:eastAsia="es-EC"/>
              </w:rPr>
              <w:t>Nueva ola tecnológica</w:t>
            </w:r>
          </w:p>
        </w:tc>
        <w:tc>
          <w:tcPr>
            <w:tcW w:w="1552" w:type="dxa"/>
            <w:tcBorders>
              <w:top w:val="nil"/>
              <w:left w:val="nil"/>
              <w:bottom w:val="single" w:sz="4" w:space="0" w:color="auto"/>
              <w:right w:val="single" w:sz="4" w:space="0" w:color="auto"/>
            </w:tcBorders>
            <w:shd w:val="clear" w:color="auto" w:fill="auto"/>
            <w:noWrap/>
            <w:vAlign w:val="center"/>
            <w:hideMark/>
          </w:tcPr>
          <w:p w:rsidR="008D3476" w:rsidRPr="009B5219" w:rsidRDefault="008D3476" w:rsidP="008D3476">
            <w:pPr>
              <w:spacing w:after="0" w:line="240" w:lineRule="auto"/>
              <w:jc w:val="center"/>
              <w:rPr>
                <w:rFonts w:asciiTheme="minorBidi" w:hAnsiTheme="minorBidi" w:cstheme="minorBidi"/>
                <w:color w:val="000000"/>
                <w:sz w:val="17"/>
                <w:szCs w:val="17"/>
                <w:lang w:eastAsia="es-EC"/>
              </w:rPr>
            </w:pPr>
            <w:r w:rsidRPr="009B5219">
              <w:rPr>
                <w:rFonts w:asciiTheme="minorBidi" w:hAnsiTheme="minorBidi" w:cstheme="minorBidi"/>
                <w:color w:val="000000"/>
                <w:sz w:val="17"/>
                <w:szCs w:val="17"/>
                <w:lang w:eastAsia="es-EC"/>
              </w:rPr>
              <w:t>Big data</w:t>
            </w:r>
          </w:p>
        </w:tc>
      </w:tr>
      <w:tr w:rsidR="008D3476" w:rsidRPr="009B5219" w:rsidTr="008D3476">
        <w:trPr>
          <w:trHeight w:val="20"/>
          <w:jc w:val="center"/>
        </w:trPr>
        <w:tc>
          <w:tcPr>
            <w:tcW w:w="2087" w:type="dxa"/>
            <w:tcBorders>
              <w:top w:val="nil"/>
              <w:left w:val="single" w:sz="4" w:space="0" w:color="auto"/>
              <w:bottom w:val="single" w:sz="4" w:space="0" w:color="auto"/>
              <w:right w:val="single" w:sz="4" w:space="0" w:color="auto"/>
            </w:tcBorders>
            <w:shd w:val="clear" w:color="auto" w:fill="auto"/>
            <w:vAlign w:val="center"/>
            <w:hideMark/>
          </w:tcPr>
          <w:p w:rsidR="008D3476" w:rsidRPr="009B5219" w:rsidRDefault="008D3476" w:rsidP="008D3476">
            <w:pPr>
              <w:spacing w:after="0" w:line="240" w:lineRule="auto"/>
              <w:rPr>
                <w:rFonts w:asciiTheme="minorBidi" w:hAnsiTheme="minorBidi" w:cstheme="minorBidi"/>
                <w:color w:val="000000"/>
                <w:sz w:val="17"/>
                <w:szCs w:val="17"/>
                <w:lang w:eastAsia="es-EC"/>
              </w:rPr>
            </w:pPr>
            <w:r w:rsidRPr="009B5219">
              <w:rPr>
                <w:rFonts w:asciiTheme="minorBidi" w:hAnsiTheme="minorBidi" w:cstheme="minorBidi"/>
                <w:color w:val="000000"/>
                <w:sz w:val="17"/>
                <w:szCs w:val="17"/>
                <w:lang w:eastAsia="es-EC"/>
              </w:rPr>
              <w:t>Concepto fundamental</w:t>
            </w:r>
            <w:r w:rsidRPr="009B5219">
              <w:rPr>
                <w:rFonts w:asciiTheme="minorBidi" w:hAnsiTheme="minorBidi" w:cstheme="minorBidi"/>
                <w:color w:val="000000"/>
                <w:sz w:val="17"/>
                <w:szCs w:val="17"/>
                <w:lang w:eastAsia="es-EC"/>
              </w:rPr>
              <w:br/>
              <w:t>de marketing</w:t>
            </w:r>
          </w:p>
        </w:tc>
        <w:tc>
          <w:tcPr>
            <w:tcW w:w="1843" w:type="dxa"/>
            <w:tcBorders>
              <w:top w:val="nil"/>
              <w:left w:val="nil"/>
              <w:bottom w:val="single" w:sz="4" w:space="0" w:color="auto"/>
              <w:right w:val="single" w:sz="4" w:space="0" w:color="auto"/>
            </w:tcBorders>
            <w:shd w:val="clear" w:color="auto" w:fill="auto"/>
            <w:noWrap/>
            <w:vAlign w:val="center"/>
            <w:hideMark/>
          </w:tcPr>
          <w:p w:rsidR="008D3476" w:rsidRPr="009B5219" w:rsidRDefault="008D3476" w:rsidP="008D3476">
            <w:pPr>
              <w:spacing w:after="0" w:line="240" w:lineRule="auto"/>
              <w:jc w:val="center"/>
              <w:rPr>
                <w:rFonts w:asciiTheme="minorBidi" w:hAnsiTheme="minorBidi" w:cstheme="minorBidi"/>
                <w:color w:val="000000"/>
                <w:sz w:val="17"/>
                <w:szCs w:val="17"/>
                <w:lang w:eastAsia="es-EC"/>
              </w:rPr>
            </w:pPr>
            <w:r w:rsidRPr="009B5219">
              <w:rPr>
                <w:rFonts w:asciiTheme="minorBidi" w:hAnsiTheme="minorBidi" w:cstheme="minorBidi"/>
                <w:color w:val="000000"/>
                <w:sz w:val="17"/>
                <w:szCs w:val="17"/>
                <w:lang w:eastAsia="es-EC"/>
              </w:rPr>
              <w:t>Desarrollo de producto</w:t>
            </w:r>
          </w:p>
        </w:tc>
        <w:tc>
          <w:tcPr>
            <w:tcW w:w="2031" w:type="dxa"/>
            <w:tcBorders>
              <w:top w:val="nil"/>
              <w:left w:val="nil"/>
              <w:bottom w:val="single" w:sz="4" w:space="0" w:color="auto"/>
              <w:right w:val="single" w:sz="4" w:space="0" w:color="auto"/>
            </w:tcBorders>
            <w:shd w:val="clear" w:color="auto" w:fill="auto"/>
            <w:noWrap/>
            <w:vAlign w:val="center"/>
            <w:hideMark/>
          </w:tcPr>
          <w:p w:rsidR="008D3476" w:rsidRPr="009B5219" w:rsidRDefault="008D3476" w:rsidP="008D3476">
            <w:pPr>
              <w:spacing w:after="0" w:line="240" w:lineRule="auto"/>
              <w:jc w:val="center"/>
              <w:rPr>
                <w:rFonts w:asciiTheme="minorBidi" w:hAnsiTheme="minorBidi" w:cstheme="minorBidi"/>
                <w:color w:val="000000"/>
                <w:sz w:val="17"/>
                <w:szCs w:val="17"/>
                <w:lang w:eastAsia="es-EC"/>
              </w:rPr>
            </w:pPr>
            <w:r w:rsidRPr="009B5219">
              <w:rPr>
                <w:rFonts w:asciiTheme="minorBidi" w:hAnsiTheme="minorBidi" w:cstheme="minorBidi"/>
                <w:color w:val="000000"/>
                <w:sz w:val="17"/>
                <w:szCs w:val="17"/>
                <w:lang w:eastAsia="es-EC"/>
              </w:rPr>
              <w:t>Diferenciación</w:t>
            </w:r>
          </w:p>
        </w:tc>
        <w:tc>
          <w:tcPr>
            <w:tcW w:w="1655" w:type="dxa"/>
            <w:tcBorders>
              <w:top w:val="nil"/>
              <w:left w:val="nil"/>
              <w:bottom w:val="single" w:sz="4" w:space="0" w:color="auto"/>
              <w:right w:val="single" w:sz="4" w:space="0" w:color="auto"/>
            </w:tcBorders>
            <w:shd w:val="clear" w:color="auto" w:fill="auto"/>
            <w:vAlign w:val="center"/>
            <w:hideMark/>
          </w:tcPr>
          <w:p w:rsidR="008D3476" w:rsidRPr="009B5219" w:rsidRDefault="008D3476" w:rsidP="008D3476">
            <w:pPr>
              <w:spacing w:after="0" w:line="240" w:lineRule="auto"/>
              <w:jc w:val="center"/>
              <w:rPr>
                <w:rFonts w:asciiTheme="minorBidi" w:hAnsiTheme="minorBidi" w:cstheme="minorBidi"/>
                <w:color w:val="000000"/>
                <w:sz w:val="17"/>
                <w:szCs w:val="17"/>
                <w:lang w:eastAsia="es-EC"/>
              </w:rPr>
            </w:pPr>
            <w:r w:rsidRPr="009B5219">
              <w:rPr>
                <w:rFonts w:asciiTheme="minorBidi" w:hAnsiTheme="minorBidi" w:cstheme="minorBidi"/>
                <w:color w:val="000000"/>
                <w:sz w:val="17"/>
                <w:szCs w:val="17"/>
                <w:lang w:eastAsia="es-EC"/>
              </w:rPr>
              <w:t>Valores</w:t>
            </w:r>
          </w:p>
        </w:tc>
        <w:tc>
          <w:tcPr>
            <w:tcW w:w="1552" w:type="dxa"/>
            <w:tcBorders>
              <w:top w:val="nil"/>
              <w:left w:val="nil"/>
              <w:bottom w:val="single" w:sz="4" w:space="0" w:color="auto"/>
              <w:right w:val="single" w:sz="4" w:space="0" w:color="auto"/>
            </w:tcBorders>
            <w:shd w:val="clear" w:color="auto" w:fill="auto"/>
            <w:noWrap/>
            <w:vAlign w:val="center"/>
            <w:hideMark/>
          </w:tcPr>
          <w:p w:rsidR="008D3476" w:rsidRPr="009B5219" w:rsidRDefault="008D3476" w:rsidP="008D3476">
            <w:pPr>
              <w:spacing w:after="0" w:line="240" w:lineRule="auto"/>
              <w:jc w:val="center"/>
              <w:rPr>
                <w:rFonts w:asciiTheme="minorBidi" w:hAnsiTheme="minorBidi" w:cstheme="minorBidi"/>
                <w:color w:val="000000"/>
                <w:sz w:val="17"/>
                <w:szCs w:val="17"/>
                <w:lang w:eastAsia="es-EC"/>
              </w:rPr>
            </w:pPr>
            <w:r w:rsidRPr="009B5219">
              <w:rPr>
                <w:rFonts w:asciiTheme="minorBidi" w:hAnsiTheme="minorBidi" w:cstheme="minorBidi"/>
                <w:color w:val="000000"/>
                <w:sz w:val="17"/>
                <w:szCs w:val="17"/>
                <w:lang w:eastAsia="es-EC"/>
              </w:rPr>
              <w:t>Predicción / anticipación</w:t>
            </w:r>
          </w:p>
        </w:tc>
      </w:tr>
      <w:tr w:rsidR="008D3476" w:rsidRPr="009B5219" w:rsidTr="008D3476">
        <w:trPr>
          <w:trHeight w:val="20"/>
          <w:jc w:val="center"/>
        </w:trPr>
        <w:tc>
          <w:tcPr>
            <w:tcW w:w="2087" w:type="dxa"/>
            <w:tcBorders>
              <w:top w:val="nil"/>
              <w:left w:val="single" w:sz="4" w:space="0" w:color="auto"/>
              <w:bottom w:val="single" w:sz="4" w:space="0" w:color="auto"/>
              <w:right w:val="single" w:sz="4" w:space="0" w:color="auto"/>
            </w:tcBorders>
            <w:shd w:val="clear" w:color="auto" w:fill="auto"/>
            <w:vAlign w:val="center"/>
            <w:hideMark/>
          </w:tcPr>
          <w:p w:rsidR="008D3476" w:rsidRPr="009B5219" w:rsidRDefault="008D3476" w:rsidP="008D3476">
            <w:pPr>
              <w:spacing w:after="0" w:line="240" w:lineRule="auto"/>
              <w:rPr>
                <w:rFonts w:asciiTheme="minorBidi" w:hAnsiTheme="minorBidi" w:cstheme="minorBidi"/>
                <w:color w:val="000000"/>
                <w:sz w:val="17"/>
                <w:szCs w:val="17"/>
                <w:lang w:eastAsia="es-EC"/>
              </w:rPr>
            </w:pPr>
            <w:r w:rsidRPr="009B5219">
              <w:rPr>
                <w:rFonts w:asciiTheme="minorBidi" w:hAnsiTheme="minorBidi" w:cstheme="minorBidi"/>
                <w:color w:val="000000"/>
                <w:sz w:val="17"/>
                <w:szCs w:val="17"/>
                <w:lang w:eastAsia="es-EC"/>
              </w:rPr>
              <w:t>Forma de aplicarlo</w:t>
            </w:r>
          </w:p>
        </w:tc>
        <w:tc>
          <w:tcPr>
            <w:tcW w:w="1843" w:type="dxa"/>
            <w:tcBorders>
              <w:top w:val="nil"/>
              <w:left w:val="nil"/>
              <w:bottom w:val="single" w:sz="4" w:space="0" w:color="auto"/>
              <w:right w:val="single" w:sz="4" w:space="0" w:color="auto"/>
            </w:tcBorders>
            <w:shd w:val="clear" w:color="auto" w:fill="auto"/>
            <w:vAlign w:val="center"/>
            <w:hideMark/>
          </w:tcPr>
          <w:p w:rsidR="008D3476" w:rsidRPr="009B5219" w:rsidRDefault="008D3476" w:rsidP="008D3476">
            <w:pPr>
              <w:spacing w:after="0" w:line="240" w:lineRule="auto"/>
              <w:jc w:val="center"/>
              <w:rPr>
                <w:rFonts w:asciiTheme="minorBidi" w:hAnsiTheme="minorBidi" w:cstheme="minorBidi"/>
                <w:color w:val="000000"/>
                <w:sz w:val="17"/>
                <w:szCs w:val="17"/>
                <w:lang w:eastAsia="es-EC"/>
              </w:rPr>
            </w:pPr>
            <w:r w:rsidRPr="009B5219">
              <w:rPr>
                <w:rFonts w:asciiTheme="minorBidi" w:hAnsiTheme="minorBidi" w:cstheme="minorBidi"/>
                <w:color w:val="000000"/>
                <w:sz w:val="17"/>
                <w:szCs w:val="17"/>
                <w:lang w:eastAsia="es-EC"/>
              </w:rPr>
              <w:t>Sin conexión</w:t>
            </w:r>
          </w:p>
        </w:tc>
        <w:tc>
          <w:tcPr>
            <w:tcW w:w="2031" w:type="dxa"/>
            <w:tcBorders>
              <w:top w:val="nil"/>
              <w:left w:val="nil"/>
              <w:bottom w:val="single" w:sz="4" w:space="0" w:color="auto"/>
              <w:right w:val="single" w:sz="4" w:space="0" w:color="auto"/>
            </w:tcBorders>
            <w:shd w:val="clear" w:color="auto" w:fill="auto"/>
            <w:vAlign w:val="center"/>
            <w:hideMark/>
          </w:tcPr>
          <w:p w:rsidR="008D3476" w:rsidRPr="009B5219" w:rsidRDefault="008D3476" w:rsidP="008D3476">
            <w:pPr>
              <w:spacing w:after="0" w:line="240" w:lineRule="auto"/>
              <w:jc w:val="center"/>
              <w:rPr>
                <w:rFonts w:asciiTheme="minorBidi" w:hAnsiTheme="minorBidi" w:cstheme="minorBidi"/>
                <w:color w:val="000000"/>
                <w:sz w:val="17"/>
                <w:szCs w:val="17"/>
                <w:lang w:eastAsia="es-EC"/>
              </w:rPr>
            </w:pPr>
            <w:r w:rsidRPr="009B5219">
              <w:rPr>
                <w:rFonts w:asciiTheme="minorBidi" w:hAnsiTheme="minorBidi" w:cstheme="minorBidi"/>
                <w:color w:val="000000"/>
                <w:sz w:val="17"/>
                <w:szCs w:val="17"/>
                <w:lang w:eastAsia="es-EC"/>
              </w:rPr>
              <w:t>Información y personas</w:t>
            </w:r>
          </w:p>
        </w:tc>
        <w:tc>
          <w:tcPr>
            <w:tcW w:w="1655" w:type="dxa"/>
            <w:tcBorders>
              <w:top w:val="nil"/>
              <w:left w:val="nil"/>
              <w:bottom w:val="single" w:sz="4" w:space="0" w:color="auto"/>
              <w:right w:val="single" w:sz="4" w:space="0" w:color="auto"/>
            </w:tcBorders>
            <w:shd w:val="clear" w:color="auto" w:fill="auto"/>
            <w:vAlign w:val="center"/>
            <w:hideMark/>
          </w:tcPr>
          <w:p w:rsidR="008D3476" w:rsidRPr="009B5219" w:rsidRDefault="008D3476" w:rsidP="008D3476">
            <w:pPr>
              <w:spacing w:after="0" w:line="240" w:lineRule="auto"/>
              <w:jc w:val="center"/>
              <w:rPr>
                <w:rFonts w:asciiTheme="minorBidi" w:hAnsiTheme="minorBidi" w:cstheme="minorBidi"/>
                <w:color w:val="000000"/>
                <w:sz w:val="17"/>
                <w:szCs w:val="17"/>
                <w:lang w:eastAsia="es-EC"/>
              </w:rPr>
            </w:pPr>
            <w:r w:rsidRPr="009B5219">
              <w:rPr>
                <w:rFonts w:asciiTheme="minorBidi" w:hAnsiTheme="minorBidi" w:cstheme="minorBidi"/>
                <w:color w:val="000000"/>
                <w:sz w:val="17"/>
                <w:szCs w:val="17"/>
                <w:lang w:eastAsia="es-EC"/>
              </w:rPr>
              <w:t>Conocimiento</w:t>
            </w:r>
          </w:p>
        </w:tc>
        <w:tc>
          <w:tcPr>
            <w:tcW w:w="1552" w:type="dxa"/>
            <w:tcBorders>
              <w:top w:val="nil"/>
              <w:left w:val="nil"/>
              <w:bottom w:val="single" w:sz="4" w:space="0" w:color="auto"/>
              <w:right w:val="single" w:sz="4" w:space="0" w:color="auto"/>
            </w:tcBorders>
            <w:shd w:val="clear" w:color="auto" w:fill="auto"/>
            <w:vAlign w:val="center"/>
            <w:hideMark/>
          </w:tcPr>
          <w:p w:rsidR="008D3476" w:rsidRPr="009B5219" w:rsidRDefault="008D3476" w:rsidP="008D3476">
            <w:pPr>
              <w:spacing w:after="0" w:line="240" w:lineRule="auto"/>
              <w:jc w:val="center"/>
              <w:rPr>
                <w:rFonts w:asciiTheme="minorBidi" w:hAnsiTheme="minorBidi" w:cstheme="minorBidi"/>
                <w:color w:val="000000"/>
                <w:sz w:val="17"/>
                <w:szCs w:val="17"/>
                <w:lang w:eastAsia="es-EC"/>
              </w:rPr>
            </w:pPr>
            <w:r w:rsidRPr="009B5219">
              <w:rPr>
                <w:rFonts w:asciiTheme="minorBidi" w:hAnsiTheme="minorBidi" w:cstheme="minorBidi"/>
                <w:color w:val="000000"/>
                <w:sz w:val="17"/>
                <w:szCs w:val="17"/>
                <w:lang w:eastAsia="es-EC"/>
              </w:rPr>
              <w:t>Inteligencia</w:t>
            </w:r>
          </w:p>
        </w:tc>
      </w:tr>
    </w:tbl>
    <w:p w:rsidR="008D3476" w:rsidRPr="008D3476" w:rsidRDefault="008D3476" w:rsidP="008D3476">
      <w:pPr>
        <w:spacing w:after="0" w:line="240" w:lineRule="auto"/>
        <w:jc w:val="center"/>
        <w:rPr>
          <w:rFonts w:ascii="Times New Roman" w:hAnsi="Times New Roman"/>
          <w:sz w:val="18"/>
          <w:szCs w:val="24"/>
        </w:rPr>
      </w:pPr>
      <w:r w:rsidRPr="008D3476">
        <w:rPr>
          <w:rFonts w:ascii="Times New Roman" w:hAnsi="Times New Roman"/>
          <w:b/>
          <w:sz w:val="18"/>
          <w:szCs w:val="24"/>
        </w:rPr>
        <w:t>Fuente:</w:t>
      </w:r>
      <w:r w:rsidRPr="008D3476">
        <w:rPr>
          <w:rFonts w:ascii="Times New Roman" w:hAnsi="Times New Roman"/>
          <w:sz w:val="18"/>
          <w:szCs w:val="24"/>
        </w:rPr>
        <w:t xml:space="preserve"> Sobre la base de Suárez-</w:t>
      </w:r>
      <w:proofErr w:type="spellStart"/>
      <w:r w:rsidRPr="008D3476">
        <w:rPr>
          <w:rFonts w:ascii="Times New Roman" w:hAnsi="Times New Roman"/>
          <w:sz w:val="18"/>
          <w:szCs w:val="24"/>
        </w:rPr>
        <w:t>Cousillas</w:t>
      </w:r>
      <w:proofErr w:type="spellEnd"/>
      <w:r w:rsidRPr="008D3476">
        <w:rPr>
          <w:rFonts w:ascii="Times New Roman" w:hAnsi="Times New Roman"/>
          <w:sz w:val="18"/>
          <w:szCs w:val="24"/>
        </w:rPr>
        <w:t xml:space="preserve"> (2018)</w:t>
      </w:r>
    </w:p>
    <w:p w:rsidR="008D3476" w:rsidRPr="008D3476" w:rsidRDefault="008D3476" w:rsidP="008D3476">
      <w:pPr>
        <w:spacing w:after="0" w:line="240" w:lineRule="auto"/>
        <w:jc w:val="center"/>
        <w:rPr>
          <w:rFonts w:ascii="Times New Roman" w:hAnsi="Times New Roman"/>
          <w:sz w:val="18"/>
          <w:szCs w:val="24"/>
        </w:rPr>
      </w:pPr>
      <w:r w:rsidRPr="008D3476">
        <w:rPr>
          <w:rFonts w:ascii="Times New Roman" w:hAnsi="Times New Roman"/>
          <w:b/>
          <w:sz w:val="18"/>
          <w:szCs w:val="24"/>
        </w:rPr>
        <w:t>Elaboración:</w:t>
      </w:r>
      <w:r w:rsidRPr="008D3476">
        <w:rPr>
          <w:rFonts w:ascii="Times New Roman" w:hAnsi="Times New Roman"/>
          <w:sz w:val="18"/>
          <w:szCs w:val="24"/>
        </w:rPr>
        <w:t xml:space="preserve"> Los autores</w:t>
      </w:r>
    </w:p>
    <w:p w:rsidR="008D3476" w:rsidRPr="008D3476" w:rsidRDefault="008D3476" w:rsidP="008D3476">
      <w:pPr>
        <w:spacing w:after="0" w:line="360" w:lineRule="auto"/>
        <w:jc w:val="center"/>
        <w:rPr>
          <w:rFonts w:ascii="Times New Roman" w:hAnsi="Times New Roman"/>
          <w:sz w:val="18"/>
          <w:szCs w:val="24"/>
        </w:rPr>
      </w:pPr>
    </w:p>
    <w:p w:rsidR="008D3476" w:rsidRPr="00B11387" w:rsidRDefault="008D3476" w:rsidP="008D3476">
      <w:pPr>
        <w:spacing w:after="0" w:line="360" w:lineRule="auto"/>
        <w:jc w:val="both"/>
        <w:rPr>
          <w:rFonts w:ascii="Times New Roman" w:hAnsi="Times New Roman"/>
          <w:b/>
          <w:sz w:val="25"/>
          <w:szCs w:val="25"/>
        </w:rPr>
      </w:pPr>
      <w:r w:rsidRPr="00B11387">
        <w:rPr>
          <w:rFonts w:ascii="Times New Roman" w:hAnsi="Times New Roman"/>
          <w:b/>
          <w:sz w:val="25"/>
          <w:szCs w:val="25"/>
        </w:rPr>
        <w:t xml:space="preserve">Metodología </w:t>
      </w:r>
    </w:p>
    <w:p w:rsidR="008D3476" w:rsidRPr="00B11387" w:rsidRDefault="008D3476" w:rsidP="008D3476">
      <w:pPr>
        <w:spacing w:after="0" w:line="360" w:lineRule="auto"/>
        <w:jc w:val="both"/>
        <w:rPr>
          <w:rFonts w:ascii="Times New Roman" w:hAnsi="Times New Roman"/>
          <w:sz w:val="23"/>
          <w:szCs w:val="23"/>
        </w:rPr>
      </w:pPr>
      <w:r w:rsidRPr="00B11387">
        <w:rPr>
          <w:rFonts w:ascii="Times New Roman" w:hAnsi="Times New Roman"/>
          <w:sz w:val="23"/>
          <w:szCs w:val="23"/>
        </w:rPr>
        <w:t>El estudio es una investigación científica aplicada, de nivel explicativo, puesto que se explican las razones de causa efecto que provocan la implementación de estrategias de marketing en la reactivación económica de la playa crucita, post estado de excepción por consiguiente es de carácter cuantitativo no experimental y longitudinal pues se toman dos mediciones una inicial y otra final.</w:t>
      </w:r>
    </w:p>
    <w:p w:rsidR="008D3476" w:rsidRPr="00B11387" w:rsidRDefault="008D3476" w:rsidP="008D3476">
      <w:pPr>
        <w:spacing w:after="0" w:line="360" w:lineRule="auto"/>
        <w:jc w:val="both"/>
        <w:rPr>
          <w:rFonts w:ascii="Times New Roman" w:hAnsi="Times New Roman"/>
          <w:sz w:val="23"/>
          <w:szCs w:val="23"/>
        </w:rPr>
      </w:pPr>
      <w:r w:rsidRPr="00B11387">
        <w:rPr>
          <w:rFonts w:ascii="Times New Roman" w:hAnsi="Times New Roman"/>
          <w:sz w:val="23"/>
          <w:szCs w:val="23"/>
        </w:rPr>
        <w:t xml:space="preserve">Entre los métodos utilizados está el deductivo inductivo, análisis síntesis, la observación científica y el método estadístico. Las técnicas utilizadas fueron la encuesta, la observación, y el uso de fuentes de información secundarias. De igual forma los instrumentos utilizados fueron: el cuestionario estructurado para la encuesta a los responsables de la gerencia de las empresas hoteleras y da los propietarios de los negocios de alimentos y bebidas, el cuestionario estructurado para la encuesta a los clientes potenciales (mediante la escala de Likert). </w:t>
      </w:r>
    </w:p>
    <w:p w:rsidR="008D3476" w:rsidRPr="00B11387" w:rsidRDefault="008D3476" w:rsidP="008D3476">
      <w:pPr>
        <w:spacing w:after="0" w:line="360" w:lineRule="auto"/>
        <w:jc w:val="both"/>
        <w:rPr>
          <w:rFonts w:ascii="Times New Roman" w:hAnsi="Times New Roman"/>
          <w:sz w:val="23"/>
          <w:szCs w:val="23"/>
        </w:rPr>
      </w:pPr>
      <w:r w:rsidRPr="00B11387">
        <w:rPr>
          <w:rFonts w:ascii="Times New Roman" w:hAnsi="Times New Roman"/>
          <w:sz w:val="23"/>
          <w:szCs w:val="23"/>
        </w:rPr>
        <w:t xml:space="preserve">La población la constituye las empresas que prestan servicios de hotelería y los negocios de alimentación sin embargo con el fin de determinar el alcance de las estrategias de marketing se aplicarán encuesta a los clientes de las empresas mencionada. </w:t>
      </w:r>
    </w:p>
    <w:p w:rsidR="008D3476" w:rsidRPr="00B11387" w:rsidRDefault="008D3476" w:rsidP="008D3476">
      <w:pPr>
        <w:spacing w:after="0" w:line="360" w:lineRule="auto"/>
        <w:jc w:val="both"/>
        <w:rPr>
          <w:rFonts w:ascii="Times New Roman" w:hAnsi="Times New Roman"/>
          <w:sz w:val="23"/>
          <w:szCs w:val="23"/>
        </w:rPr>
      </w:pPr>
      <w:r w:rsidRPr="00B11387">
        <w:rPr>
          <w:rFonts w:ascii="Times New Roman" w:hAnsi="Times New Roman"/>
          <w:sz w:val="23"/>
          <w:szCs w:val="23"/>
        </w:rPr>
        <w:t>La población de empresas hoteleras de la Parroquia Crucita de la ciudad de Portoviejo la componen un total de 18 empresas descritas en la siguiente tabla:</w:t>
      </w:r>
    </w:p>
    <w:p w:rsidR="008D3476" w:rsidRPr="008D3476" w:rsidRDefault="008D3476" w:rsidP="008D3476">
      <w:pPr>
        <w:spacing w:after="0" w:line="240" w:lineRule="auto"/>
        <w:jc w:val="center"/>
        <w:rPr>
          <w:rFonts w:ascii="Times New Roman" w:hAnsi="Times New Roman"/>
          <w:sz w:val="20"/>
          <w:szCs w:val="24"/>
        </w:rPr>
      </w:pPr>
    </w:p>
    <w:p w:rsidR="008D3476" w:rsidRPr="008D3476" w:rsidRDefault="008D3476" w:rsidP="008D3476">
      <w:pPr>
        <w:spacing w:after="0" w:line="240" w:lineRule="auto"/>
        <w:jc w:val="center"/>
        <w:rPr>
          <w:rFonts w:ascii="Times New Roman" w:hAnsi="Times New Roman"/>
          <w:sz w:val="20"/>
          <w:szCs w:val="24"/>
        </w:rPr>
      </w:pPr>
      <w:r w:rsidRPr="008D3476">
        <w:rPr>
          <w:rFonts w:ascii="Times New Roman" w:hAnsi="Times New Roman"/>
          <w:b/>
          <w:sz w:val="20"/>
          <w:szCs w:val="24"/>
        </w:rPr>
        <w:t xml:space="preserve">Tabla 4: </w:t>
      </w:r>
      <w:r w:rsidRPr="008D3476">
        <w:rPr>
          <w:rFonts w:ascii="Times New Roman" w:hAnsi="Times New Roman"/>
          <w:sz w:val="20"/>
          <w:szCs w:val="24"/>
        </w:rPr>
        <w:t>Empresas hoteleras de la Parroquia Crucita</w:t>
      </w:r>
    </w:p>
    <w:tbl>
      <w:tblPr>
        <w:tblStyle w:val="Tablaconcuadrcula"/>
        <w:tblW w:w="4634" w:type="pct"/>
        <w:jc w:val="center"/>
        <w:tblLook w:val="04A0" w:firstRow="1" w:lastRow="0" w:firstColumn="1" w:lastColumn="0" w:noHBand="0" w:noVBand="1"/>
      </w:tblPr>
      <w:tblGrid>
        <w:gridCol w:w="661"/>
        <w:gridCol w:w="3612"/>
        <w:gridCol w:w="2712"/>
        <w:gridCol w:w="2727"/>
      </w:tblGrid>
      <w:tr w:rsidR="008D3476" w:rsidRPr="008D3476" w:rsidTr="008D3476">
        <w:trPr>
          <w:trHeight w:val="227"/>
          <w:jc w:val="center"/>
        </w:trPr>
        <w:tc>
          <w:tcPr>
            <w:tcW w:w="407" w:type="pct"/>
            <w:noWrap/>
            <w:vAlign w:val="center"/>
            <w:hideMark/>
          </w:tcPr>
          <w:p w:rsidR="008D3476" w:rsidRPr="008D3476" w:rsidRDefault="008D3476" w:rsidP="008D3476">
            <w:pPr>
              <w:spacing w:after="0" w:line="240" w:lineRule="auto"/>
              <w:jc w:val="center"/>
              <w:rPr>
                <w:rFonts w:asciiTheme="minorBidi" w:hAnsiTheme="minorBidi" w:cstheme="minorBidi"/>
                <w:b/>
                <w:bCs/>
                <w:sz w:val="18"/>
                <w:szCs w:val="18"/>
                <w:lang w:eastAsia="es-EC"/>
              </w:rPr>
            </w:pPr>
            <w:r w:rsidRPr="008D3476">
              <w:rPr>
                <w:rFonts w:asciiTheme="minorBidi" w:hAnsiTheme="minorBidi" w:cstheme="minorBidi"/>
                <w:b/>
                <w:bCs/>
                <w:sz w:val="18"/>
                <w:szCs w:val="18"/>
                <w:lang w:eastAsia="es-EC"/>
              </w:rPr>
              <w:t>NRO.</w:t>
            </w:r>
          </w:p>
        </w:tc>
        <w:tc>
          <w:tcPr>
            <w:tcW w:w="1634" w:type="pct"/>
            <w:noWrap/>
            <w:vAlign w:val="center"/>
            <w:hideMark/>
          </w:tcPr>
          <w:p w:rsidR="008D3476" w:rsidRPr="008D3476" w:rsidRDefault="008D3476" w:rsidP="008D3476">
            <w:pPr>
              <w:spacing w:after="0" w:line="240" w:lineRule="auto"/>
              <w:jc w:val="center"/>
              <w:rPr>
                <w:rFonts w:asciiTheme="minorBidi" w:hAnsiTheme="minorBidi" w:cstheme="minorBidi"/>
                <w:b/>
                <w:bCs/>
                <w:sz w:val="18"/>
                <w:szCs w:val="18"/>
                <w:lang w:eastAsia="es-EC"/>
              </w:rPr>
            </w:pPr>
            <w:r w:rsidRPr="008D3476">
              <w:rPr>
                <w:rFonts w:asciiTheme="minorBidi" w:hAnsiTheme="minorBidi" w:cstheme="minorBidi"/>
                <w:b/>
                <w:bCs/>
                <w:sz w:val="18"/>
                <w:szCs w:val="18"/>
                <w:lang w:eastAsia="es-EC"/>
              </w:rPr>
              <w:t>NOMBRE COMERCIAL</w:t>
            </w:r>
          </w:p>
        </w:tc>
        <w:tc>
          <w:tcPr>
            <w:tcW w:w="1480" w:type="pct"/>
            <w:noWrap/>
            <w:vAlign w:val="center"/>
            <w:hideMark/>
          </w:tcPr>
          <w:p w:rsidR="008D3476" w:rsidRPr="008D3476" w:rsidRDefault="008D3476" w:rsidP="008D3476">
            <w:pPr>
              <w:spacing w:after="0" w:line="240" w:lineRule="auto"/>
              <w:jc w:val="center"/>
              <w:rPr>
                <w:rFonts w:asciiTheme="minorBidi" w:hAnsiTheme="minorBidi" w:cstheme="minorBidi"/>
                <w:b/>
                <w:bCs/>
                <w:sz w:val="18"/>
                <w:szCs w:val="18"/>
                <w:lang w:eastAsia="es-EC"/>
              </w:rPr>
            </w:pPr>
            <w:r w:rsidRPr="008D3476">
              <w:rPr>
                <w:rFonts w:asciiTheme="minorBidi" w:hAnsiTheme="minorBidi" w:cstheme="minorBidi"/>
                <w:b/>
                <w:bCs/>
                <w:sz w:val="18"/>
                <w:szCs w:val="18"/>
                <w:lang w:eastAsia="es-EC"/>
              </w:rPr>
              <w:t>ACTIVIDAD</w:t>
            </w:r>
          </w:p>
        </w:tc>
        <w:tc>
          <w:tcPr>
            <w:tcW w:w="1479" w:type="pct"/>
            <w:noWrap/>
            <w:vAlign w:val="center"/>
            <w:hideMark/>
          </w:tcPr>
          <w:p w:rsidR="008D3476" w:rsidRPr="008D3476" w:rsidRDefault="008D3476" w:rsidP="008D3476">
            <w:pPr>
              <w:spacing w:after="0" w:line="240" w:lineRule="auto"/>
              <w:jc w:val="center"/>
              <w:rPr>
                <w:rFonts w:asciiTheme="minorBidi" w:hAnsiTheme="minorBidi" w:cstheme="minorBidi"/>
                <w:b/>
                <w:bCs/>
                <w:sz w:val="18"/>
                <w:szCs w:val="18"/>
                <w:lang w:eastAsia="es-EC"/>
              </w:rPr>
            </w:pPr>
            <w:r w:rsidRPr="008D3476">
              <w:rPr>
                <w:rFonts w:asciiTheme="minorBidi" w:hAnsiTheme="minorBidi" w:cstheme="minorBidi"/>
                <w:b/>
                <w:bCs/>
                <w:sz w:val="18"/>
                <w:szCs w:val="18"/>
                <w:lang w:eastAsia="es-EC"/>
              </w:rPr>
              <w:t>CLASIFICACIÓN</w:t>
            </w:r>
          </w:p>
        </w:tc>
      </w:tr>
      <w:tr w:rsidR="008D3476" w:rsidRPr="008D3476" w:rsidTr="008D3476">
        <w:trPr>
          <w:trHeight w:val="227"/>
          <w:jc w:val="center"/>
        </w:trPr>
        <w:tc>
          <w:tcPr>
            <w:tcW w:w="407"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1</w:t>
            </w:r>
          </w:p>
        </w:tc>
        <w:tc>
          <w:tcPr>
            <w:tcW w:w="1634" w:type="pct"/>
            <w:noWrap/>
            <w:vAlign w:val="center"/>
            <w:hideMark/>
          </w:tcPr>
          <w:p w:rsidR="008D3476" w:rsidRPr="008D3476" w:rsidRDefault="008D3476" w:rsidP="008D3476">
            <w:pPr>
              <w:spacing w:after="0" w:line="240" w:lineRule="auto"/>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COMPLEJO TURÍSTICO ANITA CRISTINA</w:t>
            </w:r>
          </w:p>
        </w:tc>
        <w:tc>
          <w:tcPr>
            <w:tcW w:w="1480"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ALOJAMIENTO</w:t>
            </w:r>
          </w:p>
        </w:tc>
        <w:tc>
          <w:tcPr>
            <w:tcW w:w="1479"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HOSTERÍA</w:t>
            </w:r>
          </w:p>
        </w:tc>
      </w:tr>
      <w:tr w:rsidR="008D3476" w:rsidRPr="008D3476" w:rsidTr="008D3476">
        <w:trPr>
          <w:trHeight w:val="227"/>
          <w:jc w:val="center"/>
        </w:trPr>
        <w:tc>
          <w:tcPr>
            <w:tcW w:w="407"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2</w:t>
            </w:r>
          </w:p>
        </w:tc>
        <w:tc>
          <w:tcPr>
            <w:tcW w:w="1634" w:type="pct"/>
            <w:noWrap/>
            <w:vAlign w:val="center"/>
            <w:hideMark/>
          </w:tcPr>
          <w:p w:rsidR="008D3476" w:rsidRPr="008D3476" w:rsidRDefault="008D3476" w:rsidP="008D3476">
            <w:pPr>
              <w:spacing w:after="0" w:line="240" w:lineRule="auto"/>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VISTA HERMOSA CRUCITA</w:t>
            </w:r>
          </w:p>
        </w:tc>
        <w:tc>
          <w:tcPr>
            <w:tcW w:w="1480"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ALOJAMIENTO</w:t>
            </w:r>
          </w:p>
        </w:tc>
        <w:tc>
          <w:tcPr>
            <w:tcW w:w="1479"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HOTEL</w:t>
            </w:r>
          </w:p>
        </w:tc>
      </w:tr>
      <w:tr w:rsidR="008D3476" w:rsidRPr="008D3476" w:rsidTr="008D3476">
        <w:trPr>
          <w:trHeight w:val="227"/>
          <w:jc w:val="center"/>
        </w:trPr>
        <w:tc>
          <w:tcPr>
            <w:tcW w:w="407"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3</w:t>
            </w:r>
          </w:p>
        </w:tc>
        <w:tc>
          <w:tcPr>
            <w:tcW w:w="1634" w:type="pct"/>
            <w:noWrap/>
            <w:vAlign w:val="center"/>
            <w:hideMark/>
          </w:tcPr>
          <w:p w:rsidR="008D3476" w:rsidRPr="008D3476" w:rsidRDefault="008D3476" w:rsidP="008D3476">
            <w:pPr>
              <w:spacing w:after="0" w:line="240" w:lineRule="auto"/>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WASHINGTON</w:t>
            </w:r>
          </w:p>
        </w:tc>
        <w:tc>
          <w:tcPr>
            <w:tcW w:w="1480"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ALOJAMIENTO</w:t>
            </w:r>
          </w:p>
        </w:tc>
        <w:tc>
          <w:tcPr>
            <w:tcW w:w="1479"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HOTEL</w:t>
            </w:r>
          </w:p>
        </w:tc>
      </w:tr>
      <w:tr w:rsidR="008D3476" w:rsidRPr="008D3476" w:rsidTr="008D3476">
        <w:trPr>
          <w:trHeight w:val="227"/>
          <w:jc w:val="center"/>
        </w:trPr>
        <w:tc>
          <w:tcPr>
            <w:tcW w:w="407"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4</w:t>
            </w:r>
          </w:p>
        </w:tc>
        <w:tc>
          <w:tcPr>
            <w:tcW w:w="1634" w:type="pct"/>
            <w:noWrap/>
            <w:vAlign w:val="center"/>
            <w:hideMark/>
          </w:tcPr>
          <w:p w:rsidR="008D3476" w:rsidRPr="008D3476" w:rsidRDefault="008D3476" w:rsidP="008D3476">
            <w:pPr>
              <w:spacing w:after="0" w:line="240" w:lineRule="auto"/>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HOTEL HIPOCAMPO</w:t>
            </w:r>
          </w:p>
        </w:tc>
        <w:tc>
          <w:tcPr>
            <w:tcW w:w="1480"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ALOJAMIENTO</w:t>
            </w:r>
          </w:p>
        </w:tc>
        <w:tc>
          <w:tcPr>
            <w:tcW w:w="1479"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HOSTAL</w:t>
            </w:r>
          </w:p>
        </w:tc>
      </w:tr>
      <w:tr w:rsidR="008D3476" w:rsidRPr="008D3476" w:rsidTr="008D3476">
        <w:trPr>
          <w:trHeight w:val="227"/>
          <w:jc w:val="center"/>
        </w:trPr>
        <w:tc>
          <w:tcPr>
            <w:tcW w:w="407"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5</w:t>
            </w:r>
          </w:p>
        </w:tc>
        <w:tc>
          <w:tcPr>
            <w:tcW w:w="1634" w:type="pct"/>
            <w:noWrap/>
            <w:vAlign w:val="center"/>
            <w:hideMark/>
          </w:tcPr>
          <w:p w:rsidR="008D3476" w:rsidRPr="008D3476" w:rsidRDefault="008D3476" w:rsidP="008D3476">
            <w:pPr>
              <w:spacing w:after="0" w:line="240" w:lineRule="auto"/>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PARAÍSO ECUADOR</w:t>
            </w:r>
          </w:p>
        </w:tc>
        <w:tc>
          <w:tcPr>
            <w:tcW w:w="1480"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ALOJAMIENTO</w:t>
            </w:r>
          </w:p>
        </w:tc>
        <w:tc>
          <w:tcPr>
            <w:tcW w:w="1479"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HOTEL</w:t>
            </w:r>
          </w:p>
        </w:tc>
      </w:tr>
      <w:tr w:rsidR="008D3476" w:rsidRPr="008D3476" w:rsidTr="008D3476">
        <w:trPr>
          <w:trHeight w:val="227"/>
          <w:jc w:val="center"/>
        </w:trPr>
        <w:tc>
          <w:tcPr>
            <w:tcW w:w="407"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6</w:t>
            </w:r>
          </w:p>
        </w:tc>
        <w:tc>
          <w:tcPr>
            <w:tcW w:w="1634" w:type="pct"/>
            <w:noWrap/>
            <w:vAlign w:val="center"/>
            <w:hideMark/>
          </w:tcPr>
          <w:p w:rsidR="008D3476" w:rsidRPr="008D3476" w:rsidRDefault="008D3476" w:rsidP="008D3476">
            <w:pPr>
              <w:spacing w:after="0" w:line="240" w:lineRule="auto"/>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MARLIN</w:t>
            </w:r>
          </w:p>
        </w:tc>
        <w:tc>
          <w:tcPr>
            <w:tcW w:w="1480"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ALOJAMIENTO</w:t>
            </w:r>
          </w:p>
        </w:tc>
        <w:tc>
          <w:tcPr>
            <w:tcW w:w="1479"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HOSTAL</w:t>
            </w:r>
          </w:p>
        </w:tc>
      </w:tr>
      <w:tr w:rsidR="008D3476" w:rsidRPr="008D3476" w:rsidTr="008D3476">
        <w:trPr>
          <w:trHeight w:val="227"/>
          <w:jc w:val="center"/>
        </w:trPr>
        <w:tc>
          <w:tcPr>
            <w:tcW w:w="407"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7</w:t>
            </w:r>
          </w:p>
        </w:tc>
        <w:tc>
          <w:tcPr>
            <w:tcW w:w="1634" w:type="pct"/>
            <w:noWrap/>
            <w:vAlign w:val="center"/>
            <w:hideMark/>
          </w:tcPr>
          <w:p w:rsidR="008D3476" w:rsidRPr="008D3476" w:rsidRDefault="008D3476" w:rsidP="008D3476">
            <w:pPr>
              <w:spacing w:after="0" w:line="240" w:lineRule="auto"/>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BLUE OCEAN</w:t>
            </w:r>
          </w:p>
        </w:tc>
        <w:tc>
          <w:tcPr>
            <w:tcW w:w="1480"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ALOJAMIENTO</w:t>
            </w:r>
          </w:p>
        </w:tc>
        <w:tc>
          <w:tcPr>
            <w:tcW w:w="1479"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HOTEL</w:t>
            </w:r>
          </w:p>
        </w:tc>
      </w:tr>
      <w:tr w:rsidR="008D3476" w:rsidRPr="008D3476" w:rsidTr="008D3476">
        <w:trPr>
          <w:trHeight w:val="227"/>
          <w:jc w:val="center"/>
        </w:trPr>
        <w:tc>
          <w:tcPr>
            <w:tcW w:w="407"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8</w:t>
            </w:r>
          </w:p>
        </w:tc>
        <w:tc>
          <w:tcPr>
            <w:tcW w:w="1634" w:type="pct"/>
            <w:noWrap/>
            <w:vAlign w:val="center"/>
            <w:hideMark/>
          </w:tcPr>
          <w:p w:rsidR="008D3476" w:rsidRPr="008D3476" w:rsidRDefault="008D3476" w:rsidP="008D3476">
            <w:pPr>
              <w:spacing w:after="0" w:line="240" w:lineRule="auto"/>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CASA GRANDE</w:t>
            </w:r>
          </w:p>
        </w:tc>
        <w:tc>
          <w:tcPr>
            <w:tcW w:w="1480"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ALOJAMIENTO</w:t>
            </w:r>
          </w:p>
        </w:tc>
        <w:tc>
          <w:tcPr>
            <w:tcW w:w="1479"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HOSTERÍA</w:t>
            </w:r>
          </w:p>
        </w:tc>
      </w:tr>
      <w:tr w:rsidR="008D3476" w:rsidRPr="008D3476" w:rsidTr="008D3476">
        <w:trPr>
          <w:trHeight w:val="227"/>
          <w:jc w:val="center"/>
        </w:trPr>
        <w:tc>
          <w:tcPr>
            <w:tcW w:w="407"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9</w:t>
            </w:r>
          </w:p>
        </w:tc>
        <w:tc>
          <w:tcPr>
            <w:tcW w:w="1634" w:type="pct"/>
            <w:noWrap/>
            <w:vAlign w:val="center"/>
            <w:hideMark/>
          </w:tcPr>
          <w:p w:rsidR="008D3476" w:rsidRPr="008D3476" w:rsidRDefault="008D3476" w:rsidP="008D3476">
            <w:pPr>
              <w:spacing w:after="0" w:line="240" w:lineRule="auto"/>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HOSPEDAJE ANITA CRISTINA</w:t>
            </w:r>
          </w:p>
        </w:tc>
        <w:tc>
          <w:tcPr>
            <w:tcW w:w="1480"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ALOJAMIENTO</w:t>
            </w:r>
          </w:p>
        </w:tc>
        <w:tc>
          <w:tcPr>
            <w:tcW w:w="1479"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HOSTAL</w:t>
            </w:r>
          </w:p>
        </w:tc>
      </w:tr>
      <w:tr w:rsidR="008D3476" w:rsidRPr="008D3476" w:rsidTr="008D3476">
        <w:trPr>
          <w:trHeight w:val="227"/>
          <w:jc w:val="center"/>
        </w:trPr>
        <w:tc>
          <w:tcPr>
            <w:tcW w:w="407"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10</w:t>
            </w:r>
          </w:p>
        </w:tc>
        <w:tc>
          <w:tcPr>
            <w:tcW w:w="1634" w:type="pct"/>
            <w:noWrap/>
            <w:vAlign w:val="center"/>
            <w:hideMark/>
          </w:tcPr>
          <w:p w:rsidR="008D3476" w:rsidRPr="008D3476" w:rsidRDefault="008D3476" w:rsidP="008D3476">
            <w:pPr>
              <w:spacing w:after="0" w:line="240" w:lineRule="auto"/>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JAVA</w:t>
            </w:r>
          </w:p>
        </w:tc>
        <w:tc>
          <w:tcPr>
            <w:tcW w:w="1480"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ALOJAMIENTO</w:t>
            </w:r>
          </w:p>
        </w:tc>
        <w:tc>
          <w:tcPr>
            <w:tcW w:w="1479"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HOTEL</w:t>
            </w:r>
          </w:p>
        </w:tc>
      </w:tr>
      <w:tr w:rsidR="008D3476" w:rsidRPr="008D3476" w:rsidTr="008D3476">
        <w:trPr>
          <w:trHeight w:val="227"/>
          <w:jc w:val="center"/>
        </w:trPr>
        <w:tc>
          <w:tcPr>
            <w:tcW w:w="407"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11</w:t>
            </w:r>
          </w:p>
        </w:tc>
        <w:tc>
          <w:tcPr>
            <w:tcW w:w="1634" w:type="pct"/>
            <w:noWrap/>
            <w:vAlign w:val="center"/>
            <w:hideMark/>
          </w:tcPr>
          <w:p w:rsidR="008D3476" w:rsidRPr="008D3476" w:rsidRDefault="008D3476" w:rsidP="008D3476">
            <w:pPr>
              <w:spacing w:after="0" w:line="240" w:lineRule="auto"/>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TÍO SAM</w:t>
            </w:r>
          </w:p>
        </w:tc>
        <w:tc>
          <w:tcPr>
            <w:tcW w:w="1480"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ALOJAMIENTO</w:t>
            </w:r>
          </w:p>
        </w:tc>
        <w:tc>
          <w:tcPr>
            <w:tcW w:w="1479"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HOSTAL</w:t>
            </w:r>
          </w:p>
        </w:tc>
      </w:tr>
      <w:tr w:rsidR="008D3476" w:rsidRPr="008D3476" w:rsidTr="008D3476">
        <w:trPr>
          <w:trHeight w:val="227"/>
          <w:jc w:val="center"/>
        </w:trPr>
        <w:tc>
          <w:tcPr>
            <w:tcW w:w="407"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12</w:t>
            </w:r>
          </w:p>
        </w:tc>
        <w:tc>
          <w:tcPr>
            <w:tcW w:w="1634" w:type="pct"/>
            <w:noWrap/>
            <w:vAlign w:val="center"/>
            <w:hideMark/>
          </w:tcPr>
          <w:p w:rsidR="008D3476" w:rsidRPr="008D3476" w:rsidRDefault="008D3476" w:rsidP="008D3476">
            <w:pPr>
              <w:spacing w:after="0" w:line="240" w:lineRule="auto"/>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VENECIA</w:t>
            </w:r>
          </w:p>
        </w:tc>
        <w:tc>
          <w:tcPr>
            <w:tcW w:w="1480"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ALOJAMIENTO</w:t>
            </w:r>
          </w:p>
        </w:tc>
        <w:tc>
          <w:tcPr>
            <w:tcW w:w="1479"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HOSTAL</w:t>
            </w:r>
          </w:p>
        </w:tc>
      </w:tr>
      <w:tr w:rsidR="008D3476" w:rsidRPr="008D3476" w:rsidTr="008D3476">
        <w:trPr>
          <w:trHeight w:val="227"/>
          <w:jc w:val="center"/>
        </w:trPr>
        <w:tc>
          <w:tcPr>
            <w:tcW w:w="407"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13</w:t>
            </w:r>
          </w:p>
        </w:tc>
        <w:tc>
          <w:tcPr>
            <w:tcW w:w="1634" w:type="pct"/>
            <w:noWrap/>
            <w:vAlign w:val="center"/>
            <w:hideMark/>
          </w:tcPr>
          <w:p w:rsidR="008D3476" w:rsidRPr="008D3476" w:rsidRDefault="008D3476" w:rsidP="008D3476">
            <w:pPr>
              <w:spacing w:after="0" w:line="240" w:lineRule="auto"/>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EL VELERO</w:t>
            </w:r>
          </w:p>
        </w:tc>
        <w:tc>
          <w:tcPr>
            <w:tcW w:w="1480"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ALOJAMIENTO</w:t>
            </w:r>
          </w:p>
        </w:tc>
        <w:tc>
          <w:tcPr>
            <w:tcW w:w="1479"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HOTEL</w:t>
            </w:r>
          </w:p>
        </w:tc>
      </w:tr>
      <w:tr w:rsidR="008D3476" w:rsidRPr="008D3476" w:rsidTr="008D3476">
        <w:trPr>
          <w:trHeight w:val="227"/>
          <w:jc w:val="center"/>
        </w:trPr>
        <w:tc>
          <w:tcPr>
            <w:tcW w:w="407"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14</w:t>
            </w:r>
          </w:p>
        </w:tc>
        <w:tc>
          <w:tcPr>
            <w:tcW w:w="1634" w:type="pct"/>
            <w:noWrap/>
            <w:vAlign w:val="center"/>
            <w:hideMark/>
          </w:tcPr>
          <w:p w:rsidR="008D3476" w:rsidRPr="008D3476" w:rsidRDefault="008D3476" w:rsidP="008D3476">
            <w:pPr>
              <w:spacing w:after="0" w:line="240" w:lineRule="auto"/>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EL VIEJO Y EL MAR</w:t>
            </w:r>
          </w:p>
        </w:tc>
        <w:tc>
          <w:tcPr>
            <w:tcW w:w="1480"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ALOJAMIENTO</w:t>
            </w:r>
          </w:p>
        </w:tc>
        <w:tc>
          <w:tcPr>
            <w:tcW w:w="1479"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HOSTAL</w:t>
            </w:r>
          </w:p>
        </w:tc>
      </w:tr>
      <w:tr w:rsidR="008D3476" w:rsidRPr="008D3476" w:rsidTr="008D3476">
        <w:trPr>
          <w:trHeight w:val="227"/>
          <w:jc w:val="center"/>
        </w:trPr>
        <w:tc>
          <w:tcPr>
            <w:tcW w:w="407"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15</w:t>
            </w:r>
          </w:p>
        </w:tc>
        <w:tc>
          <w:tcPr>
            <w:tcW w:w="1634" w:type="pct"/>
            <w:noWrap/>
            <w:vAlign w:val="center"/>
            <w:hideMark/>
          </w:tcPr>
          <w:p w:rsidR="008D3476" w:rsidRPr="008D3476" w:rsidRDefault="008D3476" w:rsidP="008D3476">
            <w:pPr>
              <w:spacing w:after="0" w:line="240" w:lineRule="auto"/>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CRUZITA</w:t>
            </w:r>
          </w:p>
        </w:tc>
        <w:tc>
          <w:tcPr>
            <w:tcW w:w="1480"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ALOJAMIENTO</w:t>
            </w:r>
          </w:p>
        </w:tc>
        <w:tc>
          <w:tcPr>
            <w:tcW w:w="1479"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HOSTAL</w:t>
            </w:r>
          </w:p>
        </w:tc>
      </w:tr>
      <w:tr w:rsidR="008D3476" w:rsidRPr="008D3476" w:rsidTr="008D3476">
        <w:trPr>
          <w:trHeight w:val="227"/>
          <w:jc w:val="center"/>
        </w:trPr>
        <w:tc>
          <w:tcPr>
            <w:tcW w:w="407"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16</w:t>
            </w:r>
          </w:p>
        </w:tc>
        <w:tc>
          <w:tcPr>
            <w:tcW w:w="1634" w:type="pct"/>
            <w:noWrap/>
            <w:vAlign w:val="center"/>
            <w:hideMark/>
          </w:tcPr>
          <w:p w:rsidR="008D3476" w:rsidRPr="008D3476" w:rsidRDefault="008D3476" w:rsidP="008D3476">
            <w:pPr>
              <w:spacing w:after="0" w:line="240" w:lineRule="auto"/>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HOSTAL VOLADORES</w:t>
            </w:r>
          </w:p>
        </w:tc>
        <w:tc>
          <w:tcPr>
            <w:tcW w:w="1480"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ALOJAMIENTO</w:t>
            </w:r>
          </w:p>
        </w:tc>
        <w:tc>
          <w:tcPr>
            <w:tcW w:w="1479"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HOSTAL</w:t>
            </w:r>
          </w:p>
        </w:tc>
      </w:tr>
      <w:tr w:rsidR="008D3476" w:rsidRPr="008D3476" w:rsidTr="008D3476">
        <w:trPr>
          <w:trHeight w:val="227"/>
          <w:jc w:val="center"/>
        </w:trPr>
        <w:tc>
          <w:tcPr>
            <w:tcW w:w="407"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17</w:t>
            </w:r>
          </w:p>
        </w:tc>
        <w:tc>
          <w:tcPr>
            <w:tcW w:w="1634" w:type="pct"/>
            <w:noWrap/>
            <w:vAlign w:val="center"/>
            <w:hideMark/>
          </w:tcPr>
          <w:p w:rsidR="008D3476" w:rsidRPr="008D3476" w:rsidRDefault="008D3476" w:rsidP="008D3476">
            <w:pPr>
              <w:spacing w:after="0" w:line="240" w:lineRule="auto"/>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TERRAZAS DEL MAR</w:t>
            </w:r>
          </w:p>
        </w:tc>
        <w:tc>
          <w:tcPr>
            <w:tcW w:w="1480"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ALOJAMIENTO</w:t>
            </w:r>
          </w:p>
        </w:tc>
        <w:tc>
          <w:tcPr>
            <w:tcW w:w="1479"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HOTEL</w:t>
            </w:r>
          </w:p>
        </w:tc>
      </w:tr>
      <w:tr w:rsidR="008D3476" w:rsidRPr="008D3476" w:rsidTr="008D3476">
        <w:trPr>
          <w:trHeight w:val="227"/>
          <w:jc w:val="center"/>
        </w:trPr>
        <w:tc>
          <w:tcPr>
            <w:tcW w:w="407"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18</w:t>
            </w:r>
          </w:p>
        </w:tc>
        <w:tc>
          <w:tcPr>
            <w:tcW w:w="1634" w:type="pct"/>
            <w:noWrap/>
            <w:vAlign w:val="center"/>
            <w:hideMark/>
          </w:tcPr>
          <w:p w:rsidR="008D3476" w:rsidRPr="008D3476" w:rsidRDefault="008D3476" w:rsidP="008D3476">
            <w:pPr>
              <w:spacing w:after="0" w:line="240" w:lineRule="auto"/>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GRAN OASIS</w:t>
            </w:r>
          </w:p>
        </w:tc>
        <w:tc>
          <w:tcPr>
            <w:tcW w:w="1480"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ALOJAMIENTO</w:t>
            </w:r>
          </w:p>
        </w:tc>
        <w:tc>
          <w:tcPr>
            <w:tcW w:w="1479"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HOTEL</w:t>
            </w:r>
          </w:p>
        </w:tc>
      </w:tr>
    </w:tbl>
    <w:p w:rsidR="008D3476" w:rsidRPr="008D3476" w:rsidRDefault="008D3476" w:rsidP="008D3476">
      <w:pPr>
        <w:spacing w:after="0" w:line="240" w:lineRule="auto"/>
        <w:jc w:val="center"/>
        <w:rPr>
          <w:rFonts w:ascii="Times New Roman" w:hAnsi="Times New Roman"/>
          <w:sz w:val="18"/>
          <w:szCs w:val="24"/>
        </w:rPr>
      </w:pPr>
      <w:r w:rsidRPr="008D3476">
        <w:rPr>
          <w:rFonts w:ascii="Times New Roman" w:hAnsi="Times New Roman"/>
          <w:b/>
          <w:sz w:val="18"/>
          <w:szCs w:val="24"/>
        </w:rPr>
        <w:t>Fuente:</w:t>
      </w:r>
      <w:r w:rsidRPr="008D3476">
        <w:rPr>
          <w:rFonts w:ascii="Times New Roman" w:hAnsi="Times New Roman"/>
          <w:sz w:val="18"/>
          <w:szCs w:val="24"/>
        </w:rPr>
        <w:t xml:space="preserve"> Dirección de turismo del </w:t>
      </w:r>
      <w:proofErr w:type="spellStart"/>
      <w:r w:rsidRPr="008D3476">
        <w:rPr>
          <w:rFonts w:ascii="Times New Roman" w:hAnsi="Times New Roman"/>
          <w:sz w:val="18"/>
          <w:szCs w:val="24"/>
        </w:rPr>
        <w:t>Gad</w:t>
      </w:r>
      <w:proofErr w:type="spellEnd"/>
      <w:r w:rsidRPr="008D3476">
        <w:rPr>
          <w:rFonts w:ascii="Times New Roman" w:hAnsi="Times New Roman"/>
          <w:sz w:val="18"/>
          <w:szCs w:val="24"/>
        </w:rPr>
        <w:t xml:space="preserve"> Municipal de Portoviejo</w:t>
      </w:r>
    </w:p>
    <w:p w:rsidR="008D3476" w:rsidRDefault="008D3476" w:rsidP="008D3476">
      <w:pPr>
        <w:spacing w:after="0" w:line="240" w:lineRule="auto"/>
        <w:jc w:val="center"/>
        <w:rPr>
          <w:rFonts w:ascii="Times New Roman" w:hAnsi="Times New Roman"/>
          <w:sz w:val="18"/>
          <w:szCs w:val="24"/>
        </w:rPr>
      </w:pPr>
      <w:r w:rsidRPr="008D3476">
        <w:rPr>
          <w:rFonts w:ascii="Times New Roman" w:hAnsi="Times New Roman"/>
          <w:b/>
          <w:sz w:val="18"/>
          <w:szCs w:val="24"/>
        </w:rPr>
        <w:t>Elaboración:</w:t>
      </w:r>
      <w:r w:rsidRPr="008D3476">
        <w:rPr>
          <w:rFonts w:ascii="Times New Roman" w:hAnsi="Times New Roman"/>
          <w:sz w:val="18"/>
          <w:szCs w:val="24"/>
        </w:rPr>
        <w:t xml:space="preserve"> Los autores.</w:t>
      </w:r>
    </w:p>
    <w:p w:rsidR="008D3476" w:rsidRPr="008D3476" w:rsidRDefault="008D3476" w:rsidP="008D3476">
      <w:pPr>
        <w:spacing w:after="0" w:line="240" w:lineRule="auto"/>
        <w:jc w:val="center"/>
        <w:rPr>
          <w:rFonts w:ascii="Times New Roman" w:hAnsi="Times New Roman"/>
          <w:sz w:val="18"/>
          <w:szCs w:val="24"/>
        </w:rPr>
      </w:pPr>
    </w:p>
    <w:p w:rsidR="008D3476" w:rsidRPr="00B11387" w:rsidRDefault="008D3476" w:rsidP="00B11387">
      <w:pPr>
        <w:spacing w:after="0" w:line="360" w:lineRule="auto"/>
        <w:jc w:val="both"/>
        <w:rPr>
          <w:rFonts w:ascii="Times New Roman" w:hAnsi="Times New Roman"/>
          <w:sz w:val="23"/>
          <w:szCs w:val="23"/>
        </w:rPr>
      </w:pPr>
      <w:r w:rsidRPr="00B11387">
        <w:rPr>
          <w:rFonts w:ascii="Times New Roman" w:hAnsi="Times New Roman"/>
          <w:sz w:val="23"/>
          <w:szCs w:val="23"/>
        </w:rPr>
        <w:t>Al estar constituida la población por una cantidad pequeña de empresas se tomó en cuenta al 100% de la población para la aplicación del cuestionario de la encuesta que fue aplicada a los gerentes o administradores de las empresas que pertenecen al sector hotelero de la Parroquia Crucita.</w:t>
      </w:r>
    </w:p>
    <w:p w:rsidR="008D3476" w:rsidRPr="00B11387" w:rsidRDefault="008D3476" w:rsidP="00B11387">
      <w:pPr>
        <w:spacing w:after="0" w:line="360" w:lineRule="auto"/>
        <w:jc w:val="both"/>
        <w:rPr>
          <w:rFonts w:ascii="Times New Roman" w:hAnsi="Times New Roman"/>
          <w:sz w:val="23"/>
          <w:szCs w:val="23"/>
        </w:rPr>
      </w:pPr>
      <w:r w:rsidRPr="00B11387">
        <w:rPr>
          <w:rFonts w:ascii="Times New Roman" w:hAnsi="Times New Roman"/>
          <w:sz w:val="23"/>
          <w:szCs w:val="23"/>
        </w:rPr>
        <w:t>La población de restaurantes o lugares donde se puede realizar la alimentación está compuesta por un total de 33 lugares que expenden alimentos y bebidas, a continuación, se muestra una tabla en la que se aprecian los nombres comerciales de estos lugares:</w:t>
      </w:r>
    </w:p>
    <w:p w:rsidR="00B11387" w:rsidRDefault="00B11387" w:rsidP="008D3476">
      <w:pPr>
        <w:spacing w:after="0" w:line="360" w:lineRule="auto"/>
        <w:jc w:val="center"/>
        <w:rPr>
          <w:rFonts w:ascii="Times New Roman" w:hAnsi="Times New Roman"/>
          <w:b/>
          <w:sz w:val="20"/>
          <w:szCs w:val="24"/>
        </w:rPr>
      </w:pPr>
    </w:p>
    <w:p w:rsidR="008D3476" w:rsidRPr="008D3476" w:rsidRDefault="008D3476" w:rsidP="008D3476">
      <w:pPr>
        <w:spacing w:after="0" w:line="360" w:lineRule="auto"/>
        <w:jc w:val="center"/>
        <w:rPr>
          <w:rFonts w:ascii="Times New Roman" w:hAnsi="Times New Roman"/>
          <w:sz w:val="20"/>
          <w:szCs w:val="24"/>
        </w:rPr>
      </w:pPr>
      <w:r w:rsidRPr="008D3476">
        <w:rPr>
          <w:rFonts w:ascii="Times New Roman" w:hAnsi="Times New Roman"/>
          <w:b/>
          <w:sz w:val="20"/>
          <w:szCs w:val="24"/>
        </w:rPr>
        <w:t>Tabla 5:</w:t>
      </w:r>
      <w:r w:rsidRPr="008D3476">
        <w:rPr>
          <w:rFonts w:ascii="Times New Roman" w:hAnsi="Times New Roman"/>
          <w:sz w:val="20"/>
          <w:szCs w:val="24"/>
        </w:rPr>
        <w:t xml:space="preserve"> Negocios de alimentos y bebidas de la Parroquia Crucita</w:t>
      </w:r>
    </w:p>
    <w:tbl>
      <w:tblPr>
        <w:tblStyle w:val="Tablaconcuadrcula"/>
        <w:tblW w:w="5000" w:type="pct"/>
        <w:jc w:val="center"/>
        <w:tblLook w:val="04A0" w:firstRow="1" w:lastRow="0" w:firstColumn="1" w:lastColumn="0" w:noHBand="0" w:noVBand="1"/>
      </w:tblPr>
      <w:tblGrid>
        <w:gridCol w:w="791"/>
        <w:gridCol w:w="3940"/>
        <w:gridCol w:w="2875"/>
        <w:gridCol w:w="2873"/>
      </w:tblGrid>
      <w:tr w:rsidR="008D3476" w:rsidRPr="008D3476" w:rsidTr="008D3476">
        <w:trPr>
          <w:trHeight w:val="227"/>
          <w:jc w:val="center"/>
        </w:trPr>
        <w:tc>
          <w:tcPr>
            <w:tcW w:w="377" w:type="pct"/>
            <w:noWrap/>
            <w:vAlign w:val="center"/>
            <w:hideMark/>
          </w:tcPr>
          <w:p w:rsidR="008D3476" w:rsidRPr="008D3476" w:rsidRDefault="008D3476" w:rsidP="008D3476">
            <w:pPr>
              <w:spacing w:after="0" w:line="240" w:lineRule="auto"/>
              <w:jc w:val="center"/>
              <w:rPr>
                <w:rFonts w:asciiTheme="minorBidi" w:hAnsiTheme="minorBidi" w:cstheme="minorBidi"/>
                <w:sz w:val="18"/>
                <w:szCs w:val="18"/>
                <w:lang w:eastAsia="es-EC"/>
              </w:rPr>
            </w:pPr>
            <w:r w:rsidRPr="008D3476">
              <w:rPr>
                <w:rFonts w:asciiTheme="minorBidi" w:hAnsiTheme="minorBidi" w:cstheme="minorBidi"/>
                <w:sz w:val="18"/>
                <w:szCs w:val="18"/>
                <w:lang w:eastAsia="es-EC"/>
              </w:rPr>
              <w:t>Nro.</w:t>
            </w:r>
          </w:p>
        </w:tc>
        <w:tc>
          <w:tcPr>
            <w:tcW w:w="1880" w:type="pct"/>
            <w:noWrap/>
            <w:vAlign w:val="center"/>
            <w:hideMark/>
          </w:tcPr>
          <w:p w:rsidR="008D3476" w:rsidRPr="008D3476" w:rsidRDefault="008D3476" w:rsidP="008D3476">
            <w:pPr>
              <w:spacing w:after="0" w:line="240" w:lineRule="auto"/>
              <w:jc w:val="center"/>
              <w:rPr>
                <w:rFonts w:asciiTheme="minorBidi" w:hAnsiTheme="minorBidi" w:cstheme="minorBidi"/>
                <w:b/>
                <w:bCs/>
                <w:sz w:val="18"/>
                <w:szCs w:val="18"/>
                <w:lang w:eastAsia="es-EC"/>
              </w:rPr>
            </w:pPr>
            <w:r w:rsidRPr="008D3476">
              <w:rPr>
                <w:rFonts w:asciiTheme="minorBidi" w:hAnsiTheme="minorBidi" w:cstheme="minorBidi"/>
                <w:b/>
                <w:bCs/>
                <w:sz w:val="18"/>
                <w:szCs w:val="18"/>
                <w:lang w:eastAsia="es-EC"/>
              </w:rPr>
              <w:t>NOMBRE COMERCIAL</w:t>
            </w:r>
          </w:p>
        </w:tc>
        <w:tc>
          <w:tcPr>
            <w:tcW w:w="1372" w:type="pct"/>
            <w:noWrap/>
            <w:vAlign w:val="center"/>
            <w:hideMark/>
          </w:tcPr>
          <w:p w:rsidR="008D3476" w:rsidRPr="008D3476" w:rsidRDefault="008D3476" w:rsidP="008D3476">
            <w:pPr>
              <w:spacing w:after="0" w:line="240" w:lineRule="auto"/>
              <w:jc w:val="center"/>
              <w:rPr>
                <w:rFonts w:asciiTheme="minorBidi" w:hAnsiTheme="minorBidi" w:cstheme="minorBidi"/>
                <w:b/>
                <w:bCs/>
                <w:sz w:val="18"/>
                <w:szCs w:val="18"/>
                <w:lang w:eastAsia="es-EC"/>
              </w:rPr>
            </w:pPr>
            <w:r w:rsidRPr="008D3476">
              <w:rPr>
                <w:rFonts w:asciiTheme="minorBidi" w:hAnsiTheme="minorBidi" w:cstheme="minorBidi"/>
                <w:b/>
                <w:bCs/>
                <w:sz w:val="18"/>
                <w:szCs w:val="18"/>
                <w:lang w:eastAsia="es-EC"/>
              </w:rPr>
              <w:t>ACTIVIDAD</w:t>
            </w:r>
          </w:p>
        </w:tc>
        <w:tc>
          <w:tcPr>
            <w:tcW w:w="1371" w:type="pct"/>
            <w:noWrap/>
            <w:vAlign w:val="center"/>
            <w:hideMark/>
          </w:tcPr>
          <w:p w:rsidR="008D3476" w:rsidRPr="008D3476" w:rsidRDefault="008D3476" w:rsidP="008D3476">
            <w:pPr>
              <w:spacing w:after="0" w:line="240" w:lineRule="auto"/>
              <w:jc w:val="center"/>
              <w:rPr>
                <w:rFonts w:asciiTheme="minorBidi" w:hAnsiTheme="minorBidi" w:cstheme="minorBidi"/>
                <w:b/>
                <w:bCs/>
                <w:sz w:val="18"/>
                <w:szCs w:val="18"/>
                <w:lang w:eastAsia="es-EC"/>
              </w:rPr>
            </w:pPr>
            <w:r w:rsidRPr="008D3476">
              <w:rPr>
                <w:rFonts w:asciiTheme="minorBidi" w:hAnsiTheme="minorBidi" w:cstheme="minorBidi"/>
                <w:b/>
                <w:bCs/>
                <w:sz w:val="18"/>
                <w:szCs w:val="18"/>
                <w:lang w:eastAsia="es-EC"/>
              </w:rPr>
              <w:t>CLASIFICACIÓN</w:t>
            </w:r>
          </w:p>
        </w:tc>
      </w:tr>
      <w:tr w:rsidR="008D3476" w:rsidRPr="008D3476" w:rsidTr="008D3476">
        <w:trPr>
          <w:trHeight w:val="227"/>
          <w:jc w:val="center"/>
        </w:trPr>
        <w:tc>
          <w:tcPr>
            <w:tcW w:w="377"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1</w:t>
            </w:r>
          </w:p>
        </w:tc>
        <w:tc>
          <w:tcPr>
            <w:tcW w:w="1880" w:type="pct"/>
            <w:noWrap/>
            <w:vAlign w:val="center"/>
            <w:hideMark/>
          </w:tcPr>
          <w:p w:rsidR="008D3476" w:rsidRPr="008D3476" w:rsidRDefault="008D3476" w:rsidP="008D3476">
            <w:pPr>
              <w:spacing w:after="0" w:line="240" w:lineRule="auto"/>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REMINI</w:t>
            </w:r>
          </w:p>
        </w:tc>
        <w:tc>
          <w:tcPr>
            <w:tcW w:w="1372"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ALIMENTOS Y BEBIDAS</w:t>
            </w:r>
          </w:p>
        </w:tc>
        <w:tc>
          <w:tcPr>
            <w:tcW w:w="1371"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RESTAURANTE</w:t>
            </w:r>
          </w:p>
        </w:tc>
      </w:tr>
      <w:tr w:rsidR="008D3476" w:rsidRPr="008D3476" w:rsidTr="008D3476">
        <w:trPr>
          <w:trHeight w:val="227"/>
          <w:jc w:val="center"/>
        </w:trPr>
        <w:tc>
          <w:tcPr>
            <w:tcW w:w="377"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2</w:t>
            </w:r>
          </w:p>
        </w:tc>
        <w:tc>
          <w:tcPr>
            <w:tcW w:w="1880" w:type="pct"/>
            <w:noWrap/>
            <w:vAlign w:val="center"/>
            <w:hideMark/>
          </w:tcPr>
          <w:p w:rsidR="008D3476" w:rsidRPr="008D3476" w:rsidRDefault="008D3476" w:rsidP="008D3476">
            <w:pPr>
              <w:spacing w:after="0" w:line="240" w:lineRule="auto"/>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ISABEL</w:t>
            </w:r>
          </w:p>
        </w:tc>
        <w:tc>
          <w:tcPr>
            <w:tcW w:w="1372"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ALIMENTOS Y BEBIDAS</w:t>
            </w:r>
          </w:p>
        </w:tc>
        <w:tc>
          <w:tcPr>
            <w:tcW w:w="1371"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RESTAURANTE</w:t>
            </w:r>
          </w:p>
        </w:tc>
      </w:tr>
      <w:tr w:rsidR="008D3476" w:rsidRPr="008D3476" w:rsidTr="008D3476">
        <w:trPr>
          <w:trHeight w:val="227"/>
          <w:jc w:val="center"/>
        </w:trPr>
        <w:tc>
          <w:tcPr>
            <w:tcW w:w="377"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3</w:t>
            </w:r>
          </w:p>
        </w:tc>
        <w:tc>
          <w:tcPr>
            <w:tcW w:w="1880" w:type="pct"/>
            <w:noWrap/>
            <w:vAlign w:val="center"/>
            <w:hideMark/>
          </w:tcPr>
          <w:p w:rsidR="008D3476" w:rsidRPr="008D3476" w:rsidRDefault="008D3476" w:rsidP="008D3476">
            <w:pPr>
              <w:spacing w:after="0" w:line="240" w:lineRule="auto"/>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FRIMAR</w:t>
            </w:r>
          </w:p>
        </w:tc>
        <w:tc>
          <w:tcPr>
            <w:tcW w:w="1372"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ALIMENTOS Y BEBIDAS</w:t>
            </w:r>
          </w:p>
        </w:tc>
        <w:tc>
          <w:tcPr>
            <w:tcW w:w="1371"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RESTAURANTE</w:t>
            </w:r>
          </w:p>
        </w:tc>
      </w:tr>
      <w:tr w:rsidR="008D3476" w:rsidRPr="008D3476" w:rsidTr="008D3476">
        <w:trPr>
          <w:trHeight w:val="227"/>
          <w:jc w:val="center"/>
        </w:trPr>
        <w:tc>
          <w:tcPr>
            <w:tcW w:w="377"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4</w:t>
            </w:r>
          </w:p>
        </w:tc>
        <w:tc>
          <w:tcPr>
            <w:tcW w:w="1880" w:type="pct"/>
            <w:noWrap/>
            <w:vAlign w:val="center"/>
            <w:hideMark/>
          </w:tcPr>
          <w:p w:rsidR="008D3476" w:rsidRPr="008D3476" w:rsidRDefault="008D3476" w:rsidP="008D3476">
            <w:pPr>
              <w:spacing w:after="0" w:line="240" w:lineRule="auto"/>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ALEXANDER 2</w:t>
            </w:r>
          </w:p>
        </w:tc>
        <w:tc>
          <w:tcPr>
            <w:tcW w:w="1372"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ALIMENTOS Y BEBIDAS</w:t>
            </w:r>
          </w:p>
        </w:tc>
        <w:tc>
          <w:tcPr>
            <w:tcW w:w="1371"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RESTAURANTE</w:t>
            </w:r>
          </w:p>
        </w:tc>
      </w:tr>
      <w:tr w:rsidR="008D3476" w:rsidRPr="008D3476" w:rsidTr="008D3476">
        <w:trPr>
          <w:trHeight w:val="227"/>
          <w:jc w:val="center"/>
        </w:trPr>
        <w:tc>
          <w:tcPr>
            <w:tcW w:w="377"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5</w:t>
            </w:r>
          </w:p>
        </w:tc>
        <w:tc>
          <w:tcPr>
            <w:tcW w:w="1880" w:type="pct"/>
            <w:noWrap/>
            <w:vAlign w:val="center"/>
            <w:hideMark/>
          </w:tcPr>
          <w:p w:rsidR="008D3476" w:rsidRPr="008D3476" w:rsidRDefault="008D3476" w:rsidP="008D3476">
            <w:pPr>
              <w:spacing w:after="0" w:line="240" w:lineRule="auto"/>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GRAN COCINA LA</w:t>
            </w:r>
          </w:p>
        </w:tc>
        <w:tc>
          <w:tcPr>
            <w:tcW w:w="1372"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ALIMENTOS Y BEBIDAS</w:t>
            </w:r>
          </w:p>
        </w:tc>
        <w:tc>
          <w:tcPr>
            <w:tcW w:w="1371"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RESTAURANTE</w:t>
            </w:r>
          </w:p>
        </w:tc>
      </w:tr>
      <w:tr w:rsidR="008D3476" w:rsidRPr="008D3476" w:rsidTr="008D3476">
        <w:trPr>
          <w:trHeight w:val="227"/>
          <w:jc w:val="center"/>
        </w:trPr>
        <w:tc>
          <w:tcPr>
            <w:tcW w:w="377"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7</w:t>
            </w:r>
          </w:p>
        </w:tc>
        <w:tc>
          <w:tcPr>
            <w:tcW w:w="1880" w:type="pct"/>
            <w:noWrap/>
            <w:vAlign w:val="center"/>
            <w:hideMark/>
          </w:tcPr>
          <w:p w:rsidR="008D3476" w:rsidRPr="008D3476" w:rsidRDefault="008D3476" w:rsidP="008D3476">
            <w:pPr>
              <w:spacing w:after="0" w:line="240" w:lineRule="auto"/>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ALAS DELTA</w:t>
            </w:r>
          </w:p>
        </w:tc>
        <w:tc>
          <w:tcPr>
            <w:tcW w:w="1372"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ALIMENTOS Y BEBIDAS</w:t>
            </w:r>
          </w:p>
        </w:tc>
        <w:tc>
          <w:tcPr>
            <w:tcW w:w="1371"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RESTAURANTE</w:t>
            </w:r>
          </w:p>
        </w:tc>
      </w:tr>
      <w:tr w:rsidR="008D3476" w:rsidRPr="008D3476" w:rsidTr="008D3476">
        <w:trPr>
          <w:trHeight w:val="227"/>
          <w:jc w:val="center"/>
        </w:trPr>
        <w:tc>
          <w:tcPr>
            <w:tcW w:w="377"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8</w:t>
            </w:r>
          </w:p>
        </w:tc>
        <w:tc>
          <w:tcPr>
            <w:tcW w:w="1880" w:type="pct"/>
            <w:noWrap/>
            <w:vAlign w:val="center"/>
            <w:hideMark/>
          </w:tcPr>
          <w:p w:rsidR="008D3476" w:rsidRPr="008D3476" w:rsidRDefault="008D3476" w:rsidP="008D3476">
            <w:pPr>
              <w:spacing w:after="0" w:line="240" w:lineRule="auto"/>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THEMIRAGE</w:t>
            </w:r>
          </w:p>
        </w:tc>
        <w:tc>
          <w:tcPr>
            <w:tcW w:w="1372"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ALIMENTOS Y BEBIDAS</w:t>
            </w:r>
          </w:p>
        </w:tc>
        <w:tc>
          <w:tcPr>
            <w:tcW w:w="1371"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RESTAURANTE</w:t>
            </w:r>
          </w:p>
        </w:tc>
      </w:tr>
      <w:tr w:rsidR="008D3476" w:rsidRPr="008D3476" w:rsidTr="008D3476">
        <w:trPr>
          <w:trHeight w:val="227"/>
          <w:jc w:val="center"/>
        </w:trPr>
        <w:tc>
          <w:tcPr>
            <w:tcW w:w="377"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9</w:t>
            </w:r>
          </w:p>
        </w:tc>
        <w:tc>
          <w:tcPr>
            <w:tcW w:w="1880" w:type="pct"/>
            <w:noWrap/>
            <w:vAlign w:val="center"/>
            <w:hideMark/>
          </w:tcPr>
          <w:p w:rsidR="008D3476" w:rsidRPr="008D3476" w:rsidRDefault="008D3476" w:rsidP="008D3476">
            <w:pPr>
              <w:spacing w:after="0" w:line="240" w:lineRule="auto"/>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YOLITA</w:t>
            </w:r>
          </w:p>
        </w:tc>
        <w:tc>
          <w:tcPr>
            <w:tcW w:w="1372"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ALIMENTOS Y BEBIDAS</w:t>
            </w:r>
          </w:p>
        </w:tc>
        <w:tc>
          <w:tcPr>
            <w:tcW w:w="1371"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RESTAURANTE</w:t>
            </w:r>
          </w:p>
        </w:tc>
      </w:tr>
      <w:tr w:rsidR="008D3476" w:rsidRPr="008D3476" w:rsidTr="008D3476">
        <w:trPr>
          <w:trHeight w:val="227"/>
          <w:jc w:val="center"/>
        </w:trPr>
        <w:tc>
          <w:tcPr>
            <w:tcW w:w="377"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10</w:t>
            </w:r>
          </w:p>
        </w:tc>
        <w:tc>
          <w:tcPr>
            <w:tcW w:w="1880" w:type="pct"/>
            <w:noWrap/>
            <w:vAlign w:val="center"/>
            <w:hideMark/>
          </w:tcPr>
          <w:p w:rsidR="008D3476" w:rsidRPr="008D3476" w:rsidRDefault="008D3476" w:rsidP="008D3476">
            <w:pPr>
              <w:spacing w:after="0" w:line="240" w:lineRule="auto"/>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PUERTO RICO</w:t>
            </w:r>
          </w:p>
        </w:tc>
        <w:tc>
          <w:tcPr>
            <w:tcW w:w="1372"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ALIMENTOS Y BEBIDAS</w:t>
            </w:r>
          </w:p>
        </w:tc>
        <w:tc>
          <w:tcPr>
            <w:tcW w:w="1371"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RESTAURANTE</w:t>
            </w:r>
          </w:p>
        </w:tc>
      </w:tr>
      <w:tr w:rsidR="008D3476" w:rsidRPr="008D3476" w:rsidTr="008D3476">
        <w:trPr>
          <w:trHeight w:val="227"/>
          <w:jc w:val="center"/>
        </w:trPr>
        <w:tc>
          <w:tcPr>
            <w:tcW w:w="377"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11</w:t>
            </w:r>
          </w:p>
        </w:tc>
        <w:tc>
          <w:tcPr>
            <w:tcW w:w="1880" w:type="pct"/>
            <w:noWrap/>
            <w:vAlign w:val="center"/>
            <w:hideMark/>
          </w:tcPr>
          <w:p w:rsidR="008D3476" w:rsidRPr="008D3476" w:rsidRDefault="008D3476" w:rsidP="008D3476">
            <w:pPr>
              <w:spacing w:after="0" w:line="240" w:lineRule="auto"/>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BOCA BEACH</w:t>
            </w:r>
          </w:p>
        </w:tc>
        <w:tc>
          <w:tcPr>
            <w:tcW w:w="1372"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ALIMENTOS Y BEBIDAS</w:t>
            </w:r>
          </w:p>
        </w:tc>
        <w:tc>
          <w:tcPr>
            <w:tcW w:w="1371"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RESTAURANTE</w:t>
            </w:r>
          </w:p>
        </w:tc>
      </w:tr>
      <w:tr w:rsidR="008D3476" w:rsidRPr="008D3476" w:rsidTr="008D3476">
        <w:trPr>
          <w:trHeight w:val="227"/>
          <w:jc w:val="center"/>
        </w:trPr>
        <w:tc>
          <w:tcPr>
            <w:tcW w:w="377"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12</w:t>
            </w:r>
          </w:p>
        </w:tc>
        <w:tc>
          <w:tcPr>
            <w:tcW w:w="1880" w:type="pct"/>
            <w:noWrap/>
            <w:vAlign w:val="center"/>
            <w:hideMark/>
          </w:tcPr>
          <w:p w:rsidR="008D3476" w:rsidRPr="008D3476" w:rsidRDefault="008D3476" w:rsidP="008D3476">
            <w:pPr>
              <w:spacing w:after="0" w:line="240" w:lineRule="auto"/>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MI VECINO</w:t>
            </w:r>
          </w:p>
        </w:tc>
        <w:tc>
          <w:tcPr>
            <w:tcW w:w="1372"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ALIMENTOS Y BEBIDAS</w:t>
            </w:r>
          </w:p>
        </w:tc>
        <w:tc>
          <w:tcPr>
            <w:tcW w:w="1371"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RESTAURANTE</w:t>
            </w:r>
          </w:p>
        </w:tc>
      </w:tr>
      <w:tr w:rsidR="008D3476" w:rsidRPr="008D3476" w:rsidTr="008D3476">
        <w:trPr>
          <w:trHeight w:val="227"/>
          <w:jc w:val="center"/>
        </w:trPr>
        <w:tc>
          <w:tcPr>
            <w:tcW w:w="377"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13</w:t>
            </w:r>
          </w:p>
        </w:tc>
        <w:tc>
          <w:tcPr>
            <w:tcW w:w="1880" w:type="pct"/>
            <w:noWrap/>
            <w:vAlign w:val="center"/>
            <w:hideMark/>
          </w:tcPr>
          <w:p w:rsidR="008D3476" w:rsidRPr="008D3476" w:rsidRDefault="008D3476" w:rsidP="008D3476">
            <w:pPr>
              <w:spacing w:after="0" w:line="240" w:lineRule="auto"/>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GAVIOTAS LAS</w:t>
            </w:r>
          </w:p>
        </w:tc>
        <w:tc>
          <w:tcPr>
            <w:tcW w:w="1372"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ALIMENTOS Y BEBIDAS</w:t>
            </w:r>
          </w:p>
        </w:tc>
        <w:tc>
          <w:tcPr>
            <w:tcW w:w="1371"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RESTAURANTE</w:t>
            </w:r>
          </w:p>
        </w:tc>
      </w:tr>
      <w:tr w:rsidR="008D3476" w:rsidRPr="008D3476" w:rsidTr="008D3476">
        <w:trPr>
          <w:trHeight w:val="227"/>
          <w:jc w:val="center"/>
        </w:trPr>
        <w:tc>
          <w:tcPr>
            <w:tcW w:w="377"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14</w:t>
            </w:r>
          </w:p>
        </w:tc>
        <w:tc>
          <w:tcPr>
            <w:tcW w:w="1880" w:type="pct"/>
            <w:noWrap/>
            <w:vAlign w:val="center"/>
            <w:hideMark/>
          </w:tcPr>
          <w:p w:rsidR="008D3476" w:rsidRPr="008D3476" w:rsidRDefault="008D3476" w:rsidP="008D3476">
            <w:pPr>
              <w:spacing w:after="0" w:line="240" w:lineRule="auto"/>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DELFÍN EL</w:t>
            </w:r>
          </w:p>
        </w:tc>
        <w:tc>
          <w:tcPr>
            <w:tcW w:w="1372"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ALIMENTOS Y BEBIDAS</w:t>
            </w:r>
          </w:p>
        </w:tc>
        <w:tc>
          <w:tcPr>
            <w:tcW w:w="1371"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RESTAURANTE</w:t>
            </w:r>
          </w:p>
        </w:tc>
      </w:tr>
      <w:tr w:rsidR="008D3476" w:rsidRPr="008D3476" w:rsidTr="008D3476">
        <w:trPr>
          <w:trHeight w:val="227"/>
          <w:jc w:val="center"/>
        </w:trPr>
        <w:tc>
          <w:tcPr>
            <w:tcW w:w="377"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15</w:t>
            </w:r>
          </w:p>
        </w:tc>
        <w:tc>
          <w:tcPr>
            <w:tcW w:w="1880" w:type="pct"/>
            <w:noWrap/>
            <w:vAlign w:val="center"/>
            <w:hideMark/>
          </w:tcPr>
          <w:p w:rsidR="008D3476" w:rsidRPr="008D3476" w:rsidRDefault="008D3476" w:rsidP="008D3476">
            <w:pPr>
              <w:spacing w:after="0" w:line="240" w:lineRule="auto"/>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MARINERO</w:t>
            </w:r>
          </w:p>
        </w:tc>
        <w:tc>
          <w:tcPr>
            <w:tcW w:w="1372"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ALIMENTOS Y BEBIDAS</w:t>
            </w:r>
          </w:p>
        </w:tc>
        <w:tc>
          <w:tcPr>
            <w:tcW w:w="1371"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RESTAURANTE</w:t>
            </w:r>
          </w:p>
        </w:tc>
      </w:tr>
      <w:tr w:rsidR="008D3476" w:rsidRPr="008D3476" w:rsidTr="008D3476">
        <w:trPr>
          <w:trHeight w:val="227"/>
          <w:jc w:val="center"/>
        </w:trPr>
        <w:tc>
          <w:tcPr>
            <w:tcW w:w="377"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16</w:t>
            </w:r>
          </w:p>
        </w:tc>
        <w:tc>
          <w:tcPr>
            <w:tcW w:w="1880" w:type="pct"/>
            <w:noWrap/>
            <w:vAlign w:val="center"/>
            <w:hideMark/>
          </w:tcPr>
          <w:p w:rsidR="008D3476" w:rsidRPr="008D3476" w:rsidRDefault="008D3476" w:rsidP="008D3476">
            <w:pPr>
              <w:spacing w:after="0" w:line="240" w:lineRule="auto"/>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RIMINI</w:t>
            </w:r>
          </w:p>
        </w:tc>
        <w:tc>
          <w:tcPr>
            <w:tcW w:w="1372"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ALIMENTOS Y BEBIDAS</w:t>
            </w:r>
          </w:p>
        </w:tc>
        <w:tc>
          <w:tcPr>
            <w:tcW w:w="1371"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RESTAURANTE</w:t>
            </w:r>
          </w:p>
        </w:tc>
      </w:tr>
      <w:tr w:rsidR="008D3476" w:rsidRPr="008D3476" w:rsidTr="008D3476">
        <w:trPr>
          <w:trHeight w:val="227"/>
          <w:jc w:val="center"/>
        </w:trPr>
        <w:tc>
          <w:tcPr>
            <w:tcW w:w="377"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17</w:t>
            </w:r>
          </w:p>
        </w:tc>
        <w:tc>
          <w:tcPr>
            <w:tcW w:w="1880" w:type="pct"/>
            <w:noWrap/>
            <w:vAlign w:val="center"/>
            <w:hideMark/>
          </w:tcPr>
          <w:p w:rsidR="008D3476" w:rsidRPr="008D3476" w:rsidRDefault="008D3476" w:rsidP="008D3476">
            <w:pPr>
              <w:spacing w:after="0" w:line="240" w:lineRule="auto"/>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ALAS DELTA 5</w:t>
            </w:r>
          </w:p>
        </w:tc>
        <w:tc>
          <w:tcPr>
            <w:tcW w:w="1372"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ALIMENTOS Y BEBIDAS</w:t>
            </w:r>
          </w:p>
        </w:tc>
        <w:tc>
          <w:tcPr>
            <w:tcW w:w="1371"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RESTAURANTE</w:t>
            </w:r>
          </w:p>
        </w:tc>
      </w:tr>
      <w:tr w:rsidR="008D3476" w:rsidRPr="008D3476" w:rsidTr="008D3476">
        <w:trPr>
          <w:trHeight w:val="227"/>
          <w:jc w:val="center"/>
        </w:trPr>
        <w:tc>
          <w:tcPr>
            <w:tcW w:w="377"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18</w:t>
            </w:r>
          </w:p>
        </w:tc>
        <w:tc>
          <w:tcPr>
            <w:tcW w:w="1880" w:type="pct"/>
            <w:noWrap/>
            <w:vAlign w:val="center"/>
            <w:hideMark/>
          </w:tcPr>
          <w:p w:rsidR="008D3476" w:rsidRPr="008D3476" w:rsidRDefault="008D3476" w:rsidP="008D3476">
            <w:pPr>
              <w:spacing w:after="0" w:line="240" w:lineRule="auto"/>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ANITA CRISTINA</w:t>
            </w:r>
          </w:p>
        </w:tc>
        <w:tc>
          <w:tcPr>
            <w:tcW w:w="1372"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ALIMENTOS Y BEBIDAS</w:t>
            </w:r>
          </w:p>
        </w:tc>
        <w:tc>
          <w:tcPr>
            <w:tcW w:w="1371"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RESTAURANTE</w:t>
            </w:r>
          </w:p>
        </w:tc>
      </w:tr>
      <w:tr w:rsidR="008D3476" w:rsidRPr="008D3476" w:rsidTr="008D3476">
        <w:trPr>
          <w:trHeight w:val="227"/>
          <w:jc w:val="center"/>
        </w:trPr>
        <w:tc>
          <w:tcPr>
            <w:tcW w:w="377"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19</w:t>
            </w:r>
          </w:p>
        </w:tc>
        <w:tc>
          <w:tcPr>
            <w:tcW w:w="1880" w:type="pct"/>
            <w:noWrap/>
            <w:vAlign w:val="center"/>
            <w:hideMark/>
          </w:tcPr>
          <w:p w:rsidR="008D3476" w:rsidRPr="008D3476" w:rsidRDefault="008D3476" w:rsidP="008D3476">
            <w:pPr>
              <w:spacing w:after="0" w:line="240" w:lineRule="auto"/>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DONDE MAYI</w:t>
            </w:r>
          </w:p>
        </w:tc>
        <w:tc>
          <w:tcPr>
            <w:tcW w:w="1372"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ALIMENTOS Y BEBIDAS</w:t>
            </w:r>
          </w:p>
        </w:tc>
        <w:tc>
          <w:tcPr>
            <w:tcW w:w="1371"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RESTAURANTE</w:t>
            </w:r>
          </w:p>
        </w:tc>
      </w:tr>
      <w:tr w:rsidR="008D3476" w:rsidRPr="008D3476" w:rsidTr="008D3476">
        <w:trPr>
          <w:trHeight w:val="227"/>
          <w:jc w:val="center"/>
        </w:trPr>
        <w:tc>
          <w:tcPr>
            <w:tcW w:w="377"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20</w:t>
            </w:r>
          </w:p>
        </w:tc>
        <w:tc>
          <w:tcPr>
            <w:tcW w:w="1880" w:type="pct"/>
            <w:noWrap/>
            <w:vAlign w:val="center"/>
            <w:hideMark/>
          </w:tcPr>
          <w:p w:rsidR="008D3476" w:rsidRPr="008D3476" w:rsidRDefault="008D3476" w:rsidP="008D3476">
            <w:pPr>
              <w:spacing w:after="0" w:line="240" w:lineRule="auto"/>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ARENA´S</w:t>
            </w:r>
          </w:p>
        </w:tc>
        <w:tc>
          <w:tcPr>
            <w:tcW w:w="1372"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ALIMENTOS Y BEBIDAS</w:t>
            </w:r>
          </w:p>
        </w:tc>
        <w:tc>
          <w:tcPr>
            <w:tcW w:w="1371"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RESTAURANTE</w:t>
            </w:r>
          </w:p>
        </w:tc>
      </w:tr>
      <w:tr w:rsidR="008D3476" w:rsidRPr="008D3476" w:rsidTr="008D3476">
        <w:trPr>
          <w:trHeight w:val="227"/>
          <w:jc w:val="center"/>
        </w:trPr>
        <w:tc>
          <w:tcPr>
            <w:tcW w:w="377"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21</w:t>
            </w:r>
          </w:p>
        </w:tc>
        <w:tc>
          <w:tcPr>
            <w:tcW w:w="1880" w:type="pct"/>
            <w:noWrap/>
            <w:vAlign w:val="center"/>
            <w:hideMark/>
          </w:tcPr>
          <w:p w:rsidR="008D3476" w:rsidRPr="008D3476" w:rsidRDefault="008D3476" w:rsidP="008D3476">
            <w:pPr>
              <w:spacing w:after="0" w:line="240" w:lineRule="auto"/>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MONSERRATE # 2</w:t>
            </w:r>
          </w:p>
        </w:tc>
        <w:tc>
          <w:tcPr>
            <w:tcW w:w="1372"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ALIMENTOS Y BEBIDAS</w:t>
            </w:r>
          </w:p>
        </w:tc>
        <w:tc>
          <w:tcPr>
            <w:tcW w:w="1371"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RESTAURANTE</w:t>
            </w:r>
          </w:p>
        </w:tc>
      </w:tr>
      <w:tr w:rsidR="008D3476" w:rsidRPr="008D3476" w:rsidTr="008D3476">
        <w:trPr>
          <w:trHeight w:val="227"/>
          <w:jc w:val="center"/>
        </w:trPr>
        <w:tc>
          <w:tcPr>
            <w:tcW w:w="377"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22</w:t>
            </w:r>
          </w:p>
        </w:tc>
        <w:tc>
          <w:tcPr>
            <w:tcW w:w="1880" w:type="pct"/>
            <w:noWrap/>
            <w:vAlign w:val="center"/>
            <w:hideMark/>
          </w:tcPr>
          <w:p w:rsidR="008D3476" w:rsidRPr="008D3476" w:rsidRDefault="008D3476" w:rsidP="008D3476">
            <w:pPr>
              <w:spacing w:after="0" w:line="240" w:lineRule="auto"/>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OMEGA 3</w:t>
            </w:r>
          </w:p>
        </w:tc>
        <w:tc>
          <w:tcPr>
            <w:tcW w:w="1372"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ALIMENTOS Y BEBIDAS</w:t>
            </w:r>
          </w:p>
        </w:tc>
        <w:tc>
          <w:tcPr>
            <w:tcW w:w="1371"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RESTAURANTE</w:t>
            </w:r>
          </w:p>
        </w:tc>
      </w:tr>
      <w:tr w:rsidR="008D3476" w:rsidRPr="008D3476" w:rsidTr="008D3476">
        <w:trPr>
          <w:trHeight w:val="227"/>
          <w:jc w:val="center"/>
        </w:trPr>
        <w:tc>
          <w:tcPr>
            <w:tcW w:w="377"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23</w:t>
            </w:r>
          </w:p>
        </w:tc>
        <w:tc>
          <w:tcPr>
            <w:tcW w:w="1880" w:type="pct"/>
            <w:noWrap/>
            <w:vAlign w:val="center"/>
            <w:hideMark/>
          </w:tcPr>
          <w:p w:rsidR="008D3476" w:rsidRPr="008D3476" w:rsidRDefault="008D3476" w:rsidP="008D3476">
            <w:pPr>
              <w:spacing w:after="0" w:line="240" w:lineRule="auto"/>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ESQUINA DE DON FI LA</w:t>
            </w:r>
          </w:p>
        </w:tc>
        <w:tc>
          <w:tcPr>
            <w:tcW w:w="1372"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ALIMENTOS Y BEBIDAS</w:t>
            </w:r>
          </w:p>
        </w:tc>
        <w:tc>
          <w:tcPr>
            <w:tcW w:w="1371"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RESTAURANTE</w:t>
            </w:r>
          </w:p>
        </w:tc>
      </w:tr>
      <w:tr w:rsidR="008D3476" w:rsidRPr="008D3476" w:rsidTr="008D3476">
        <w:trPr>
          <w:trHeight w:val="227"/>
          <w:jc w:val="center"/>
        </w:trPr>
        <w:tc>
          <w:tcPr>
            <w:tcW w:w="377"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24</w:t>
            </w:r>
          </w:p>
        </w:tc>
        <w:tc>
          <w:tcPr>
            <w:tcW w:w="1880" w:type="pct"/>
            <w:noWrap/>
            <w:vAlign w:val="center"/>
            <w:hideMark/>
          </w:tcPr>
          <w:p w:rsidR="008D3476" w:rsidRPr="008D3476" w:rsidRDefault="008D3476" w:rsidP="008D3476">
            <w:pPr>
              <w:spacing w:after="0" w:line="240" w:lineRule="auto"/>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FELICIDAD LA</w:t>
            </w:r>
          </w:p>
        </w:tc>
        <w:tc>
          <w:tcPr>
            <w:tcW w:w="1372"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ALIMENTOS Y BEBIDAS</w:t>
            </w:r>
          </w:p>
        </w:tc>
        <w:tc>
          <w:tcPr>
            <w:tcW w:w="1371"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RESTAURANTE</w:t>
            </w:r>
          </w:p>
        </w:tc>
      </w:tr>
      <w:tr w:rsidR="008D3476" w:rsidRPr="008D3476" w:rsidTr="008D3476">
        <w:trPr>
          <w:trHeight w:val="227"/>
          <w:jc w:val="center"/>
        </w:trPr>
        <w:tc>
          <w:tcPr>
            <w:tcW w:w="377"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25</w:t>
            </w:r>
          </w:p>
        </w:tc>
        <w:tc>
          <w:tcPr>
            <w:tcW w:w="1880" w:type="pct"/>
            <w:noWrap/>
            <w:vAlign w:val="center"/>
            <w:hideMark/>
          </w:tcPr>
          <w:p w:rsidR="008D3476" w:rsidRPr="008D3476" w:rsidRDefault="008D3476" w:rsidP="008D3476">
            <w:pPr>
              <w:spacing w:after="0" w:line="240" w:lineRule="auto"/>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BRISAS DEL MAR</w:t>
            </w:r>
          </w:p>
        </w:tc>
        <w:tc>
          <w:tcPr>
            <w:tcW w:w="1372"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ALIMENTOS Y BEBIDAS</w:t>
            </w:r>
          </w:p>
        </w:tc>
        <w:tc>
          <w:tcPr>
            <w:tcW w:w="1371"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RESTAURANTE</w:t>
            </w:r>
          </w:p>
        </w:tc>
      </w:tr>
      <w:tr w:rsidR="008D3476" w:rsidRPr="008D3476" w:rsidTr="008D3476">
        <w:trPr>
          <w:trHeight w:val="227"/>
          <w:jc w:val="center"/>
        </w:trPr>
        <w:tc>
          <w:tcPr>
            <w:tcW w:w="377"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26</w:t>
            </w:r>
          </w:p>
        </w:tc>
        <w:tc>
          <w:tcPr>
            <w:tcW w:w="1880" w:type="pct"/>
            <w:noWrap/>
            <w:vAlign w:val="center"/>
            <w:hideMark/>
          </w:tcPr>
          <w:p w:rsidR="008D3476" w:rsidRPr="008D3476" w:rsidRDefault="008D3476" w:rsidP="008D3476">
            <w:pPr>
              <w:spacing w:after="0" w:line="240" w:lineRule="auto"/>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GORDITO PARAPENTE EL</w:t>
            </w:r>
          </w:p>
        </w:tc>
        <w:tc>
          <w:tcPr>
            <w:tcW w:w="1372"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ALIMENTOS Y BEBIDAS</w:t>
            </w:r>
          </w:p>
        </w:tc>
        <w:tc>
          <w:tcPr>
            <w:tcW w:w="1371"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RESTAURANTE</w:t>
            </w:r>
          </w:p>
        </w:tc>
      </w:tr>
      <w:tr w:rsidR="008D3476" w:rsidRPr="008D3476" w:rsidTr="008D3476">
        <w:trPr>
          <w:trHeight w:val="227"/>
          <w:jc w:val="center"/>
        </w:trPr>
        <w:tc>
          <w:tcPr>
            <w:tcW w:w="377"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27</w:t>
            </w:r>
          </w:p>
        </w:tc>
        <w:tc>
          <w:tcPr>
            <w:tcW w:w="1880" w:type="pct"/>
            <w:noWrap/>
            <w:vAlign w:val="center"/>
            <w:hideMark/>
          </w:tcPr>
          <w:p w:rsidR="008D3476" w:rsidRPr="008D3476" w:rsidRDefault="008D3476" w:rsidP="008D3476">
            <w:pPr>
              <w:spacing w:after="0" w:line="240" w:lineRule="auto"/>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PAVITO EL</w:t>
            </w:r>
          </w:p>
        </w:tc>
        <w:tc>
          <w:tcPr>
            <w:tcW w:w="1372"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ALIMENTOS Y BEBIDAS</w:t>
            </w:r>
          </w:p>
        </w:tc>
        <w:tc>
          <w:tcPr>
            <w:tcW w:w="1371"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RESTAURANTE</w:t>
            </w:r>
          </w:p>
        </w:tc>
      </w:tr>
      <w:tr w:rsidR="008D3476" w:rsidRPr="008D3476" w:rsidTr="008D3476">
        <w:trPr>
          <w:trHeight w:val="227"/>
          <w:jc w:val="center"/>
        </w:trPr>
        <w:tc>
          <w:tcPr>
            <w:tcW w:w="377"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28</w:t>
            </w:r>
          </w:p>
        </w:tc>
        <w:tc>
          <w:tcPr>
            <w:tcW w:w="1880" w:type="pct"/>
            <w:noWrap/>
            <w:vAlign w:val="center"/>
            <w:hideMark/>
          </w:tcPr>
          <w:p w:rsidR="008D3476" w:rsidRPr="008D3476" w:rsidRDefault="008D3476" w:rsidP="008D3476">
            <w:pPr>
              <w:spacing w:after="0" w:line="240" w:lineRule="auto"/>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ALEXANDER</w:t>
            </w:r>
          </w:p>
        </w:tc>
        <w:tc>
          <w:tcPr>
            <w:tcW w:w="1372"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ALIMENTOS Y BEBIDAS</w:t>
            </w:r>
          </w:p>
        </w:tc>
        <w:tc>
          <w:tcPr>
            <w:tcW w:w="1371"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RESTAURANTE</w:t>
            </w:r>
          </w:p>
        </w:tc>
      </w:tr>
      <w:tr w:rsidR="008D3476" w:rsidRPr="008D3476" w:rsidTr="008D3476">
        <w:trPr>
          <w:trHeight w:val="227"/>
          <w:jc w:val="center"/>
        </w:trPr>
        <w:tc>
          <w:tcPr>
            <w:tcW w:w="377"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29</w:t>
            </w:r>
          </w:p>
        </w:tc>
        <w:tc>
          <w:tcPr>
            <w:tcW w:w="1880" w:type="pct"/>
            <w:noWrap/>
            <w:vAlign w:val="center"/>
            <w:hideMark/>
          </w:tcPr>
          <w:p w:rsidR="008D3476" w:rsidRPr="008D3476" w:rsidRDefault="008D3476" w:rsidP="008D3476">
            <w:pPr>
              <w:spacing w:after="0" w:line="240" w:lineRule="auto"/>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PIZZERÍA NAPOLI</w:t>
            </w:r>
          </w:p>
        </w:tc>
        <w:tc>
          <w:tcPr>
            <w:tcW w:w="1372"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ALIMENTOS Y BEBIDAS</w:t>
            </w:r>
          </w:p>
        </w:tc>
        <w:tc>
          <w:tcPr>
            <w:tcW w:w="1371"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RESTAURANTE</w:t>
            </w:r>
          </w:p>
        </w:tc>
      </w:tr>
      <w:tr w:rsidR="008D3476" w:rsidRPr="008D3476" w:rsidTr="008D3476">
        <w:trPr>
          <w:trHeight w:val="227"/>
          <w:jc w:val="center"/>
        </w:trPr>
        <w:tc>
          <w:tcPr>
            <w:tcW w:w="377"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30</w:t>
            </w:r>
          </w:p>
        </w:tc>
        <w:tc>
          <w:tcPr>
            <w:tcW w:w="1880" w:type="pct"/>
            <w:noWrap/>
            <w:vAlign w:val="center"/>
            <w:hideMark/>
          </w:tcPr>
          <w:p w:rsidR="008D3476" w:rsidRPr="008D3476" w:rsidRDefault="008D3476" w:rsidP="008D3476">
            <w:pPr>
              <w:spacing w:after="0" w:line="240" w:lineRule="auto"/>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LLANTA LA</w:t>
            </w:r>
          </w:p>
        </w:tc>
        <w:tc>
          <w:tcPr>
            <w:tcW w:w="1372"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ALIMENTOS Y BEBIDAS</w:t>
            </w:r>
          </w:p>
        </w:tc>
        <w:tc>
          <w:tcPr>
            <w:tcW w:w="1371"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RESTAURANTE</w:t>
            </w:r>
          </w:p>
        </w:tc>
      </w:tr>
      <w:tr w:rsidR="008D3476" w:rsidRPr="008D3476" w:rsidTr="008D3476">
        <w:trPr>
          <w:trHeight w:val="227"/>
          <w:jc w:val="center"/>
        </w:trPr>
        <w:tc>
          <w:tcPr>
            <w:tcW w:w="377"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31</w:t>
            </w:r>
          </w:p>
        </w:tc>
        <w:tc>
          <w:tcPr>
            <w:tcW w:w="1880" w:type="pct"/>
            <w:noWrap/>
            <w:vAlign w:val="center"/>
            <w:hideMark/>
          </w:tcPr>
          <w:p w:rsidR="008D3476" w:rsidRPr="008D3476" w:rsidRDefault="008D3476" w:rsidP="008D3476">
            <w:pPr>
              <w:spacing w:after="0" w:line="240" w:lineRule="auto"/>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BEER HOUSE CRUCITA</w:t>
            </w:r>
          </w:p>
        </w:tc>
        <w:tc>
          <w:tcPr>
            <w:tcW w:w="1372"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ALIMENTOS Y BEBIDAS</w:t>
            </w:r>
          </w:p>
        </w:tc>
        <w:tc>
          <w:tcPr>
            <w:tcW w:w="1371"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BAR</w:t>
            </w:r>
          </w:p>
        </w:tc>
      </w:tr>
      <w:tr w:rsidR="008D3476" w:rsidRPr="008D3476" w:rsidTr="008D3476">
        <w:trPr>
          <w:trHeight w:val="227"/>
          <w:jc w:val="center"/>
        </w:trPr>
        <w:tc>
          <w:tcPr>
            <w:tcW w:w="377"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32</w:t>
            </w:r>
          </w:p>
        </w:tc>
        <w:tc>
          <w:tcPr>
            <w:tcW w:w="1880" w:type="pct"/>
            <w:noWrap/>
            <w:vAlign w:val="center"/>
            <w:hideMark/>
          </w:tcPr>
          <w:p w:rsidR="008D3476" w:rsidRPr="008D3476" w:rsidRDefault="008D3476" w:rsidP="008D3476">
            <w:pPr>
              <w:spacing w:after="0" w:line="240" w:lineRule="auto"/>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RUSTICO EL</w:t>
            </w:r>
          </w:p>
        </w:tc>
        <w:tc>
          <w:tcPr>
            <w:tcW w:w="1372"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ALIMENTOS Y BEBIDAS</w:t>
            </w:r>
          </w:p>
        </w:tc>
        <w:tc>
          <w:tcPr>
            <w:tcW w:w="1371"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RESTAURANTE</w:t>
            </w:r>
          </w:p>
        </w:tc>
      </w:tr>
      <w:tr w:rsidR="008D3476" w:rsidRPr="008D3476" w:rsidTr="008D3476">
        <w:trPr>
          <w:trHeight w:val="227"/>
          <w:jc w:val="center"/>
        </w:trPr>
        <w:tc>
          <w:tcPr>
            <w:tcW w:w="377"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33</w:t>
            </w:r>
          </w:p>
        </w:tc>
        <w:tc>
          <w:tcPr>
            <w:tcW w:w="1880" w:type="pct"/>
            <w:noWrap/>
            <w:vAlign w:val="center"/>
            <w:hideMark/>
          </w:tcPr>
          <w:p w:rsidR="008D3476" w:rsidRPr="008D3476" w:rsidRDefault="008D3476" w:rsidP="008D3476">
            <w:pPr>
              <w:spacing w:after="0" w:line="240" w:lineRule="auto"/>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MOTUMBO</w:t>
            </w:r>
          </w:p>
        </w:tc>
        <w:tc>
          <w:tcPr>
            <w:tcW w:w="1372"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ALIMENTOS Y BEBIDAS</w:t>
            </w:r>
          </w:p>
        </w:tc>
        <w:tc>
          <w:tcPr>
            <w:tcW w:w="1371" w:type="pct"/>
            <w:noWrap/>
            <w:vAlign w:val="center"/>
            <w:hideMark/>
          </w:tcPr>
          <w:p w:rsidR="008D3476" w:rsidRPr="008D3476" w:rsidRDefault="008D3476" w:rsidP="008D3476">
            <w:pPr>
              <w:spacing w:after="0" w:line="240" w:lineRule="auto"/>
              <w:jc w:val="center"/>
              <w:rPr>
                <w:rFonts w:asciiTheme="minorBidi" w:hAnsiTheme="minorBidi" w:cstheme="minorBidi"/>
                <w:color w:val="000000"/>
                <w:sz w:val="18"/>
                <w:szCs w:val="18"/>
                <w:lang w:eastAsia="es-EC"/>
              </w:rPr>
            </w:pPr>
            <w:r w:rsidRPr="008D3476">
              <w:rPr>
                <w:rFonts w:asciiTheme="minorBidi" w:hAnsiTheme="minorBidi" w:cstheme="minorBidi"/>
                <w:color w:val="000000"/>
                <w:sz w:val="18"/>
                <w:szCs w:val="18"/>
                <w:lang w:eastAsia="es-EC"/>
              </w:rPr>
              <w:t>RESTAURANTE</w:t>
            </w:r>
          </w:p>
        </w:tc>
      </w:tr>
    </w:tbl>
    <w:p w:rsidR="008D3476" w:rsidRPr="008D3476" w:rsidRDefault="008D3476" w:rsidP="008D3476">
      <w:pPr>
        <w:spacing w:after="0" w:line="276" w:lineRule="auto"/>
        <w:jc w:val="center"/>
        <w:rPr>
          <w:rFonts w:ascii="Times New Roman" w:hAnsi="Times New Roman"/>
          <w:sz w:val="18"/>
          <w:szCs w:val="24"/>
        </w:rPr>
      </w:pPr>
      <w:r w:rsidRPr="008D3476">
        <w:rPr>
          <w:rFonts w:ascii="Times New Roman" w:hAnsi="Times New Roman"/>
          <w:b/>
          <w:sz w:val="18"/>
          <w:szCs w:val="24"/>
        </w:rPr>
        <w:t>Fuente:</w:t>
      </w:r>
      <w:r w:rsidRPr="008D3476">
        <w:rPr>
          <w:rFonts w:ascii="Times New Roman" w:hAnsi="Times New Roman"/>
          <w:sz w:val="18"/>
          <w:szCs w:val="24"/>
        </w:rPr>
        <w:t xml:space="preserve"> Dirección de turismo del </w:t>
      </w:r>
      <w:proofErr w:type="spellStart"/>
      <w:r w:rsidRPr="008D3476">
        <w:rPr>
          <w:rFonts w:ascii="Times New Roman" w:hAnsi="Times New Roman"/>
          <w:sz w:val="18"/>
          <w:szCs w:val="24"/>
        </w:rPr>
        <w:t>Gad</w:t>
      </w:r>
      <w:proofErr w:type="spellEnd"/>
      <w:r w:rsidRPr="008D3476">
        <w:rPr>
          <w:rFonts w:ascii="Times New Roman" w:hAnsi="Times New Roman"/>
          <w:sz w:val="18"/>
          <w:szCs w:val="24"/>
        </w:rPr>
        <w:t xml:space="preserve"> Municipal de Portoviejo</w:t>
      </w:r>
    </w:p>
    <w:p w:rsidR="008D3476" w:rsidRPr="008D3476" w:rsidRDefault="008D3476" w:rsidP="008D3476">
      <w:pPr>
        <w:spacing w:after="0" w:line="276" w:lineRule="auto"/>
        <w:jc w:val="center"/>
        <w:rPr>
          <w:rFonts w:ascii="Times New Roman" w:hAnsi="Times New Roman"/>
          <w:sz w:val="18"/>
          <w:szCs w:val="24"/>
        </w:rPr>
      </w:pPr>
      <w:r w:rsidRPr="008D3476">
        <w:rPr>
          <w:rFonts w:ascii="Times New Roman" w:hAnsi="Times New Roman"/>
          <w:b/>
          <w:sz w:val="18"/>
          <w:szCs w:val="24"/>
        </w:rPr>
        <w:t>Elaboración:</w:t>
      </w:r>
      <w:r w:rsidRPr="008D3476">
        <w:rPr>
          <w:rFonts w:ascii="Times New Roman" w:hAnsi="Times New Roman"/>
          <w:sz w:val="18"/>
          <w:szCs w:val="24"/>
        </w:rPr>
        <w:t xml:space="preserve"> Los autores.</w:t>
      </w:r>
    </w:p>
    <w:p w:rsidR="008D3476" w:rsidRPr="008D3476" w:rsidRDefault="008D3476" w:rsidP="008D3476">
      <w:pPr>
        <w:spacing w:after="0" w:line="360" w:lineRule="auto"/>
        <w:jc w:val="center"/>
        <w:rPr>
          <w:rFonts w:ascii="Times New Roman" w:hAnsi="Times New Roman"/>
          <w:sz w:val="18"/>
          <w:szCs w:val="24"/>
        </w:rPr>
      </w:pPr>
    </w:p>
    <w:p w:rsidR="008D3476" w:rsidRPr="00B11387" w:rsidRDefault="008D3476" w:rsidP="008D3476">
      <w:pPr>
        <w:spacing w:after="0" w:line="360" w:lineRule="auto"/>
        <w:jc w:val="both"/>
        <w:rPr>
          <w:rFonts w:ascii="Times New Roman" w:hAnsi="Times New Roman"/>
          <w:sz w:val="23"/>
          <w:szCs w:val="23"/>
        </w:rPr>
      </w:pPr>
      <w:r w:rsidRPr="00B11387">
        <w:rPr>
          <w:rFonts w:ascii="Times New Roman" w:hAnsi="Times New Roman"/>
          <w:sz w:val="23"/>
          <w:szCs w:val="23"/>
        </w:rPr>
        <w:t xml:space="preserve">El número de negocios relacionados a la alimentación según la dirección de turismo del </w:t>
      </w:r>
      <w:proofErr w:type="spellStart"/>
      <w:r w:rsidRPr="00B11387">
        <w:rPr>
          <w:rFonts w:ascii="Times New Roman" w:hAnsi="Times New Roman"/>
          <w:sz w:val="23"/>
          <w:szCs w:val="23"/>
        </w:rPr>
        <w:t>Gad</w:t>
      </w:r>
      <w:proofErr w:type="spellEnd"/>
      <w:r w:rsidRPr="00B11387">
        <w:rPr>
          <w:rFonts w:ascii="Times New Roman" w:hAnsi="Times New Roman"/>
          <w:sz w:val="23"/>
          <w:szCs w:val="23"/>
        </w:rPr>
        <w:t xml:space="preserve"> Municipal de Portoviejo es de 33 negocios con actividad de alimentos y bebidas, la población por ser una cantidad pequeña fue considerada en su totalidad, por lo tanto, se aplicó al 100% de los propietarios el cuestionario de la encuesta.</w:t>
      </w:r>
    </w:p>
    <w:p w:rsidR="008D3476" w:rsidRPr="00B11387" w:rsidRDefault="008D3476" w:rsidP="008D3476">
      <w:pPr>
        <w:spacing w:after="0" w:line="360" w:lineRule="auto"/>
        <w:jc w:val="both"/>
        <w:rPr>
          <w:rFonts w:ascii="Times New Roman" w:hAnsi="Times New Roman"/>
          <w:sz w:val="23"/>
          <w:szCs w:val="23"/>
        </w:rPr>
      </w:pPr>
      <w:r w:rsidRPr="00B11387">
        <w:rPr>
          <w:rFonts w:ascii="Times New Roman" w:hAnsi="Times New Roman"/>
          <w:sz w:val="23"/>
          <w:szCs w:val="23"/>
        </w:rPr>
        <w:lastRenderedPageBreak/>
        <w:t>Para determinar el número de clientes potenciales se tomó en consideración el aforo permitido por el COE cantonal para la playa de crucita, que corresponde al 30% tomando en consideración lo publicado en la página web institucional del Gobierno municipal de Portoviejo el foro máximo permitido es de 1300 personas. Por lo tanto, el total de clientes potenciales a encuestar está determinado por la siguiente formula:</w:t>
      </w:r>
    </w:p>
    <w:p w:rsidR="008D3476" w:rsidRPr="00334FD9" w:rsidRDefault="008D3476" w:rsidP="008D3476">
      <w:pPr>
        <w:spacing w:line="360" w:lineRule="auto"/>
        <w:rPr>
          <w:rFonts w:asciiTheme="minorBidi" w:hAnsiTheme="minorBidi" w:cstheme="minorBidi"/>
          <w:color w:val="000000" w:themeColor="text1"/>
          <w:sz w:val="24"/>
          <w:szCs w:val="24"/>
        </w:rPr>
      </w:pPr>
      <m:oMathPara>
        <m:oMath>
          <m:r>
            <w:rPr>
              <w:rFonts w:ascii="Cambria Math" w:hAnsi="Cambria Math" w:cstheme="minorBidi"/>
              <w:color w:val="000000" w:themeColor="text1"/>
              <w:sz w:val="24"/>
              <w:szCs w:val="24"/>
            </w:rPr>
            <m:t>n=(N*Z_a^2*p*q)/(E^2*(N-1)+Z_a^2*p*q)</m:t>
          </m:r>
        </m:oMath>
      </m:oMathPara>
    </w:p>
    <w:p w:rsidR="008D3476" w:rsidRPr="00B11387" w:rsidRDefault="008D3476" w:rsidP="008D3476">
      <w:pPr>
        <w:spacing w:after="0" w:line="360" w:lineRule="auto"/>
        <w:jc w:val="both"/>
        <w:rPr>
          <w:rFonts w:ascii="Times New Roman" w:hAnsi="Times New Roman"/>
          <w:sz w:val="23"/>
          <w:szCs w:val="23"/>
        </w:rPr>
      </w:pPr>
      <w:r w:rsidRPr="00B11387">
        <w:rPr>
          <w:rFonts w:ascii="Times New Roman" w:hAnsi="Times New Roman"/>
          <w:sz w:val="23"/>
          <w:szCs w:val="23"/>
        </w:rPr>
        <w:t>En donde, N = tamaño de la población, el nivel de confianza Z es de 95% que es igual a 1.96, la probabilidad de éxito P es igual a 0.5 y la probabilidad de fracaso es Q = (1-p) lo que da como resultado 0.5, y E es la precisión (Error máximo admisible en términos de proporción) que es igual al 5% o (0.05); en consecuencia, el resultado de la operación es igual a 296.708571972 el número es redondeado al inmediato superior quedando en 297 clientes potenciales.</w:t>
      </w:r>
    </w:p>
    <w:p w:rsidR="008D3476" w:rsidRPr="009B5219" w:rsidRDefault="008D3476" w:rsidP="008D3476">
      <w:pPr>
        <w:spacing w:after="0" w:line="360" w:lineRule="auto"/>
        <w:jc w:val="center"/>
        <w:rPr>
          <w:rFonts w:ascii="Times New Roman" w:hAnsi="Times New Roman"/>
          <w:b/>
          <w:sz w:val="18"/>
          <w:szCs w:val="24"/>
        </w:rPr>
      </w:pPr>
    </w:p>
    <w:p w:rsidR="008D3476" w:rsidRPr="008D3476" w:rsidRDefault="008D3476" w:rsidP="008D3476">
      <w:pPr>
        <w:spacing w:after="0" w:line="360" w:lineRule="auto"/>
        <w:jc w:val="center"/>
        <w:rPr>
          <w:rFonts w:ascii="Times New Roman" w:hAnsi="Times New Roman"/>
          <w:sz w:val="20"/>
          <w:szCs w:val="24"/>
        </w:rPr>
      </w:pPr>
      <w:r w:rsidRPr="008D3476">
        <w:rPr>
          <w:rFonts w:ascii="Times New Roman" w:hAnsi="Times New Roman"/>
          <w:b/>
          <w:sz w:val="20"/>
          <w:szCs w:val="24"/>
        </w:rPr>
        <w:t>Tabla 6:</w:t>
      </w:r>
      <w:r w:rsidRPr="008D3476">
        <w:rPr>
          <w:rFonts w:ascii="Times New Roman" w:hAnsi="Times New Roman"/>
          <w:sz w:val="20"/>
          <w:szCs w:val="24"/>
        </w:rPr>
        <w:t xml:space="preserve"> Resumen de muestras de la investigación.</w:t>
      </w:r>
    </w:p>
    <w:tbl>
      <w:tblPr>
        <w:tblW w:w="7303" w:type="dxa"/>
        <w:jc w:val="center"/>
        <w:tblCellMar>
          <w:left w:w="70" w:type="dxa"/>
          <w:right w:w="70" w:type="dxa"/>
        </w:tblCellMar>
        <w:tblLook w:val="04A0" w:firstRow="1" w:lastRow="0" w:firstColumn="1" w:lastColumn="0" w:noHBand="0" w:noVBand="1"/>
      </w:tblPr>
      <w:tblGrid>
        <w:gridCol w:w="703"/>
        <w:gridCol w:w="3220"/>
        <w:gridCol w:w="980"/>
        <w:gridCol w:w="1200"/>
        <w:gridCol w:w="1200"/>
      </w:tblGrid>
      <w:tr w:rsidR="008D3476" w:rsidRPr="008D3476" w:rsidTr="00B11387">
        <w:trPr>
          <w:trHeight w:val="300"/>
          <w:jc w:val="center"/>
        </w:trPr>
        <w:tc>
          <w:tcPr>
            <w:tcW w:w="7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76" w:rsidRPr="008D3476" w:rsidRDefault="008D3476" w:rsidP="008D3476">
            <w:pPr>
              <w:spacing w:after="0" w:line="240" w:lineRule="auto"/>
              <w:jc w:val="center"/>
              <w:rPr>
                <w:rFonts w:asciiTheme="minorBidi" w:hAnsiTheme="minorBidi" w:cstheme="minorBidi"/>
                <w:color w:val="000000"/>
                <w:sz w:val="18"/>
                <w:lang w:eastAsia="es-EC"/>
              </w:rPr>
            </w:pPr>
            <w:r w:rsidRPr="008D3476">
              <w:rPr>
                <w:rFonts w:asciiTheme="minorBidi" w:hAnsiTheme="minorBidi" w:cstheme="minorBidi"/>
                <w:color w:val="000000"/>
                <w:sz w:val="18"/>
                <w:lang w:eastAsia="es-EC"/>
              </w:rPr>
              <w:t>Orden</w:t>
            </w:r>
          </w:p>
        </w:tc>
        <w:tc>
          <w:tcPr>
            <w:tcW w:w="3220" w:type="dxa"/>
            <w:tcBorders>
              <w:top w:val="single" w:sz="4" w:space="0" w:color="auto"/>
              <w:left w:val="nil"/>
              <w:bottom w:val="single" w:sz="4" w:space="0" w:color="auto"/>
              <w:right w:val="single" w:sz="4" w:space="0" w:color="auto"/>
            </w:tcBorders>
            <w:shd w:val="clear" w:color="auto" w:fill="auto"/>
            <w:noWrap/>
            <w:vAlign w:val="center"/>
            <w:hideMark/>
          </w:tcPr>
          <w:p w:rsidR="008D3476" w:rsidRPr="008D3476" w:rsidRDefault="008D3476" w:rsidP="008D3476">
            <w:pPr>
              <w:spacing w:after="0" w:line="240" w:lineRule="auto"/>
              <w:jc w:val="center"/>
              <w:rPr>
                <w:rFonts w:asciiTheme="minorBidi" w:hAnsiTheme="minorBidi" w:cstheme="minorBidi"/>
                <w:color w:val="000000"/>
                <w:sz w:val="18"/>
                <w:lang w:eastAsia="es-EC"/>
              </w:rPr>
            </w:pPr>
            <w:r w:rsidRPr="008D3476">
              <w:rPr>
                <w:rFonts w:asciiTheme="minorBidi" w:hAnsiTheme="minorBidi" w:cstheme="minorBidi"/>
                <w:color w:val="000000"/>
                <w:sz w:val="18"/>
                <w:lang w:eastAsia="es-EC"/>
              </w:rPr>
              <w:t>Población</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rsidR="008D3476" w:rsidRPr="008D3476" w:rsidRDefault="008D3476" w:rsidP="008D3476">
            <w:pPr>
              <w:spacing w:after="0" w:line="240" w:lineRule="auto"/>
              <w:jc w:val="center"/>
              <w:rPr>
                <w:rFonts w:asciiTheme="minorBidi" w:hAnsiTheme="minorBidi" w:cstheme="minorBidi"/>
                <w:color w:val="000000"/>
                <w:sz w:val="18"/>
                <w:lang w:eastAsia="es-EC"/>
              </w:rPr>
            </w:pPr>
            <w:r w:rsidRPr="008D3476">
              <w:rPr>
                <w:rFonts w:asciiTheme="minorBidi" w:hAnsiTheme="minorBidi" w:cstheme="minorBidi"/>
                <w:color w:val="000000"/>
                <w:sz w:val="18"/>
                <w:lang w:eastAsia="es-EC"/>
              </w:rPr>
              <w:t>Cantidad</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8D3476" w:rsidRPr="008D3476" w:rsidRDefault="008D3476" w:rsidP="008D3476">
            <w:pPr>
              <w:spacing w:after="0" w:line="240" w:lineRule="auto"/>
              <w:jc w:val="center"/>
              <w:rPr>
                <w:rFonts w:asciiTheme="minorBidi" w:hAnsiTheme="minorBidi" w:cstheme="minorBidi"/>
                <w:color w:val="000000"/>
                <w:sz w:val="18"/>
                <w:lang w:eastAsia="es-EC"/>
              </w:rPr>
            </w:pPr>
            <w:r w:rsidRPr="008D3476">
              <w:rPr>
                <w:rFonts w:asciiTheme="minorBidi" w:hAnsiTheme="minorBidi" w:cstheme="minorBidi"/>
                <w:color w:val="000000"/>
                <w:sz w:val="18"/>
                <w:lang w:eastAsia="es-EC"/>
              </w:rPr>
              <w:t>Muestra</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8D3476" w:rsidRPr="008D3476" w:rsidRDefault="008D3476" w:rsidP="008D3476">
            <w:pPr>
              <w:spacing w:after="0" w:line="240" w:lineRule="auto"/>
              <w:jc w:val="center"/>
              <w:rPr>
                <w:rFonts w:asciiTheme="minorBidi" w:hAnsiTheme="minorBidi" w:cstheme="minorBidi"/>
                <w:color w:val="000000"/>
                <w:sz w:val="18"/>
                <w:lang w:eastAsia="es-EC"/>
              </w:rPr>
            </w:pPr>
            <w:r w:rsidRPr="008D3476">
              <w:rPr>
                <w:rFonts w:asciiTheme="minorBidi" w:hAnsiTheme="minorBidi" w:cstheme="minorBidi"/>
                <w:color w:val="000000"/>
                <w:sz w:val="18"/>
                <w:lang w:eastAsia="es-EC"/>
              </w:rPr>
              <w:t>Porcentaje</w:t>
            </w:r>
          </w:p>
        </w:tc>
      </w:tr>
      <w:tr w:rsidR="008D3476" w:rsidRPr="008D3476" w:rsidTr="00B11387">
        <w:trPr>
          <w:trHeight w:val="300"/>
          <w:jc w:val="center"/>
        </w:trPr>
        <w:tc>
          <w:tcPr>
            <w:tcW w:w="703" w:type="dxa"/>
            <w:tcBorders>
              <w:top w:val="nil"/>
              <w:left w:val="single" w:sz="4" w:space="0" w:color="auto"/>
              <w:bottom w:val="single" w:sz="4" w:space="0" w:color="auto"/>
              <w:right w:val="single" w:sz="4" w:space="0" w:color="auto"/>
            </w:tcBorders>
            <w:shd w:val="clear" w:color="auto" w:fill="auto"/>
            <w:noWrap/>
            <w:vAlign w:val="center"/>
            <w:hideMark/>
          </w:tcPr>
          <w:p w:rsidR="008D3476" w:rsidRPr="008D3476" w:rsidRDefault="008D3476" w:rsidP="008D3476">
            <w:pPr>
              <w:spacing w:after="0" w:line="240" w:lineRule="auto"/>
              <w:jc w:val="center"/>
              <w:rPr>
                <w:rFonts w:asciiTheme="minorBidi" w:hAnsiTheme="minorBidi" w:cstheme="minorBidi"/>
                <w:color w:val="000000"/>
                <w:sz w:val="18"/>
                <w:lang w:eastAsia="es-EC"/>
              </w:rPr>
            </w:pPr>
            <w:r w:rsidRPr="008D3476">
              <w:rPr>
                <w:rFonts w:asciiTheme="minorBidi" w:hAnsiTheme="minorBidi" w:cstheme="minorBidi"/>
                <w:color w:val="000000"/>
                <w:sz w:val="18"/>
                <w:lang w:eastAsia="es-EC"/>
              </w:rPr>
              <w:t>1</w:t>
            </w:r>
          </w:p>
        </w:tc>
        <w:tc>
          <w:tcPr>
            <w:tcW w:w="3220" w:type="dxa"/>
            <w:tcBorders>
              <w:top w:val="nil"/>
              <w:left w:val="nil"/>
              <w:bottom w:val="single" w:sz="4" w:space="0" w:color="auto"/>
              <w:right w:val="single" w:sz="4" w:space="0" w:color="auto"/>
            </w:tcBorders>
            <w:shd w:val="clear" w:color="auto" w:fill="auto"/>
            <w:noWrap/>
            <w:vAlign w:val="center"/>
            <w:hideMark/>
          </w:tcPr>
          <w:p w:rsidR="008D3476" w:rsidRPr="008D3476" w:rsidRDefault="008D3476" w:rsidP="008D3476">
            <w:pPr>
              <w:spacing w:after="0" w:line="240" w:lineRule="auto"/>
              <w:rPr>
                <w:rFonts w:asciiTheme="minorBidi" w:hAnsiTheme="minorBidi" w:cstheme="minorBidi"/>
                <w:color w:val="000000"/>
                <w:sz w:val="18"/>
                <w:lang w:eastAsia="es-EC"/>
              </w:rPr>
            </w:pPr>
            <w:r w:rsidRPr="008D3476">
              <w:rPr>
                <w:rFonts w:asciiTheme="minorBidi" w:hAnsiTheme="minorBidi" w:cstheme="minorBidi"/>
                <w:color w:val="000000"/>
                <w:sz w:val="18"/>
                <w:lang w:eastAsia="es-EC"/>
              </w:rPr>
              <w:t>Empresas Hoteleras</w:t>
            </w:r>
          </w:p>
        </w:tc>
        <w:tc>
          <w:tcPr>
            <w:tcW w:w="980" w:type="dxa"/>
            <w:tcBorders>
              <w:top w:val="nil"/>
              <w:left w:val="nil"/>
              <w:bottom w:val="single" w:sz="4" w:space="0" w:color="auto"/>
              <w:right w:val="single" w:sz="4" w:space="0" w:color="auto"/>
            </w:tcBorders>
            <w:shd w:val="clear" w:color="auto" w:fill="auto"/>
            <w:noWrap/>
            <w:vAlign w:val="center"/>
            <w:hideMark/>
          </w:tcPr>
          <w:p w:rsidR="008D3476" w:rsidRPr="008D3476" w:rsidRDefault="008D3476" w:rsidP="008D3476">
            <w:pPr>
              <w:spacing w:after="0" w:line="240" w:lineRule="auto"/>
              <w:jc w:val="center"/>
              <w:rPr>
                <w:rFonts w:asciiTheme="minorBidi" w:hAnsiTheme="minorBidi" w:cstheme="minorBidi"/>
                <w:color w:val="000000"/>
                <w:sz w:val="18"/>
                <w:lang w:eastAsia="es-EC"/>
              </w:rPr>
            </w:pPr>
            <w:r w:rsidRPr="008D3476">
              <w:rPr>
                <w:rFonts w:asciiTheme="minorBidi" w:hAnsiTheme="minorBidi" w:cstheme="minorBidi"/>
                <w:color w:val="000000"/>
                <w:sz w:val="18"/>
                <w:lang w:eastAsia="es-EC"/>
              </w:rPr>
              <w:t>18</w:t>
            </w:r>
          </w:p>
        </w:tc>
        <w:tc>
          <w:tcPr>
            <w:tcW w:w="1200" w:type="dxa"/>
            <w:tcBorders>
              <w:top w:val="nil"/>
              <w:left w:val="nil"/>
              <w:bottom w:val="single" w:sz="4" w:space="0" w:color="auto"/>
              <w:right w:val="single" w:sz="4" w:space="0" w:color="auto"/>
            </w:tcBorders>
            <w:shd w:val="clear" w:color="auto" w:fill="auto"/>
            <w:noWrap/>
            <w:vAlign w:val="center"/>
            <w:hideMark/>
          </w:tcPr>
          <w:p w:rsidR="008D3476" w:rsidRPr="008D3476" w:rsidRDefault="008D3476" w:rsidP="008D3476">
            <w:pPr>
              <w:spacing w:after="0" w:line="240" w:lineRule="auto"/>
              <w:jc w:val="center"/>
              <w:rPr>
                <w:rFonts w:asciiTheme="minorBidi" w:hAnsiTheme="minorBidi" w:cstheme="minorBidi"/>
                <w:color w:val="000000"/>
                <w:sz w:val="18"/>
                <w:lang w:eastAsia="es-EC"/>
              </w:rPr>
            </w:pPr>
            <w:r w:rsidRPr="008D3476">
              <w:rPr>
                <w:rFonts w:asciiTheme="minorBidi" w:hAnsiTheme="minorBidi" w:cstheme="minorBidi"/>
                <w:color w:val="000000"/>
                <w:sz w:val="18"/>
                <w:lang w:eastAsia="es-EC"/>
              </w:rPr>
              <w:t>18</w:t>
            </w:r>
          </w:p>
        </w:tc>
        <w:tc>
          <w:tcPr>
            <w:tcW w:w="1200" w:type="dxa"/>
            <w:tcBorders>
              <w:top w:val="nil"/>
              <w:left w:val="nil"/>
              <w:bottom w:val="single" w:sz="4" w:space="0" w:color="auto"/>
              <w:right w:val="single" w:sz="4" w:space="0" w:color="auto"/>
            </w:tcBorders>
            <w:shd w:val="clear" w:color="auto" w:fill="auto"/>
            <w:noWrap/>
            <w:vAlign w:val="center"/>
            <w:hideMark/>
          </w:tcPr>
          <w:p w:rsidR="008D3476" w:rsidRPr="008D3476" w:rsidRDefault="008D3476" w:rsidP="008D3476">
            <w:pPr>
              <w:spacing w:after="0" w:line="240" w:lineRule="auto"/>
              <w:jc w:val="center"/>
              <w:rPr>
                <w:rFonts w:asciiTheme="minorBidi" w:hAnsiTheme="minorBidi" w:cstheme="minorBidi"/>
                <w:color w:val="000000"/>
                <w:sz w:val="18"/>
                <w:lang w:eastAsia="es-EC"/>
              </w:rPr>
            </w:pPr>
            <w:r w:rsidRPr="008D3476">
              <w:rPr>
                <w:rFonts w:asciiTheme="minorBidi" w:hAnsiTheme="minorBidi" w:cstheme="minorBidi"/>
                <w:color w:val="000000"/>
                <w:sz w:val="18"/>
                <w:lang w:eastAsia="es-EC"/>
              </w:rPr>
              <w:t>100%</w:t>
            </w:r>
          </w:p>
        </w:tc>
      </w:tr>
      <w:tr w:rsidR="008D3476" w:rsidRPr="008D3476" w:rsidTr="00B11387">
        <w:trPr>
          <w:trHeight w:val="300"/>
          <w:jc w:val="center"/>
        </w:trPr>
        <w:tc>
          <w:tcPr>
            <w:tcW w:w="703" w:type="dxa"/>
            <w:tcBorders>
              <w:top w:val="nil"/>
              <w:left w:val="single" w:sz="4" w:space="0" w:color="auto"/>
              <w:bottom w:val="single" w:sz="4" w:space="0" w:color="auto"/>
              <w:right w:val="single" w:sz="4" w:space="0" w:color="auto"/>
            </w:tcBorders>
            <w:shd w:val="clear" w:color="auto" w:fill="auto"/>
            <w:noWrap/>
            <w:vAlign w:val="center"/>
            <w:hideMark/>
          </w:tcPr>
          <w:p w:rsidR="008D3476" w:rsidRPr="008D3476" w:rsidRDefault="008D3476" w:rsidP="008D3476">
            <w:pPr>
              <w:spacing w:after="0" w:line="240" w:lineRule="auto"/>
              <w:jc w:val="center"/>
              <w:rPr>
                <w:rFonts w:asciiTheme="minorBidi" w:hAnsiTheme="minorBidi" w:cstheme="minorBidi"/>
                <w:color w:val="000000"/>
                <w:sz w:val="18"/>
                <w:lang w:eastAsia="es-EC"/>
              </w:rPr>
            </w:pPr>
            <w:r w:rsidRPr="008D3476">
              <w:rPr>
                <w:rFonts w:asciiTheme="minorBidi" w:hAnsiTheme="minorBidi" w:cstheme="minorBidi"/>
                <w:color w:val="000000"/>
                <w:sz w:val="18"/>
                <w:lang w:eastAsia="es-EC"/>
              </w:rPr>
              <w:t>2</w:t>
            </w:r>
          </w:p>
        </w:tc>
        <w:tc>
          <w:tcPr>
            <w:tcW w:w="3220" w:type="dxa"/>
            <w:tcBorders>
              <w:top w:val="nil"/>
              <w:left w:val="nil"/>
              <w:bottom w:val="single" w:sz="4" w:space="0" w:color="auto"/>
              <w:right w:val="single" w:sz="4" w:space="0" w:color="auto"/>
            </w:tcBorders>
            <w:shd w:val="clear" w:color="auto" w:fill="auto"/>
            <w:noWrap/>
            <w:vAlign w:val="center"/>
            <w:hideMark/>
          </w:tcPr>
          <w:p w:rsidR="008D3476" w:rsidRPr="008D3476" w:rsidRDefault="008D3476" w:rsidP="008D3476">
            <w:pPr>
              <w:spacing w:after="0" w:line="240" w:lineRule="auto"/>
              <w:rPr>
                <w:rFonts w:asciiTheme="minorBidi" w:hAnsiTheme="minorBidi" w:cstheme="minorBidi"/>
                <w:color w:val="000000"/>
                <w:sz w:val="18"/>
                <w:lang w:eastAsia="es-EC"/>
              </w:rPr>
            </w:pPr>
            <w:r w:rsidRPr="008D3476">
              <w:rPr>
                <w:rFonts w:asciiTheme="minorBidi" w:hAnsiTheme="minorBidi" w:cstheme="minorBidi"/>
                <w:color w:val="000000"/>
                <w:sz w:val="18"/>
                <w:lang w:eastAsia="es-EC"/>
              </w:rPr>
              <w:t>Negocios de Alimentos y Bebidas</w:t>
            </w:r>
          </w:p>
        </w:tc>
        <w:tc>
          <w:tcPr>
            <w:tcW w:w="980" w:type="dxa"/>
            <w:tcBorders>
              <w:top w:val="nil"/>
              <w:left w:val="nil"/>
              <w:bottom w:val="single" w:sz="4" w:space="0" w:color="auto"/>
              <w:right w:val="single" w:sz="4" w:space="0" w:color="auto"/>
            </w:tcBorders>
            <w:shd w:val="clear" w:color="auto" w:fill="auto"/>
            <w:noWrap/>
            <w:vAlign w:val="center"/>
            <w:hideMark/>
          </w:tcPr>
          <w:p w:rsidR="008D3476" w:rsidRPr="008D3476" w:rsidRDefault="008D3476" w:rsidP="008D3476">
            <w:pPr>
              <w:spacing w:after="0" w:line="240" w:lineRule="auto"/>
              <w:jc w:val="center"/>
              <w:rPr>
                <w:rFonts w:asciiTheme="minorBidi" w:hAnsiTheme="minorBidi" w:cstheme="minorBidi"/>
                <w:color w:val="000000"/>
                <w:sz w:val="18"/>
                <w:lang w:eastAsia="es-EC"/>
              </w:rPr>
            </w:pPr>
            <w:r w:rsidRPr="008D3476">
              <w:rPr>
                <w:rFonts w:asciiTheme="minorBidi" w:hAnsiTheme="minorBidi" w:cstheme="minorBidi"/>
                <w:color w:val="000000"/>
                <w:sz w:val="18"/>
                <w:lang w:eastAsia="es-EC"/>
              </w:rPr>
              <w:t>33</w:t>
            </w:r>
          </w:p>
        </w:tc>
        <w:tc>
          <w:tcPr>
            <w:tcW w:w="1200" w:type="dxa"/>
            <w:tcBorders>
              <w:top w:val="nil"/>
              <w:left w:val="nil"/>
              <w:bottom w:val="single" w:sz="4" w:space="0" w:color="auto"/>
              <w:right w:val="single" w:sz="4" w:space="0" w:color="auto"/>
            </w:tcBorders>
            <w:shd w:val="clear" w:color="auto" w:fill="auto"/>
            <w:noWrap/>
            <w:vAlign w:val="center"/>
            <w:hideMark/>
          </w:tcPr>
          <w:p w:rsidR="008D3476" w:rsidRPr="008D3476" w:rsidRDefault="008D3476" w:rsidP="008D3476">
            <w:pPr>
              <w:spacing w:after="0" w:line="240" w:lineRule="auto"/>
              <w:jc w:val="center"/>
              <w:rPr>
                <w:rFonts w:asciiTheme="minorBidi" w:hAnsiTheme="minorBidi" w:cstheme="minorBidi"/>
                <w:color w:val="000000"/>
                <w:sz w:val="18"/>
                <w:lang w:eastAsia="es-EC"/>
              </w:rPr>
            </w:pPr>
            <w:r w:rsidRPr="008D3476">
              <w:rPr>
                <w:rFonts w:asciiTheme="minorBidi" w:hAnsiTheme="minorBidi" w:cstheme="minorBidi"/>
                <w:color w:val="000000"/>
                <w:sz w:val="18"/>
                <w:lang w:eastAsia="es-EC"/>
              </w:rPr>
              <w:t>33</w:t>
            </w:r>
          </w:p>
        </w:tc>
        <w:tc>
          <w:tcPr>
            <w:tcW w:w="1200" w:type="dxa"/>
            <w:tcBorders>
              <w:top w:val="nil"/>
              <w:left w:val="nil"/>
              <w:bottom w:val="single" w:sz="4" w:space="0" w:color="auto"/>
              <w:right w:val="single" w:sz="4" w:space="0" w:color="auto"/>
            </w:tcBorders>
            <w:shd w:val="clear" w:color="auto" w:fill="auto"/>
            <w:noWrap/>
            <w:vAlign w:val="center"/>
            <w:hideMark/>
          </w:tcPr>
          <w:p w:rsidR="008D3476" w:rsidRPr="008D3476" w:rsidRDefault="008D3476" w:rsidP="008D3476">
            <w:pPr>
              <w:spacing w:after="0" w:line="240" w:lineRule="auto"/>
              <w:jc w:val="center"/>
              <w:rPr>
                <w:rFonts w:asciiTheme="minorBidi" w:hAnsiTheme="minorBidi" w:cstheme="minorBidi"/>
                <w:color w:val="000000"/>
                <w:sz w:val="18"/>
                <w:lang w:eastAsia="es-EC"/>
              </w:rPr>
            </w:pPr>
            <w:r w:rsidRPr="008D3476">
              <w:rPr>
                <w:rFonts w:asciiTheme="minorBidi" w:hAnsiTheme="minorBidi" w:cstheme="minorBidi"/>
                <w:color w:val="000000"/>
                <w:sz w:val="18"/>
                <w:lang w:eastAsia="es-EC"/>
              </w:rPr>
              <w:t>100%</w:t>
            </w:r>
          </w:p>
        </w:tc>
      </w:tr>
      <w:tr w:rsidR="008D3476" w:rsidRPr="008D3476" w:rsidTr="00B11387">
        <w:trPr>
          <w:trHeight w:val="300"/>
          <w:jc w:val="center"/>
        </w:trPr>
        <w:tc>
          <w:tcPr>
            <w:tcW w:w="703" w:type="dxa"/>
            <w:tcBorders>
              <w:top w:val="nil"/>
              <w:left w:val="single" w:sz="4" w:space="0" w:color="auto"/>
              <w:bottom w:val="single" w:sz="4" w:space="0" w:color="auto"/>
              <w:right w:val="single" w:sz="4" w:space="0" w:color="auto"/>
            </w:tcBorders>
            <w:shd w:val="clear" w:color="auto" w:fill="auto"/>
            <w:noWrap/>
            <w:vAlign w:val="center"/>
            <w:hideMark/>
          </w:tcPr>
          <w:p w:rsidR="008D3476" w:rsidRPr="008D3476" w:rsidRDefault="008D3476" w:rsidP="008D3476">
            <w:pPr>
              <w:spacing w:after="0" w:line="240" w:lineRule="auto"/>
              <w:jc w:val="center"/>
              <w:rPr>
                <w:rFonts w:asciiTheme="minorBidi" w:hAnsiTheme="minorBidi" w:cstheme="minorBidi"/>
                <w:color w:val="000000"/>
                <w:sz w:val="18"/>
                <w:lang w:eastAsia="es-EC"/>
              </w:rPr>
            </w:pPr>
            <w:r w:rsidRPr="008D3476">
              <w:rPr>
                <w:rFonts w:asciiTheme="minorBidi" w:hAnsiTheme="minorBidi" w:cstheme="minorBidi"/>
                <w:color w:val="000000"/>
                <w:sz w:val="18"/>
                <w:lang w:eastAsia="es-EC"/>
              </w:rPr>
              <w:t>3</w:t>
            </w:r>
          </w:p>
        </w:tc>
        <w:tc>
          <w:tcPr>
            <w:tcW w:w="3220" w:type="dxa"/>
            <w:tcBorders>
              <w:top w:val="nil"/>
              <w:left w:val="nil"/>
              <w:bottom w:val="single" w:sz="4" w:space="0" w:color="auto"/>
              <w:right w:val="single" w:sz="4" w:space="0" w:color="auto"/>
            </w:tcBorders>
            <w:shd w:val="clear" w:color="auto" w:fill="auto"/>
            <w:noWrap/>
            <w:vAlign w:val="center"/>
            <w:hideMark/>
          </w:tcPr>
          <w:p w:rsidR="008D3476" w:rsidRPr="008D3476" w:rsidRDefault="008D3476" w:rsidP="008D3476">
            <w:pPr>
              <w:spacing w:after="0" w:line="240" w:lineRule="auto"/>
              <w:rPr>
                <w:rFonts w:asciiTheme="minorBidi" w:hAnsiTheme="minorBidi" w:cstheme="minorBidi"/>
                <w:color w:val="000000"/>
                <w:sz w:val="18"/>
                <w:lang w:eastAsia="es-EC"/>
              </w:rPr>
            </w:pPr>
            <w:r w:rsidRPr="008D3476">
              <w:rPr>
                <w:rFonts w:asciiTheme="minorBidi" w:hAnsiTheme="minorBidi" w:cstheme="minorBidi"/>
                <w:color w:val="000000"/>
                <w:sz w:val="18"/>
                <w:lang w:eastAsia="es-EC"/>
              </w:rPr>
              <w:t>Clientes potenciales s/aforo</w:t>
            </w:r>
          </w:p>
        </w:tc>
        <w:tc>
          <w:tcPr>
            <w:tcW w:w="980" w:type="dxa"/>
            <w:tcBorders>
              <w:top w:val="nil"/>
              <w:left w:val="nil"/>
              <w:bottom w:val="single" w:sz="4" w:space="0" w:color="auto"/>
              <w:right w:val="single" w:sz="4" w:space="0" w:color="auto"/>
            </w:tcBorders>
            <w:shd w:val="clear" w:color="auto" w:fill="auto"/>
            <w:noWrap/>
            <w:vAlign w:val="center"/>
            <w:hideMark/>
          </w:tcPr>
          <w:p w:rsidR="008D3476" w:rsidRPr="008D3476" w:rsidRDefault="008D3476" w:rsidP="008D3476">
            <w:pPr>
              <w:spacing w:after="0" w:line="240" w:lineRule="auto"/>
              <w:jc w:val="center"/>
              <w:rPr>
                <w:rFonts w:asciiTheme="minorBidi" w:hAnsiTheme="minorBidi" w:cstheme="minorBidi"/>
                <w:color w:val="000000"/>
                <w:sz w:val="18"/>
                <w:lang w:eastAsia="es-EC"/>
              </w:rPr>
            </w:pPr>
            <w:r w:rsidRPr="008D3476">
              <w:rPr>
                <w:rFonts w:asciiTheme="minorBidi" w:hAnsiTheme="minorBidi" w:cstheme="minorBidi"/>
                <w:color w:val="000000"/>
                <w:sz w:val="18"/>
                <w:lang w:eastAsia="es-EC"/>
              </w:rPr>
              <w:t>1300</w:t>
            </w:r>
          </w:p>
        </w:tc>
        <w:tc>
          <w:tcPr>
            <w:tcW w:w="1200" w:type="dxa"/>
            <w:tcBorders>
              <w:top w:val="nil"/>
              <w:left w:val="nil"/>
              <w:bottom w:val="single" w:sz="4" w:space="0" w:color="auto"/>
              <w:right w:val="single" w:sz="4" w:space="0" w:color="auto"/>
            </w:tcBorders>
            <w:shd w:val="clear" w:color="auto" w:fill="auto"/>
            <w:noWrap/>
            <w:vAlign w:val="center"/>
            <w:hideMark/>
          </w:tcPr>
          <w:p w:rsidR="008D3476" w:rsidRPr="008D3476" w:rsidRDefault="008D3476" w:rsidP="008D3476">
            <w:pPr>
              <w:spacing w:after="0" w:line="240" w:lineRule="auto"/>
              <w:jc w:val="center"/>
              <w:rPr>
                <w:rFonts w:asciiTheme="minorBidi" w:hAnsiTheme="minorBidi" w:cstheme="minorBidi"/>
                <w:color w:val="000000"/>
                <w:sz w:val="18"/>
                <w:lang w:eastAsia="es-EC"/>
              </w:rPr>
            </w:pPr>
            <w:r w:rsidRPr="008D3476">
              <w:rPr>
                <w:rFonts w:asciiTheme="minorBidi" w:hAnsiTheme="minorBidi" w:cstheme="minorBidi"/>
                <w:color w:val="000000"/>
                <w:sz w:val="18"/>
                <w:lang w:eastAsia="es-EC"/>
              </w:rPr>
              <w:t>297</w:t>
            </w:r>
          </w:p>
        </w:tc>
        <w:tc>
          <w:tcPr>
            <w:tcW w:w="1200" w:type="dxa"/>
            <w:tcBorders>
              <w:top w:val="nil"/>
              <w:left w:val="nil"/>
              <w:bottom w:val="single" w:sz="4" w:space="0" w:color="auto"/>
              <w:right w:val="single" w:sz="4" w:space="0" w:color="auto"/>
            </w:tcBorders>
            <w:shd w:val="clear" w:color="auto" w:fill="auto"/>
            <w:noWrap/>
            <w:vAlign w:val="center"/>
            <w:hideMark/>
          </w:tcPr>
          <w:p w:rsidR="008D3476" w:rsidRPr="008D3476" w:rsidRDefault="008D3476" w:rsidP="008D3476">
            <w:pPr>
              <w:spacing w:after="0" w:line="240" w:lineRule="auto"/>
              <w:jc w:val="center"/>
              <w:rPr>
                <w:rFonts w:asciiTheme="minorBidi" w:hAnsiTheme="minorBidi" w:cstheme="minorBidi"/>
                <w:color w:val="000000"/>
                <w:sz w:val="18"/>
                <w:lang w:eastAsia="es-EC"/>
              </w:rPr>
            </w:pPr>
            <w:r w:rsidRPr="008D3476">
              <w:rPr>
                <w:rFonts w:asciiTheme="minorBidi" w:hAnsiTheme="minorBidi" w:cstheme="minorBidi"/>
                <w:color w:val="000000"/>
                <w:sz w:val="18"/>
                <w:lang w:eastAsia="es-EC"/>
              </w:rPr>
              <w:t>23%</w:t>
            </w:r>
          </w:p>
        </w:tc>
      </w:tr>
    </w:tbl>
    <w:p w:rsidR="008D3476" w:rsidRPr="008D3476" w:rsidRDefault="008D3476" w:rsidP="008D3476">
      <w:pPr>
        <w:spacing w:after="0" w:line="360" w:lineRule="auto"/>
        <w:jc w:val="center"/>
        <w:rPr>
          <w:rFonts w:ascii="Times New Roman" w:hAnsi="Times New Roman"/>
          <w:sz w:val="18"/>
          <w:szCs w:val="24"/>
        </w:rPr>
      </w:pPr>
      <w:r w:rsidRPr="008D3476">
        <w:rPr>
          <w:rFonts w:ascii="Times New Roman" w:hAnsi="Times New Roman"/>
          <w:b/>
          <w:sz w:val="18"/>
          <w:szCs w:val="24"/>
        </w:rPr>
        <w:t>Elaboración:</w:t>
      </w:r>
      <w:r w:rsidRPr="008D3476">
        <w:rPr>
          <w:rFonts w:ascii="Times New Roman" w:hAnsi="Times New Roman"/>
          <w:sz w:val="18"/>
          <w:szCs w:val="24"/>
        </w:rPr>
        <w:t xml:space="preserve"> Los autores</w:t>
      </w:r>
    </w:p>
    <w:p w:rsidR="008D3476" w:rsidRPr="009B5219" w:rsidRDefault="008D3476" w:rsidP="008D3476">
      <w:pPr>
        <w:spacing w:after="0" w:line="360" w:lineRule="auto"/>
        <w:jc w:val="both"/>
        <w:rPr>
          <w:rFonts w:ascii="Times New Roman" w:hAnsi="Times New Roman"/>
          <w:sz w:val="16"/>
          <w:szCs w:val="24"/>
        </w:rPr>
      </w:pPr>
    </w:p>
    <w:p w:rsidR="008D3476" w:rsidRPr="00B11387" w:rsidRDefault="008D3476" w:rsidP="008D3476">
      <w:pPr>
        <w:spacing w:after="0" w:line="360" w:lineRule="auto"/>
        <w:jc w:val="both"/>
        <w:rPr>
          <w:rFonts w:ascii="Times New Roman" w:hAnsi="Times New Roman"/>
          <w:b/>
          <w:sz w:val="25"/>
          <w:szCs w:val="25"/>
        </w:rPr>
      </w:pPr>
      <w:r w:rsidRPr="00B11387">
        <w:rPr>
          <w:rFonts w:ascii="Times New Roman" w:hAnsi="Times New Roman"/>
          <w:b/>
          <w:sz w:val="25"/>
          <w:szCs w:val="25"/>
        </w:rPr>
        <w:t>Resultados</w:t>
      </w:r>
    </w:p>
    <w:p w:rsidR="008D3476" w:rsidRPr="00B11387" w:rsidRDefault="008D3476" w:rsidP="008D3476">
      <w:pPr>
        <w:spacing w:after="0" w:line="360" w:lineRule="auto"/>
        <w:jc w:val="both"/>
        <w:rPr>
          <w:rFonts w:ascii="Times New Roman" w:hAnsi="Times New Roman"/>
          <w:sz w:val="23"/>
          <w:szCs w:val="23"/>
        </w:rPr>
      </w:pPr>
      <w:r w:rsidRPr="00B11387">
        <w:rPr>
          <w:rFonts w:ascii="Times New Roman" w:hAnsi="Times New Roman"/>
          <w:sz w:val="23"/>
          <w:szCs w:val="23"/>
        </w:rPr>
        <w:t>La encuesta inicial – final realizada a los gerentes de las empresas hotelera</w:t>
      </w:r>
    </w:p>
    <w:p w:rsidR="008D3476" w:rsidRPr="00B11387" w:rsidRDefault="008D3476" w:rsidP="008D3476">
      <w:pPr>
        <w:spacing w:after="0" w:line="360" w:lineRule="auto"/>
        <w:jc w:val="both"/>
        <w:rPr>
          <w:rFonts w:ascii="Times New Roman" w:hAnsi="Times New Roman"/>
          <w:sz w:val="23"/>
          <w:szCs w:val="23"/>
        </w:rPr>
      </w:pPr>
      <w:r w:rsidRPr="00B11387">
        <w:rPr>
          <w:rFonts w:ascii="Times New Roman" w:hAnsi="Times New Roman"/>
          <w:sz w:val="23"/>
          <w:szCs w:val="23"/>
        </w:rPr>
        <w:t>Las encuestas se llevaron a efecto el 19 de septiembre del año 2020, primer fin de semana después de la finalización del estado de excepción, mientras que la encuesta final fue llevada a efecto el día 20 de febrero del 2021 a las muestras antes indicadas. A continuación, se muestran los resultados de la encuesta inicial y final aplicada a los gerentes de las empresas hoteleras:</w:t>
      </w:r>
    </w:p>
    <w:p w:rsidR="008D3476" w:rsidRPr="008D3476" w:rsidRDefault="008D3476" w:rsidP="008D3476">
      <w:pPr>
        <w:spacing w:after="0" w:line="360" w:lineRule="auto"/>
        <w:jc w:val="both"/>
        <w:rPr>
          <w:rFonts w:ascii="Times New Roman" w:hAnsi="Times New Roman"/>
          <w:sz w:val="20"/>
          <w:szCs w:val="24"/>
        </w:rPr>
      </w:pPr>
    </w:p>
    <w:p w:rsidR="008D3476" w:rsidRPr="008D3476" w:rsidRDefault="008D3476" w:rsidP="008D3476">
      <w:pPr>
        <w:spacing w:after="0" w:line="360" w:lineRule="auto"/>
        <w:jc w:val="center"/>
        <w:rPr>
          <w:rFonts w:ascii="Times New Roman" w:hAnsi="Times New Roman"/>
          <w:sz w:val="18"/>
          <w:szCs w:val="24"/>
        </w:rPr>
      </w:pPr>
      <w:r w:rsidRPr="008D3476">
        <w:rPr>
          <w:rFonts w:asciiTheme="minorBidi" w:hAnsiTheme="minorBidi" w:cstheme="minorBidi"/>
          <w:noProof/>
          <w:sz w:val="20"/>
          <w:szCs w:val="20"/>
          <w:lang w:val="es-ES" w:eastAsia="es-ES"/>
        </w:rPr>
        <w:drawing>
          <wp:anchor distT="0" distB="0" distL="114300" distR="114300" simplePos="0" relativeHeight="251659776" behindDoc="0" locked="0" layoutInCell="1" allowOverlap="1" wp14:anchorId="192F57B2" wp14:editId="4843F512">
            <wp:simplePos x="0" y="0"/>
            <wp:positionH relativeFrom="column">
              <wp:posOffset>513715</wp:posOffset>
            </wp:positionH>
            <wp:positionV relativeFrom="paragraph">
              <wp:posOffset>190500</wp:posOffset>
            </wp:positionV>
            <wp:extent cx="5343525" cy="1695450"/>
            <wp:effectExtent l="0" t="0" r="9525" b="0"/>
            <wp:wrapTopAndBottom/>
            <wp:docPr id="1" name="Gráfico 1">
              <a:extLst xmlns:a="http://schemas.openxmlformats.org/drawingml/2006/main">
                <a:ext uri="{FF2B5EF4-FFF2-40B4-BE49-F238E27FC236}">
                  <a16:creationId xmlns:a16="http://schemas.microsoft.com/office/drawing/2014/main" id="{F23E61A2-9C36-4D20-9488-4ACB3981DD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Pr="008D3476">
        <w:rPr>
          <w:rFonts w:ascii="Times New Roman" w:hAnsi="Times New Roman"/>
          <w:b/>
          <w:sz w:val="20"/>
          <w:szCs w:val="24"/>
        </w:rPr>
        <w:t>Gráfico 1:</w:t>
      </w:r>
      <w:r w:rsidRPr="008D3476">
        <w:rPr>
          <w:rFonts w:ascii="Times New Roman" w:hAnsi="Times New Roman"/>
          <w:sz w:val="20"/>
          <w:szCs w:val="24"/>
        </w:rPr>
        <w:t xml:space="preserve"> ¿Cuenta con </w:t>
      </w:r>
      <w:r w:rsidRPr="008D3476">
        <w:rPr>
          <w:rFonts w:ascii="Times New Roman" w:hAnsi="Times New Roman"/>
          <w:sz w:val="18"/>
          <w:szCs w:val="24"/>
        </w:rPr>
        <w:t>estrategias para dar a conocer los productos o servicios ofertados?</w:t>
      </w:r>
    </w:p>
    <w:p w:rsidR="008D3476" w:rsidRPr="008D3476" w:rsidRDefault="008D3476" w:rsidP="008D3476">
      <w:pPr>
        <w:spacing w:after="0" w:line="276" w:lineRule="auto"/>
        <w:jc w:val="center"/>
        <w:rPr>
          <w:rFonts w:ascii="Times New Roman" w:hAnsi="Times New Roman"/>
          <w:sz w:val="18"/>
          <w:szCs w:val="24"/>
        </w:rPr>
      </w:pPr>
      <w:r w:rsidRPr="008D3476">
        <w:rPr>
          <w:rFonts w:ascii="Times New Roman" w:hAnsi="Times New Roman"/>
          <w:b/>
          <w:sz w:val="18"/>
          <w:szCs w:val="24"/>
        </w:rPr>
        <w:t>Fuente:</w:t>
      </w:r>
      <w:r w:rsidRPr="008D3476">
        <w:rPr>
          <w:rFonts w:ascii="Times New Roman" w:hAnsi="Times New Roman"/>
          <w:sz w:val="18"/>
          <w:szCs w:val="24"/>
        </w:rPr>
        <w:t xml:space="preserve"> Gerente de hoteles</w:t>
      </w:r>
    </w:p>
    <w:p w:rsidR="008D3476" w:rsidRPr="008D3476" w:rsidRDefault="008D3476" w:rsidP="008D3476">
      <w:pPr>
        <w:spacing w:after="0" w:line="276" w:lineRule="auto"/>
        <w:jc w:val="center"/>
        <w:rPr>
          <w:rFonts w:ascii="Times New Roman" w:hAnsi="Times New Roman"/>
          <w:sz w:val="18"/>
          <w:szCs w:val="24"/>
        </w:rPr>
      </w:pPr>
      <w:r w:rsidRPr="008D3476">
        <w:rPr>
          <w:rFonts w:ascii="Times New Roman" w:hAnsi="Times New Roman"/>
          <w:b/>
          <w:sz w:val="18"/>
          <w:szCs w:val="24"/>
        </w:rPr>
        <w:t>Elaboración:</w:t>
      </w:r>
      <w:r w:rsidRPr="008D3476">
        <w:rPr>
          <w:rFonts w:ascii="Times New Roman" w:hAnsi="Times New Roman"/>
          <w:sz w:val="18"/>
          <w:szCs w:val="24"/>
        </w:rPr>
        <w:t xml:space="preserve"> Los autores</w:t>
      </w:r>
    </w:p>
    <w:p w:rsidR="008D3476" w:rsidRDefault="008D3476" w:rsidP="008D3476">
      <w:pPr>
        <w:spacing w:after="0" w:line="276" w:lineRule="auto"/>
        <w:jc w:val="center"/>
        <w:rPr>
          <w:rFonts w:ascii="Times New Roman" w:hAnsi="Times New Roman"/>
          <w:sz w:val="20"/>
          <w:szCs w:val="24"/>
        </w:rPr>
      </w:pPr>
      <w:r w:rsidRPr="008D3476">
        <w:rPr>
          <w:rFonts w:ascii="Times New Roman" w:hAnsi="Times New Roman"/>
          <w:sz w:val="20"/>
          <w:szCs w:val="24"/>
        </w:rPr>
        <w:t xml:space="preserve">                        </w:t>
      </w:r>
    </w:p>
    <w:p w:rsidR="008D3476" w:rsidRPr="00B11387" w:rsidRDefault="008D3476" w:rsidP="008D3476">
      <w:pPr>
        <w:spacing w:after="0" w:line="360" w:lineRule="auto"/>
        <w:jc w:val="both"/>
        <w:rPr>
          <w:rFonts w:ascii="Times New Roman" w:hAnsi="Times New Roman"/>
          <w:sz w:val="23"/>
          <w:szCs w:val="23"/>
        </w:rPr>
      </w:pPr>
      <w:r w:rsidRPr="00B11387">
        <w:rPr>
          <w:rFonts w:ascii="Times New Roman" w:hAnsi="Times New Roman"/>
          <w:sz w:val="23"/>
          <w:szCs w:val="23"/>
        </w:rPr>
        <w:lastRenderedPageBreak/>
        <w:t>Los gerentes de la empresa hotelera en la encuesta inicial manifestaron que nunca han contado con estrategias para dar a conocer los productos o servicios ofertados, debido a es un mercado formado por un número pequeño de empresas hoteleras y un gran número de consumidores o demandantes, por lo tanto los oferentes fijan los precios de los productos de manera muy similar formando un oligopolio; En la encuesta final se notó el uso de las estrategias de marketing debido a la escasa demanda, por lo que se concuerda con lo plasmado en la encuesta en donde predominan las selecciones de regularmente, casi siempre y siempre se utilizan estrategias para dar a conocer los productos o servicios.</w:t>
      </w:r>
    </w:p>
    <w:p w:rsidR="008D3476" w:rsidRPr="009B5219" w:rsidRDefault="008D3476" w:rsidP="008D3476">
      <w:pPr>
        <w:spacing w:after="0" w:line="360" w:lineRule="auto"/>
        <w:jc w:val="both"/>
        <w:rPr>
          <w:rFonts w:ascii="Times New Roman" w:hAnsi="Times New Roman"/>
          <w:sz w:val="18"/>
          <w:szCs w:val="24"/>
        </w:rPr>
      </w:pPr>
    </w:p>
    <w:p w:rsidR="008D3476" w:rsidRDefault="008D3476" w:rsidP="009B5219">
      <w:pPr>
        <w:spacing w:after="0" w:line="240" w:lineRule="auto"/>
        <w:jc w:val="center"/>
        <w:rPr>
          <w:rFonts w:ascii="Times New Roman" w:hAnsi="Times New Roman"/>
          <w:sz w:val="20"/>
          <w:szCs w:val="24"/>
        </w:rPr>
      </w:pPr>
      <w:r w:rsidRPr="00EC6F77">
        <w:rPr>
          <w:rFonts w:asciiTheme="minorBidi" w:hAnsiTheme="minorBidi" w:cstheme="minorBidi"/>
          <w:noProof/>
          <w:lang w:val="es-ES" w:eastAsia="es-ES"/>
        </w:rPr>
        <w:drawing>
          <wp:anchor distT="0" distB="0" distL="114300" distR="114300" simplePos="0" relativeHeight="251660800" behindDoc="0" locked="0" layoutInCell="1" allowOverlap="1" wp14:anchorId="67A335EC" wp14:editId="7B588AB4">
            <wp:simplePos x="0" y="0"/>
            <wp:positionH relativeFrom="margin">
              <wp:posOffset>326390</wp:posOffset>
            </wp:positionH>
            <wp:positionV relativeFrom="paragraph">
              <wp:posOffset>167640</wp:posOffset>
            </wp:positionV>
            <wp:extent cx="5343525" cy="1866900"/>
            <wp:effectExtent l="0" t="0" r="9525" b="0"/>
            <wp:wrapTopAndBottom/>
            <wp:docPr id="3" name="Gráfico 3">
              <a:extLst xmlns:a="http://schemas.openxmlformats.org/drawingml/2006/main">
                <a:ext uri="{FF2B5EF4-FFF2-40B4-BE49-F238E27FC236}">
                  <a16:creationId xmlns:a16="http://schemas.microsoft.com/office/drawing/2014/main" id="{2F5AA344-EDDD-42C5-9C9B-39CFC34194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Pr="008D3476">
        <w:rPr>
          <w:rFonts w:ascii="Times New Roman" w:hAnsi="Times New Roman"/>
          <w:b/>
          <w:sz w:val="20"/>
          <w:szCs w:val="24"/>
        </w:rPr>
        <w:t>Gráfico 2:</w:t>
      </w:r>
      <w:r w:rsidRPr="008D3476">
        <w:rPr>
          <w:rFonts w:ascii="Times New Roman" w:hAnsi="Times New Roman"/>
          <w:sz w:val="20"/>
          <w:szCs w:val="24"/>
        </w:rPr>
        <w:t xml:space="preserve"> ¿Los clientes potenciales se sienten atraídos por las características del producto o servicio ofertado?</w:t>
      </w:r>
    </w:p>
    <w:p w:rsidR="008D3476" w:rsidRPr="008D3476" w:rsidRDefault="008D3476" w:rsidP="009B5219">
      <w:pPr>
        <w:spacing w:after="0" w:line="240" w:lineRule="auto"/>
        <w:jc w:val="center"/>
        <w:rPr>
          <w:rFonts w:ascii="Times New Roman" w:hAnsi="Times New Roman"/>
          <w:sz w:val="18"/>
          <w:szCs w:val="24"/>
        </w:rPr>
      </w:pPr>
      <w:r w:rsidRPr="008D3476">
        <w:rPr>
          <w:rFonts w:ascii="Times New Roman" w:hAnsi="Times New Roman"/>
          <w:b/>
          <w:sz w:val="18"/>
          <w:szCs w:val="24"/>
        </w:rPr>
        <w:t>Fuente:</w:t>
      </w:r>
      <w:r w:rsidRPr="008D3476">
        <w:rPr>
          <w:rFonts w:ascii="Times New Roman" w:hAnsi="Times New Roman"/>
          <w:sz w:val="18"/>
          <w:szCs w:val="24"/>
        </w:rPr>
        <w:t xml:space="preserve"> Gerente de hoteles</w:t>
      </w:r>
    </w:p>
    <w:p w:rsidR="008D3476" w:rsidRPr="008D3476" w:rsidRDefault="008D3476" w:rsidP="009B5219">
      <w:pPr>
        <w:spacing w:after="0" w:line="240" w:lineRule="auto"/>
        <w:jc w:val="center"/>
        <w:rPr>
          <w:rFonts w:ascii="Times New Roman" w:hAnsi="Times New Roman"/>
          <w:sz w:val="18"/>
          <w:szCs w:val="24"/>
        </w:rPr>
      </w:pPr>
      <w:r w:rsidRPr="008D3476">
        <w:rPr>
          <w:rFonts w:ascii="Times New Roman" w:hAnsi="Times New Roman"/>
          <w:b/>
          <w:sz w:val="18"/>
          <w:szCs w:val="24"/>
        </w:rPr>
        <w:t>Elaboración:</w:t>
      </w:r>
      <w:r w:rsidRPr="008D3476">
        <w:rPr>
          <w:rFonts w:ascii="Times New Roman" w:hAnsi="Times New Roman"/>
          <w:sz w:val="18"/>
          <w:szCs w:val="24"/>
        </w:rPr>
        <w:t xml:space="preserve"> Los autores</w:t>
      </w:r>
    </w:p>
    <w:p w:rsidR="008D3476" w:rsidRPr="009B5219" w:rsidRDefault="008D3476" w:rsidP="008D3476">
      <w:pPr>
        <w:spacing w:after="0" w:line="360" w:lineRule="auto"/>
        <w:jc w:val="both"/>
        <w:rPr>
          <w:rFonts w:ascii="Times New Roman" w:hAnsi="Times New Roman"/>
          <w:sz w:val="18"/>
          <w:szCs w:val="24"/>
        </w:rPr>
      </w:pPr>
    </w:p>
    <w:p w:rsidR="008D3476" w:rsidRPr="00B11387" w:rsidRDefault="008D3476" w:rsidP="008D3476">
      <w:pPr>
        <w:spacing w:after="0" w:line="360" w:lineRule="auto"/>
        <w:jc w:val="both"/>
        <w:rPr>
          <w:rFonts w:ascii="Times New Roman" w:hAnsi="Times New Roman"/>
          <w:sz w:val="23"/>
          <w:szCs w:val="23"/>
        </w:rPr>
      </w:pPr>
      <w:r w:rsidRPr="00B11387">
        <w:rPr>
          <w:rFonts w:ascii="Times New Roman" w:hAnsi="Times New Roman"/>
          <w:sz w:val="23"/>
          <w:szCs w:val="23"/>
        </w:rPr>
        <w:t>En la encuesta inicial los gerentes escogieron la alternativa regularmente mientras que en la encuesta final las alternativas seleccionadas por los gerentes fueron:  casi siempre y regularmente esto indica que los gerentes si han aplicado estrategias de marketing que pueden estar relacionadas al crecimiento intensivos de la empresa, puesto que bajo la apreciación de la selección de la respuesta se está creando características particulares en las empresas hoteleras y mejoramiento de la calidad de los servicios ofertados lo que conlleva a que los clientes potenciales se sientan atraídos por las características de un servicio o de un producto en particular.</w:t>
      </w:r>
    </w:p>
    <w:p w:rsidR="008D3476" w:rsidRPr="009B5219" w:rsidRDefault="009B5219" w:rsidP="008D3476">
      <w:pPr>
        <w:spacing w:after="0" w:line="360" w:lineRule="auto"/>
        <w:jc w:val="both"/>
        <w:rPr>
          <w:rFonts w:ascii="Times New Roman" w:hAnsi="Times New Roman"/>
          <w:sz w:val="18"/>
          <w:szCs w:val="23"/>
        </w:rPr>
      </w:pPr>
      <w:r w:rsidRPr="009B5219">
        <w:rPr>
          <w:rFonts w:asciiTheme="minorBidi" w:hAnsiTheme="minorBidi" w:cstheme="minorBidi"/>
          <w:noProof/>
          <w:sz w:val="16"/>
          <w:lang w:val="es-ES" w:eastAsia="es-ES"/>
        </w:rPr>
        <w:drawing>
          <wp:anchor distT="0" distB="0" distL="114300" distR="114300" simplePos="0" relativeHeight="251661824" behindDoc="0" locked="0" layoutInCell="1" allowOverlap="1" wp14:anchorId="7784C718" wp14:editId="3BD6E51F">
            <wp:simplePos x="0" y="0"/>
            <wp:positionH relativeFrom="column">
              <wp:posOffset>201930</wp:posOffset>
            </wp:positionH>
            <wp:positionV relativeFrom="paragraph">
              <wp:posOffset>409575</wp:posOffset>
            </wp:positionV>
            <wp:extent cx="5676900" cy="1790700"/>
            <wp:effectExtent l="0" t="0" r="0" b="0"/>
            <wp:wrapTopAndBottom/>
            <wp:docPr id="41" name="Gráfico 41">
              <a:extLst xmlns:a="http://schemas.openxmlformats.org/drawingml/2006/main">
                <a:ext uri="{FF2B5EF4-FFF2-40B4-BE49-F238E27FC236}">
                  <a16:creationId xmlns:a16="http://schemas.microsoft.com/office/drawing/2014/main" id="{50FF3059-0485-4330-BF19-8E08BFE38A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rsidR="008D3476" w:rsidRPr="008D3476" w:rsidRDefault="008D3476" w:rsidP="009B5219">
      <w:pPr>
        <w:spacing w:after="0" w:line="240" w:lineRule="auto"/>
        <w:jc w:val="center"/>
        <w:rPr>
          <w:rFonts w:ascii="Times New Roman" w:hAnsi="Times New Roman"/>
          <w:sz w:val="20"/>
          <w:szCs w:val="24"/>
        </w:rPr>
      </w:pPr>
      <w:r w:rsidRPr="008D3476">
        <w:rPr>
          <w:rFonts w:ascii="Times New Roman" w:hAnsi="Times New Roman"/>
          <w:b/>
          <w:sz w:val="20"/>
          <w:szCs w:val="24"/>
        </w:rPr>
        <w:t>Gráfico 3:</w:t>
      </w:r>
      <w:r w:rsidRPr="008D3476">
        <w:rPr>
          <w:rFonts w:ascii="Times New Roman" w:hAnsi="Times New Roman"/>
          <w:sz w:val="20"/>
          <w:szCs w:val="24"/>
        </w:rPr>
        <w:t xml:space="preserve"> ¿Utiliza medios como el periódico, radio, afiches, redes sociales para hacer promociones de su producto o servicio?</w:t>
      </w:r>
    </w:p>
    <w:p w:rsidR="008D3476" w:rsidRPr="008D3476" w:rsidRDefault="008D3476" w:rsidP="009B5219">
      <w:pPr>
        <w:spacing w:after="0" w:line="240" w:lineRule="auto"/>
        <w:jc w:val="center"/>
        <w:rPr>
          <w:rFonts w:ascii="Times New Roman" w:hAnsi="Times New Roman"/>
          <w:sz w:val="18"/>
          <w:szCs w:val="24"/>
        </w:rPr>
      </w:pPr>
      <w:r w:rsidRPr="008D3476">
        <w:rPr>
          <w:rFonts w:ascii="Times New Roman" w:hAnsi="Times New Roman"/>
          <w:sz w:val="24"/>
          <w:szCs w:val="24"/>
        </w:rPr>
        <w:t xml:space="preserve"> </w:t>
      </w:r>
      <w:r w:rsidRPr="008D3476">
        <w:rPr>
          <w:rFonts w:ascii="Times New Roman" w:hAnsi="Times New Roman"/>
          <w:b/>
          <w:sz w:val="18"/>
          <w:szCs w:val="24"/>
        </w:rPr>
        <w:t>Fuente:</w:t>
      </w:r>
      <w:r w:rsidRPr="008D3476">
        <w:rPr>
          <w:rFonts w:ascii="Times New Roman" w:hAnsi="Times New Roman"/>
          <w:sz w:val="18"/>
          <w:szCs w:val="24"/>
        </w:rPr>
        <w:t xml:space="preserve"> Gerente de hoteles</w:t>
      </w:r>
    </w:p>
    <w:p w:rsidR="008D3476" w:rsidRDefault="008D3476" w:rsidP="009B5219">
      <w:pPr>
        <w:spacing w:after="0" w:line="240" w:lineRule="auto"/>
        <w:jc w:val="center"/>
        <w:rPr>
          <w:rFonts w:ascii="Times New Roman" w:hAnsi="Times New Roman"/>
          <w:sz w:val="18"/>
          <w:szCs w:val="24"/>
        </w:rPr>
      </w:pPr>
      <w:r w:rsidRPr="008D3476">
        <w:rPr>
          <w:rFonts w:ascii="Times New Roman" w:hAnsi="Times New Roman"/>
          <w:b/>
          <w:sz w:val="18"/>
          <w:szCs w:val="24"/>
        </w:rPr>
        <w:t>Elaboración:</w:t>
      </w:r>
      <w:r w:rsidRPr="008D3476">
        <w:rPr>
          <w:rFonts w:ascii="Times New Roman" w:hAnsi="Times New Roman"/>
          <w:sz w:val="18"/>
          <w:szCs w:val="24"/>
        </w:rPr>
        <w:t xml:space="preserve"> Los autores</w:t>
      </w:r>
    </w:p>
    <w:p w:rsidR="008D3476" w:rsidRPr="008D3476" w:rsidRDefault="008D3476" w:rsidP="008D3476">
      <w:pPr>
        <w:spacing w:after="0" w:line="276" w:lineRule="auto"/>
        <w:jc w:val="center"/>
        <w:rPr>
          <w:rFonts w:ascii="Times New Roman" w:hAnsi="Times New Roman"/>
          <w:sz w:val="20"/>
          <w:szCs w:val="24"/>
        </w:rPr>
      </w:pPr>
    </w:p>
    <w:p w:rsidR="008D3476" w:rsidRPr="00B11387" w:rsidRDefault="008D3476" w:rsidP="008D3476">
      <w:pPr>
        <w:spacing w:after="0" w:line="360" w:lineRule="auto"/>
        <w:jc w:val="both"/>
        <w:rPr>
          <w:rFonts w:ascii="Times New Roman" w:hAnsi="Times New Roman"/>
          <w:sz w:val="23"/>
          <w:szCs w:val="23"/>
        </w:rPr>
      </w:pPr>
      <w:r w:rsidRPr="00B11387">
        <w:rPr>
          <w:rFonts w:ascii="Times New Roman" w:hAnsi="Times New Roman"/>
          <w:sz w:val="23"/>
          <w:szCs w:val="23"/>
        </w:rPr>
        <w:t>En la encuesta inicial los gerentes escogieron la alternativa casi nunca mientras que en la encuesta final escogieron la alternativa casi siempre esto refleja que los gerentes del sector hotelero han hecho uso de estrategia de posicionamiento lo que supone también el uso de cualquiera de los elementos de la mezcla de marketing (</w:t>
      </w:r>
      <w:proofErr w:type="spellStart"/>
      <w:r w:rsidRPr="00B11387">
        <w:rPr>
          <w:rFonts w:ascii="Times New Roman" w:hAnsi="Times New Roman"/>
          <w:sz w:val="23"/>
          <w:szCs w:val="23"/>
        </w:rPr>
        <w:t>Marketingmix</w:t>
      </w:r>
      <w:proofErr w:type="spellEnd"/>
      <w:r w:rsidRPr="00B11387">
        <w:rPr>
          <w:rFonts w:ascii="Times New Roman" w:hAnsi="Times New Roman"/>
          <w:sz w:val="23"/>
          <w:szCs w:val="23"/>
        </w:rPr>
        <w:t>) o incluso el de todos ellos, lo que supone realizar estrategias relacionadas al Plaza, Producto, Precio, Promoción conocido como modelo de marketing mix de las 4Ps.</w:t>
      </w:r>
    </w:p>
    <w:p w:rsidR="008D3476" w:rsidRPr="008D3476" w:rsidRDefault="008D3476" w:rsidP="008D3476">
      <w:pPr>
        <w:spacing w:after="0" w:line="276" w:lineRule="auto"/>
        <w:jc w:val="both"/>
        <w:rPr>
          <w:rFonts w:ascii="Times New Roman" w:hAnsi="Times New Roman"/>
          <w:sz w:val="20"/>
          <w:szCs w:val="24"/>
        </w:rPr>
      </w:pPr>
    </w:p>
    <w:p w:rsidR="008D3476" w:rsidRPr="008D3476" w:rsidRDefault="008D3476" w:rsidP="008D3476">
      <w:pPr>
        <w:spacing w:after="0" w:line="276" w:lineRule="auto"/>
        <w:jc w:val="center"/>
        <w:rPr>
          <w:rFonts w:ascii="Times New Roman" w:hAnsi="Times New Roman"/>
          <w:sz w:val="20"/>
          <w:szCs w:val="24"/>
        </w:rPr>
      </w:pPr>
      <w:r w:rsidRPr="00135073">
        <w:rPr>
          <w:rFonts w:asciiTheme="minorBidi" w:hAnsiTheme="minorBidi" w:cstheme="minorBidi"/>
          <w:noProof/>
          <w:lang w:val="es-ES" w:eastAsia="es-ES"/>
        </w:rPr>
        <w:drawing>
          <wp:anchor distT="0" distB="0" distL="114300" distR="114300" simplePos="0" relativeHeight="251662848" behindDoc="0" locked="0" layoutInCell="1" allowOverlap="1" wp14:anchorId="595EF294" wp14:editId="2A8CF188">
            <wp:simplePos x="0" y="0"/>
            <wp:positionH relativeFrom="margin">
              <wp:posOffset>485140</wp:posOffset>
            </wp:positionH>
            <wp:positionV relativeFrom="paragraph">
              <wp:posOffset>147320</wp:posOffset>
            </wp:positionV>
            <wp:extent cx="5038725" cy="1762125"/>
            <wp:effectExtent l="0" t="0" r="9525" b="9525"/>
            <wp:wrapTopAndBottom/>
            <wp:docPr id="42" name="Gráfico 42">
              <a:extLst xmlns:a="http://schemas.openxmlformats.org/drawingml/2006/main">
                <a:ext uri="{FF2B5EF4-FFF2-40B4-BE49-F238E27FC236}">
                  <a16:creationId xmlns:a16="http://schemas.microsoft.com/office/drawing/2014/main" id="{6F326998-A5D6-479D-A837-A440E6742C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r w:rsidRPr="008D3476">
        <w:rPr>
          <w:rFonts w:ascii="Times New Roman" w:hAnsi="Times New Roman"/>
          <w:b/>
          <w:sz w:val="20"/>
          <w:szCs w:val="24"/>
        </w:rPr>
        <w:t>Gráfico 4:</w:t>
      </w:r>
      <w:r w:rsidRPr="008D3476">
        <w:rPr>
          <w:rFonts w:ascii="Times New Roman" w:hAnsi="Times New Roman"/>
          <w:sz w:val="20"/>
          <w:szCs w:val="24"/>
        </w:rPr>
        <w:t xml:space="preserve"> ¿El producto o servicio que oferta a los clientes se diferencia con el de la competencia?</w:t>
      </w:r>
    </w:p>
    <w:p w:rsidR="008D3476" w:rsidRPr="008D3476" w:rsidRDefault="008D3476" w:rsidP="008D3476">
      <w:pPr>
        <w:spacing w:after="0" w:line="276" w:lineRule="auto"/>
        <w:jc w:val="center"/>
        <w:rPr>
          <w:rFonts w:ascii="Times New Roman" w:hAnsi="Times New Roman"/>
          <w:sz w:val="18"/>
          <w:szCs w:val="24"/>
        </w:rPr>
      </w:pPr>
      <w:r w:rsidRPr="008D3476">
        <w:rPr>
          <w:rFonts w:ascii="Times New Roman" w:hAnsi="Times New Roman"/>
          <w:sz w:val="24"/>
          <w:szCs w:val="24"/>
        </w:rPr>
        <w:t xml:space="preserve"> </w:t>
      </w:r>
      <w:r w:rsidRPr="008D3476">
        <w:rPr>
          <w:rFonts w:ascii="Times New Roman" w:hAnsi="Times New Roman"/>
          <w:b/>
          <w:sz w:val="18"/>
          <w:szCs w:val="24"/>
        </w:rPr>
        <w:t>Fuente:</w:t>
      </w:r>
      <w:r w:rsidRPr="008D3476">
        <w:rPr>
          <w:rFonts w:ascii="Times New Roman" w:hAnsi="Times New Roman"/>
          <w:sz w:val="18"/>
          <w:szCs w:val="24"/>
        </w:rPr>
        <w:t xml:space="preserve"> Gerente de hoteles</w:t>
      </w:r>
    </w:p>
    <w:p w:rsidR="008D3476" w:rsidRPr="008D3476" w:rsidRDefault="008D3476" w:rsidP="008D3476">
      <w:pPr>
        <w:spacing w:after="0" w:line="276" w:lineRule="auto"/>
        <w:jc w:val="center"/>
        <w:rPr>
          <w:rFonts w:ascii="Times New Roman" w:hAnsi="Times New Roman"/>
          <w:sz w:val="18"/>
          <w:szCs w:val="24"/>
        </w:rPr>
      </w:pPr>
      <w:r w:rsidRPr="008D3476">
        <w:rPr>
          <w:rFonts w:ascii="Times New Roman" w:hAnsi="Times New Roman"/>
          <w:b/>
          <w:sz w:val="18"/>
          <w:szCs w:val="24"/>
        </w:rPr>
        <w:t>Elaboración:</w:t>
      </w:r>
      <w:r w:rsidRPr="008D3476">
        <w:rPr>
          <w:rFonts w:ascii="Times New Roman" w:hAnsi="Times New Roman"/>
          <w:sz w:val="18"/>
          <w:szCs w:val="24"/>
        </w:rPr>
        <w:t xml:space="preserve"> Los autores</w:t>
      </w:r>
    </w:p>
    <w:p w:rsidR="008D3476" w:rsidRPr="008D3476" w:rsidRDefault="008D3476" w:rsidP="008D3476">
      <w:pPr>
        <w:spacing w:after="0" w:line="276" w:lineRule="auto"/>
        <w:jc w:val="both"/>
        <w:rPr>
          <w:rFonts w:ascii="Times New Roman" w:hAnsi="Times New Roman"/>
          <w:sz w:val="20"/>
          <w:szCs w:val="24"/>
        </w:rPr>
      </w:pPr>
    </w:p>
    <w:p w:rsidR="008D3476" w:rsidRPr="00B11387" w:rsidRDefault="008D3476" w:rsidP="008D3476">
      <w:pPr>
        <w:spacing w:after="0" w:line="360" w:lineRule="auto"/>
        <w:jc w:val="both"/>
        <w:rPr>
          <w:rFonts w:ascii="Times New Roman" w:hAnsi="Times New Roman"/>
          <w:sz w:val="23"/>
          <w:szCs w:val="23"/>
        </w:rPr>
      </w:pPr>
      <w:r w:rsidRPr="00B11387">
        <w:rPr>
          <w:rFonts w:ascii="Times New Roman" w:hAnsi="Times New Roman"/>
          <w:sz w:val="23"/>
          <w:szCs w:val="23"/>
        </w:rPr>
        <w:t>Los gerentes encuestados respondieron de manera inicial que regularmente y casi nunca; Mientras que en la encuesta final respondieron siempre, regularmente de manera mayoritaria, esto da la pauta que la diferenciación de productos proporciona siempre un ventaja competitiva puesto que el cliente percibe el valor agregado en lo que busca esto provoco que esté más satisfecho con su elección por lo tanto los gerentes están incluyendo ciertos atributos o características que hacen que el producto o servicio sea percibido como único por los clientes.</w:t>
      </w:r>
    </w:p>
    <w:p w:rsidR="008D3476" w:rsidRPr="008D3476" w:rsidRDefault="008D3476" w:rsidP="008D3476">
      <w:pPr>
        <w:spacing w:after="0" w:line="360" w:lineRule="auto"/>
        <w:jc w:val="both"/>
        <w:rPr>
          <w:rFonts w:ascii="Times New Roman" w:hAnsi="Times New Roman"/>
          <w:sz w:val="20"/>
          <w:szCs w:val="24"/>
        </w:rPr>
      </w:pPr>
    </w:p>
    <w:p w:rsidR="008D3476" w:rsidRPr="008D3476" w:rsidRDefault="008D3476" w:rsidP="008D3476">
      <w:pPr>
        <w:spacing w:after="0" w:line="360" w:lineRule="auto"/>
        <w:jc w:val="center"/>
        <w:rPr>
          <w:rFonts w:ascii="Times New Roman" w:hAnsi="Times New Roman"/>
          <w:sz w:val="20"/>
          <w:szCs w:val="24"/>
        </w:rPr>
      </w:pPr>
      <w:r w:rsidRPr="00135073">
        <w:rPr>
          <w:rFonts w:asciiTheme="minorBidi" w:hAnsiTheme="minorBidi" w:cstheme="minorBidi"/>
          <w:noProof/>
          <w:lang w:val="es-ES" w:eastAsia="es-ES"/>
        </w:rPr>
        <w:drawing>
          <wp:anchor distT="0" distB="0" distL="114300" distR="114300" simplePos="0" relativeHeight="251663872" behindDoc="0" locked="0" layoutInCell="1" allowOverlap="1" wp14:anchorId="4D15A519" wp14:editId="526B8C05">
            <wp:simplePos x="0" y="0"/>
            <wp:positionH relativeFrom="column">
              <wp:posOffset>570865</wp:posOffset>
            </wp:positionH>
            <wp:positionV relativeFrom="paragraph">
              <wp:posOffset>165100</wp:posOffset>
            </wp:positionV>
            <wp:extent cx="5276850" cy="2019300"/>
            <wp:effectExtent l="0" t="0" r="0" b="0"/>
            <wp:wrapTopAndBottom/>
            <wp:docPr id="7" name="Gráfico 7">
              <a:extLst xmlns:a="http://schemas.openxmlformats.org/drawingml/2006/main">
                <a:ext uri="{FF2B5EF4-FFF2-40B4-BE49-F238E27FC236}">
                  <a16:creationId xmlns:a16="http://schemas.microsoft.com/office/drawing/2014/main" id="{519EE4CC-008F-4960-91AD-D587297EA9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proofErr w:type="gramStart"/>
      <w:r w:rsidRPr="008D3476">
        <w:rPr>
          <w:rFonts w:ascii="Times New Roman" w:hAnsi="Times New Roman"/>
          <w:b/>
          <w:sz w:val="20"/>
          <w:szCs w:val="24"/>
        </w:rPr>
        <w:t>Gráfico  5</w:t>
      </w:r>
      <w:proofErr w:type="gramEnd"/>
      <w:r w:rsidRPr="008D3476">
        <w:rPr>
          <w:rFonts w:ascii="Times New Roman" w:hAnsi="Times New Roman"/>
          <w:b/>
          <w:sz w:val="20"/>
          <w:szCs w:val="24"/>
        </w:rPr>
        <w:t>:</w:t>
      </w:r>
      <w:r w:rsidRPr="008D3476">
        <w:rPr>
          <w:rFonts w:ascii="Times New Roman" w:hAnsi="Times New Roman"/>
          <w:sz w:val="20"/>
          <w:szCs w:val="24"/>
        </w:rPr>
        <w:t xml:space="preserve"> ¿El precio de su producto o servicio es accesible para los clientes?</w:t>
      </w:r>
    </w:p>
    <w:p w:rsidR="008D3476" w:rsidRPr="008D3476" w:rsidRDefault="008D3476" w:rsidP="008D3476">
      <w:pPr>
        <w:spacing w:after="0" w:line="276" w:lineRule="auto"/>
        <w:jc w:val="center"/>
        <w:rPr>
          <w:rFonts w:ascii="Times New Roman" w:hAnsi="Times New Roman"/>
          <w:sz w:val="18"/>
          <w:szCs w:val="24"/>
        </w:rPr>
      </w:pPr>
      <w:r w:rsidRPr="008D3476">
        <w:rPr>
          <w:rFonts w:ascii="Times New Roman" w:hAnsi="Times New Roman"/>
          <w:b/>
          <w:sz w:val="18"/>
          <w:szCs w:val="24"/>
        </w:rPr>
        <w:t>Fuente:</w:t>
      </w:r>
      <w:r w:rsidRPr="008D3476">
        <w:rPr>
          <w:rFonts w:ascii="Times New Roman" w:hAnsi="Times New Roman"/>
          <w:sz w:val="18"/>
          <w:szCs w:val="24"/>
        </w:rPr>
        <w:t xml:space="preserve"> Gerente de hoteles</w:t>
      </w:r>
    </w:p>
    <w:p w:rsidR="008D3476" w:rsidRPr="008D3476" w:rsidRDefault="008D3476" w:rsidP="008D3476">
      <w:pPr>
        <w:spacing w:after="0" w:line="276" w:lineRule="auto"/>
        <w:jc w:val="center"/>
        <w:rPr>
          <w:rFonts w:ascii="Times New Roman" w:hAnsi="Times New Roman"/>
          <w:sz w:val="18"/>
          <w:szCs w:val="24"/>
        </w:rPr>
      </w:pPr>
      <w:r w:rsidRPr="008D3476">
        <w:rPr>
          <w:rFonts w:ascii="Times New Roman" w:hAnsi="Times New Roman"/>
          <w:b/>
          <w:sz w:val="18"/>
          <w:szCs w:val="24"/>
        </w:rPr>
        <w:t>Elaboración:</w:t>
      </w:r>
      <w:r w:rsidRPr="008D3476">
        <w:rPr>
          <w:rFonts w:ascii="Times New Roman" w:hAnsi="Times New Roman"/>
          <w:sz w:val="18"/>
          <w:szCs w:val="24"/>
        </w:rPr>
        <w:t xml:space="preserve"> Los autores</w:t>
      </w:r>
    </w:p>
    <w:p w:rsidR="008D3476" w:rsidRPr="008D3476" w:rsidRDefault="008D3476" w:rsidP="008D3476">
      <w:pPr>
        <w:spacing w:after="0" w:line="360" w:lineRule="auto"/>
        <w:jc w:val="both"/>
        <w:rPr>
          <w:rFonts w:ascii="Times New Roman" w:hAnsi="Times New Roman"/>
          <w:sz w:val="20"/>
          <w:szCs w:val="24"/>
        </w:rPr>
      </w:pPr>
    </w:p>
    <w:p w:rsidR="008D3476" w:rsidRPr="00B11387" w:rsidRDefault="008D3476" w:rsidP="008D3476">
      <w:pPr>
        <w:spacing w:after="0" w:line="360" w:lineRule="auto"/>
        <w:jc w:val="both"/>
        <w:rPr>
          <w:rFonts w:ascii="Times New Roman" w:hAnsi="Times New Roman"/>
          <w:sz w:val="23"/>
          <w:szCs w:val="23"/>
        </w:rPr>
      </w:pPr>
      <w:r w:rsidRPr="00B11387">
        <w:rPr>
          <w:rFonts w:ascii="Times New Roman" w:hAnsi="Times New Roman"/>
          <w:sz w:val="23"/>
          <w:szCs w:val="23"/>
        </w:rPr>
        <w:lastRenderedPageBreak/>
        <w:t>En la encuesta inicial todos los gerentes escogieron la alternativa regularmente; Mientras que en la encuesta final escogieron las a alternativa casi siempre, siempre y regularmente. El tener precios accesibles al bolsillo de los clientes es una ventaja que los gerentes normalmente utilizan sin embargo en la reactivación económica de la paya crucita los gerentes han visto la necesidad de productos o servicios de calidad a precios realmente accesible con el fin de ganar clientes a la competencia esto es posible debido a que el consumidor en la mayoría de los casos valora el precio como principal factor en la decisión de compra.</w:t>
      </w:r>
    </w:p>
    <w:p w:rsidR="008D3476" w:rsidRPr="00B11387" w:rsidRDefault="008D3476" w:rsidP="008D3476">
      <w:pPr>
        <w:spacing w:after="0" w:line="360" w:lineRule="auto"/>
        <w:jc w:val="both"/>
        <w:rPr>
          <w:rFonts w:ascii="Times New Roman" w:hAnsi="Times New Roman"/>
          <w:sz w:val="23"/>
          <w:szCs w:val="23"/>
        </w:rPr>
      </w:pPr>
      <w:r w:rsidRPr="00B11387">
        <w:rPr>
          <w:rFonts w:ascii="Times New Roman" w:hAnsi="Times New Roman"/>
          <w:sz w:val="23"/>
          <w:szCs w:val="23"/>
        </w:rPr>
        <w:t xml:space="preserve">La encuesta inicial - final realizada a los propietarios de los negocios de alimentación </w:t>
      </w:r>
    </w:p>
    <w:p w:rsidR="008D3476" w:rsidRPr="00B11387" w:rsidRDefault="008D3476" w:rsidP="008D3476">
      <w:pPr>
        <w:spacing w:after="0" w:line="360" w:lineRule="auto"/>
        <w:jc w:val="both"/>
        <w:rPr>
          <w:rFonts w:ascii="Times New Roman" w:hAnsi="Times New Roman"/>
          <w:sz w:val="23"/>
          <w:szCs w:val="23"/>
        </w:rPr>
      </w:pPr>
      <w:r w:rsidRPr="00B11387">
        <w:rPr>
          <w:rFonts w:ascii="Times New Roman" w:hAnsi="Times New Roman"/>
          <w:sz w:val="23"/>
          <w:szCs w:val="23"/>
        </w:rPr>
        <w:t xml:space="preserve">Esta fue llevada a efecto el 20 de septiembre del año 2020 el primer domingo del primer fin de semana después de la finalización del estado de excepción, mientras que la encuesta final fue llevada a efecto el día 21 de febrero del 2021 a las muestras antes indicadas. </w:t>
      </w:r>
    </w:p>
    <w:p w:rsidR="008D3476" w:rsidRPr="009B5219" w:rsidRDefault="008D3476" w:rsidP="008D3476">
      <w:pPr>
        <w:spacing w:after="0" w:line="360" w:lineRule="auto"/>
        <w:jc w:val="both"/>
        <w:rPr>
          <w:rFonts w:ascii="Times New Roman" w:hAnsi="Times New Roman"/>
          <w:sz w:val="20"/>
          <w:szCs w:val="23"/>
        </w:rPr>
      </w:pPr>
    </w:p>
    <w:p w:rsidR="008D3476" w:rsidRPr="008D3476" w:rsidRDefault="008D3476" w:rsidP="009B5219">
      <w:pPr>
        <w:spacing w:after="0" w:line="240" w:lineRule="auto"/>
        <w:jc w:val="center"/>
        <w:rPr>
          <w:rFonts w:ascii="Times New Roman" w:hAnsi="Times New Roman"/>
          <w:sz w:val="20"/>
          <w:szCs w:val="24"/>
        </w:rPr>
      </w:pPr>
      <w:r w:rsidRPr="00135073">
        <w:rPr>
          <w:rFonts w:asciiTheme="minorBidi" w:hAnsiTheme="minorBidi" w:cstheme="minorBidi"/>
          <w:noProof/>
          <w:lang w:val="es-ES" w:eastAsia="es-ES"/>
        </w:rPr>
        <w:drawing>
          <wp:anchor distT="0" distB="0" distL="114300" distR="114300" simplePos="0" relativeHeight="251664896" behindDoc="0" locked="0" layoutInCell="1" allowOverlap="1" wp14:anchorId="071C12CE" wp14:editId="5B0A0E86">
            <wp:simplePos x="0" y="0"/>
            <wp:positionH relativeFrom="margin">
              <wp:posOffset>812165</wp:posOffset>
            </wp:positionH>
            <wp:positionV relativeFrom="paragraph">
              <wp:posOffset>157480</wp:posOffset>
            </wp:positionV>
            <wp:extent cx="5029200" cy="1724025"/>
            <wp:effectExtent l="0" t="0" r="0" b="9525"/>
            <wp:wrapTopAndBottom/>
            <wp:docPr id="9" name="Gráfico 9">
              <a:extLst xmlns:a="http://schemas.openxmlformats.org/drawingml/2006/main">
                <a:ext uri="{FF2B5EF4-FFF2-40B4-BE49-F238E27FC236}">
                  <a16:creationId xmlns:a16="http://schemas.microsoft.com/office/drawing/2014/main" id="{EFE11DF4-A0FA-4DF4-B827-80E86B3BF6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V relativeFrom="margin">
              <wp14:pctHeight>0</wp14:pctHeight>
            </wp14:sizeRelV>
          </wp:anchor>
        </w:drawing>
      </w:r>
      <w:r w:rsidRPr="008D3476">
        <w:rPr>
          <w:rFonts w:ascii="Times New Roman" w:hAnsi="Times New Roman"/>
          <w:b/>
          <w:sz w:val="20"/>
          <w:szCs w:val="24"/>
        </w:rPr>
        <w:t>Gráfico 6:</w:t>
      </w:r>
      <w:r w:rsidRPr="008D3476">
        <w:rPr>
          <w:rFonts w:ascii="Times New Roman" w:hAnsi="Times New Roman"/>
          <w:sz w:val="20"/>
          <w:szCs w:val="24"/>
        </w:rPr>
        <w:t xml:space="preserve"> Cuenta con estrategias para dar a conocer los productos o servicios ofertados</w:t>
      </w:r>
    </w:p>
    <w:p w:rsidR="008D3476" w:rsidRPr="008D3476" w:rsidRDefault="008D3476" w:rsidP="009B5219">
      <w:pPr>
        <w:spacing w:after="0" w:line="240" w:lineRule="auto"/>
        <w:jc w:val="center"/>
        <w:rPr>
          <w:rFonts w:ascii="Times New Roman" w:hAnsi="Times New Roman"/>
          <w:sz w:val="18"/>
          <w:szCs w:val="24"/>
        </w:rPr>
      </w:pPr>
      <w:r w:rsidRPr="008D3476">
        <w:rPr>
          <w:rFonts w:ascii="Times New Roman" w:hAnsi="Times New Roman"/>
          <w:b/>
          <w:sz w:val="18"/>
          <w:szCs w:val="24"/>
        </w:rPr>
        <w:t>Fuente:</w:t>
      </w:r>
      <w:r w:rsidRPr="008D3476">
        <w:rPr>
          <w:rFonts w:ascii="Times New Roman" w:hAnsi="Times New Roman"/>
          <w:sz w:val="18"/>
          <w:szCs w:val="24"/>
        </w:rPr>
        <w:t xml:space="preserve"> Gerente de hoteles</w:t>
      </w:r>
    </w:p>
    <w:p w:rsidR="008D3476" w:rsidRPr="008D3476" w:rsidRDefault="008D3476" w:rsidP="009B5219">
      <w:pPr>
        <w:spacing w:after="0" w:line="240" w:lineRule="auto"/>
        <w:jc w:val="center"/>
        <w:rPr>
          <w:rFonts w:ascii="Times New Roman" w:hAnsi="Times New Roman"/>
          <w:sz w:val="18"/>
          <w:szCs w:val="24"/>
        </w:rPr>
      </w:pPr>
      <w:r w:rsidRPr="008D3476">
        <w:rPr>
          <w:rFonts w:ascii="Times New Roman" w:hAnsi="Times New Roman"/>
          <w:b/>
          <w:sz w:val="18"/>
          <w:szCs w:val="24"/>
        </w:rPr>
        <w:t>Elaboración:</w:t>
      </w:r>
      <w:r w:rsidRPr="008D3476">
        <w:rPr>
          <w:rFonts w:ascii="Times New Roman" w:hAnsi="Times New Roman"/>
          <w:sz w:val="18"/>
          <w:szCs w:val="24"/>
        </w:rPr>
        <w:t xml:space="preserve"> Los autores</w:t>
      </w:r>
    </w:p>
    <w:p w:rsidR="008D3476" w:rsidRPr="008D3476" w:rsidRDefault="008D3476" w:rsidP="009B5219">
      <w:pPr>
        <w:spacing w:after="0" w:line="240" w:lineRule="auto"/>
        <w:jc w:val="both"/>
        <w:rPr>
          <w:rFonts w:ascii="Times New Roman" w:hAnsi="Times New Roman"/>
          <w:sz w:val="20"/>
          <w:szCs w:val="24"/>
        </w:rPr>
      </w:pPr>
    </w:p>
    <w:p w:rsidR="008D3476" w:rsidRPr="00B11387" w:rsidRDefault="008D3476" w:rsidP="009B5219">
      <w:pPr>
        <w:spacing w:after="0" w:line="276" w:lineRule="auto"/>
        <w:jc w:val="both"/>
        <w:rPr>
          <w:rFonts w:ascii="Times New Roman" w:hAnsi="Times New Roman"/>
          <w:sz w:val="23"/>
          <w:szCs w:val="23"/>
        </w:rPr>
      </w:pPr>
      <w:r w:rsidRPr="00B11387">
        <w:rPr>
          <w:rFonts w:ascii="Times New Roman" w:hAnsi="Times New Roman"/>
          <w:sz w:val="23"/>
          <w:szCs w:val="23"/>
        </w:rPr>
        <w:t>Los propietarios de negocios de alimentación escogieron la alternativa regularmente mayoritariamente, esta misma alternativa fue escogida mayoritariamente en la encuesta final. Por lo que se puede mencionar que los propietarios de negocios de alimentación de la playa Crucita han implementado estrategias de productos lo que ha permitido realizar acciones de marketing con el fin de satisfacer las necesidades y preferencias del consumidor de manera regular.</w:t>
      </w:r>
    </w:p>
    <w:p w:rsidR="008D3476" w:rsidRPr="009B5219" w:rsidRDefault="008D3476" w:rsidP="008D3476">
      <w:pPr>
        <w:spacing w:after="0" w:line="360" w:lineRule="auto"/>
        <w:jc w:val="both"/>
        <w:rPr>
          <w:rFonts w:ascii="Times New Roman" w:hAnsi="Times New Roman"/>
          <w:sz w:val="18"/>
          <w:szCs w:val="24"/>
        </w:rPr>
      </w:pPr>
    </w:p>
    <w:p w:rsidR="008D3476" w:rsidRPr="008D3476" w:rsidRDefault="009B5219" w:rsidP="009B5219">
      <w:pPr>
        <w:spacing w:after="0" w:line="240" w:lineRule="auto"/>
        <w:jc w:val="center"/>
        <w:rPr>
          <w:rFonts w:ascii="Times New Roman" w:hAnsi="Times New Roman"/>
          <w:sz w:val="20"/>
          <w:szCs w:val="24"/>
        </w:rPr>
      </w:pPr>
      <w:r w:rsidRPr="00135073">
        <w:rPr>
          <w:rFonts w:asciiTheme="minorBidi" w:hAnsiTheme="minorBidi" w:cstheme="minorBidi"/>
          <w:noProof/>
          <w:lang w:val="es-ES" w:eastAsia="es-ES"/>
        </w:rPr>
        <w:drawing>
          <wp:anchor distT="0" distB="0" distL="114300" distR="114300" simplePos="0" relativeHeight="251676160" behindDoc="0" locked="0" layoutInCell="1" allowOverlap="1" wp14:anchorId="28F54A07" wp14:editId="6525AD55">
            <wp:simplePos x="0" y="0"/>
            <wp:positionH relativeFrom="margin">
              <wp:posOffset>907415</wp:posOffset>
            </wp:positionH>
            <wp:positionV relativeFrom="paragraph">
              <wp:posOffset>166370</wp:posOffset>
            </wp:positionV>
            <wp:extent cx="5205095" cy="1790700"/>
            <wp:effectExtent l="0" t="0" r="14605" b="0"/>
            <wp:wrapTopAndBottom/>
            <wp:docPr id="43" name="Gráfico 43">
              <a:extLst xmlns:a="http://schemas.openxmlformats.org/drawingml/2006/main">
                <a:ext uri="{FF2B5EF4-FFF2-40B4-BE49-F238E27FC236}">
                  <a16:creationId xmlns:a16="http://schemas.microsoft.com/office/drawing/2014/main" id="{94310DF8-7588-4832-96DD-1C2F609C19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r w:rsidR="008D3476" w:rsidRPr="008D3476">
        <w:rPr>
          <w:rFonts w:ascii="Times New Roman" w:hAnsi="Times New Roman"/>
          <w:b/>
          <w:sz w:val="20"/>
          <w:szCs w:val="24"/>
        </w:rPr>
        <w:t>Gráfico 7:</w:t>
      </w:r>
      <w:r w:rsidR="008D3476" w:rsidRPr="008D3476">
        <w:rPr>
          <w:rFonts w:ascii="Times New Roman" w:hAnsi="Times New Roman"/>
          <w:sz w:val="20"/>
          <w:szCs w:val="24"/>
        </w:rPr>
        <w:t xml:space="preserve"> ¿Los clientes potenciales se sienten atraídos por las características del producto o servicio ofertado?</w:t>
      </w:r>
    </w:p>
    <w:p w:rsidR="008D3476" w:rsidRPr="008D3476" w:rsidRDefault="008D3476" w:rsidP="009B5219">
      <w:pPr>
        <w:spacing w:after="0" w:line="240" w:lineRule="auto"/>
        <w:jc w:val="center"/>
        <w:rPr>
          <w:rFonts w:ascii="Times New Roman" w:hAnsi="Times New Roman"/>
          <w:sz w:val="18"/>
          <w:szCs w:val="24"/>
        </w:rPr>
      </w:pPr>
      <w:r w:rsidRPr="008D3476">
        <w:rPr>
          <w:rFonts w:ascii="Times New Roman" w:hAnsi="Times New Roman"/>
          <w:sz w:val="24"/>
          <w:szCs w:val="24"/>
        </w:rPr>
        <w:t xml:space="preserve"> </w:t>
      </w:r>
      <w:r w:rsidRPr="008D3476">
        <w:rPr>
          <w:rFonts w:ascii="Times New Roman" w:hAnsi="Times New Roman"/>
          <w:b/>
          <w:sz w:val="18"/>
          <w:szCs w:val="24"/>
        </w:rPr>
        <w:t>Fuente:</w:t>
      </w:r>
      <w:r w:rsidRPr="008D3476">
        <w:rPr>
          <w:rFonts w:ascii="Times New Roman" w:hAnsi="Times New Roman"/>
          <w:sz w:val="18"/>
          <w:szCs w:val="24"/>
        </w:rPr>
        <w:t xml:space="preserve"> Gerente de hoteles</w:t>
      </w:r>
    </w:p>
    <w:p w:rsidR="008D3476" w:rsidRPr="008D3476" w:rsidRDefault="008D3476" w:rsidP="009B5219">
      <w:pPr>
        <w:spacing w:after="0" w:line="240" w:lineRule="auto"/>
        <w:jc w:val="center"/>
        <w:rPr>
          <w:rFonts w:ascii="Times New Roman" w:hAnsi="Times New Roman"/>
          <w:sz w:val="18"/>
          <w:szCs w:val="24"/>
        </w:rPr>
      </w:pPr>
      <w:r w:rsidRPr="008D3476">
        <w:rPr>
          <w:rFonts w:ascii="Times New Roman" w:hAnsi="Times New Roman"/>
          <w:b/>
          <w:sz w:val="18"/>
          <w:szCs w:val="24"/>
        </w:rPr>
        <w:t>Elaboración:</w:t>
      </w:r>
      <w:r w:rsidRPr="008D3476">
        <w:rPr>
          <w:rFonts w:ascii="Times New Roman" w:hAnsi="Times New Roman"/>
          <w:sz w:val="18"/>
          <w:szCs w:val="24"/>
        </w:rPr>
        <w:t xml:space="preserve"> Los autores</w:t>
      </w:r>
    </w:p>
    <w:p w:rsidR="008D3476" w:rsidRPr="008D3476" w:rsidRDefault="008D3476" w:rsidP="008D3476">
      <w:pPr>
        <w:spacing w:after="0" w:line="360" w:lineRule="auto"/>
        <w:jc w:val="both"/>
        <w:rPr>
          <w:rFonts w:ascii="Times New Roman" w:hAnsi="Times New Roman"/>
          <w:sz w:val="20"/>
          <w:szCs w:val="24"/>
        </w:rPr>
      </w:pPr>
    </w:p>
    <w:p w:rsidR="008D3476" w:rsidRPr="00B11387" w:rsidRDefault="008D3476" w:rsidP="008D3476">
      <w:pPr>
        <w:spacing w:after="0" w:line="360" w:lineRule="auto"/>
        <w:jc w:val="both"/>
        <w:rPr>
          <w:rFonts w:ascii="Times New Roman" w:hAnsi="Times New Roman"/>
          <w:sz w:val="23"/>
          <w:szCs w:val="23"/>
        </w:rPr>
      </w:pPr>
      <w:r w:rsidRPr="00B11387">
        <w:rPr>
          <w:rFonts w:ascii="Times New Roman" w:hAnsi="Times New Roman"/>
          <w:sz w:val="23"/>
          <w:szCs w:val="23"/>
        </w:rPr>
        <w:t>En la encuesta inicial y final los propietarios de negocios escogieron la alternativa regularmente de forma mayoritaria, estas respuestas permiten deducir que los propietarios de negocios de alimentación están aplicando estrategias de crecimiento en busca de mejorar la utilización de los recursos disponibles, tener una buena distribución de su personal y optimizar la gestión de los procesos como la calidad del producto, la atención al cliente, entre otros para conseguir un crecimiento.</w:t>
      </w:r>
    </w:p>
    <w:p w:rsidR="008D3476" w:rsidRPr="008D3476" w:rsidRDefault="008D3476" w:rsidP="008D3476">
      <w:pPr>
        <w:spacing w:after="0" w:line="360" w:lineRule="auto"/>
        <w:jc w:val="both"/>
        <w:rPr>
          <w:rFonts w:ascii="Times New Roman" w:hAnsi="Times New Roman"/>
          <w:sz w:val="20"/>
          <w:szCs w:val="24"/>
        </w:rPr>
      </w:pPr>
    </w:p>
    <w:p w:rsidR="008D3476" w:rsidRPr="008D3476" w:rsidRDefault="009B5219" w:rsidP="008D3476">
      <w:pPr>
        <w:spacing w:after="0" w:line="276" w:lineRule="auto"/>
        <w:jc w:val="center"/>
        <w:rPr>
          <w:rFonts w:ascii="Times New Roman" w:hAnsi="Times New Roman"/>
          <w:sz w:val="20"/>
          <w:szCs w:val="24"/>
        </w:rPr>
      </w:pPr>
      <w:r w:rsidRPr="008D3476">
        <w:rPr>
          <w:rFonts w:asciiTheme="minorBidi" w:hAnsiTheme="minorBidi" w:cstheme="minorBidi"/>
          <w:noProof/>
          <w:lang w:val="es-ES" w:eastAsia="es-ES"/>
        </w:rPr>
        <w:drawing>
          <wp:anchor distT="0" distB="0" distL="114300" distR="114300" simplePos="0" relativeHeight="251666944" behindDoc="0" locked="0" layoutInCell="1" allowOverlap="1" wp14:anchorId="517E50E3" wp14:editId="75F1FE30">
            <wp:simplePos x="0" y="0"/>
            <wp:positionH relativeFrom="margin">
              <wp:posOffset>675640</wp:posOffset>
            </wp:positionH>
            <wp:positionV relativeFrom="paragraph">
              <wp:posOffset>231140</wp:posOffset>
            </wp:positionV>
            <wp:extent cx="5114925" cy="1809750"/>
            <wp:effectExtent l="0" t="0" r="9525" b="0"/>
            <wp:wrapTopAndBottom/>
            <wp:docPr id="44" name="Gráfico 44">
              <a:extLst xmlns:a="http://schemas.openxmlformats.org/drawingml/2006/main">
                <a:ext uri="{FF2B5EF4-FFF2-40B4-BE49-F238E27FC236}">
                  <a16:creationId xmlns:a16="http://schemas.microsoft.com/office/drawing/2014/main" id="{3AF989F5-26B2-4A9D-B7FA-58399DE2D1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r w:rsidR="008D3476" w:rsidRPr="008D3476">
        <w:rPr>
          <w:rFonts w:ascii="Times New Roman" w:hAnsi="Times New Roman"/>
          <w:b/>
          <w:sz w:val="20"/>
          <w:szCs w:val="24"/>
        </w:rPr>
        <w:t>Gráfico 8:</w:t>
      </w:r>
      <w:r w:rsidR="008D3476" w:rsidRPr="008D3476">
        <w:rPr>
          <w:rFonts w:ascii="Times New Roman" w:hAnsi="Times New Roman"/>
          <w:sz w:val="20"/>
          <w:szCs w:val="24"/>
        </w:rPr>
        <w:t xml:space="preserve"> ¿Utiliza medios como el periódico, radio, afiches, redes sociales para hacer promociones de su producto o servicio?</w:t>
      </w:r>
    </w:p>
    <w:p w:rsidR="008D3476" w:rsidRPr="008D3476" w:rsidRDefault="008D3476" w:rsidP="008D3476">
      <w:pPr>
        <w:spacing w:after="0" w:line="276" w:lineRule="auto"/>
        <w:jc w:val="center"/>
        <w:rPr>
          <w:rFonts w:ascii="Times New Roman" w:hAnsi="Times New Roman"/>
          <w:sz w:val="18"/>
          <w:szCs w:val="24"/>
        </w:rPr>
      </w:pPr>
      <w:r w:rsidRPr="008D3476">
        <w:rPr>
          <w:rFonts w:ascii="Times New Roman" w:hAnsi="Times New Roman"/>
          <w:b/>
          <w:sz w:val="18"/>
          <w:szCs w:val="24"/>
        </w:rPr>
        <w:t>Fuente:</w:t>
      </w:r>
      <w:r w:rsidRPr="008D3476">
        <w:rPr>
          <w:rFonts w:ascii="Times New Roman" w:hAnsi="Times New Roman"/>
          <w:sz w:val="18"/>
          <w:szCs w:val="24"/>
        </w:rPr>
        <w:t xml:space="preserve"> Gerente de hoteles</w:t>
      </w:r>
    </w:p>
    <w:p w:rsidR="008D3476" w:rsidRPr="008D3476" w:rsidRDefault="008D3476" w:rsidP="008D3476">
      <w:pPr>
        <w:spacing w:after="0" w:line="276" w:lineRule="auto"/>
        <w:jc w:val="center"/>
        <w:rPr>
          <w:rFonts w:ascii="Times New Roman" w:hAnsi="Times New Roman"/>
          <w:sz w:val="18"/>
          <w:szCs w:val="24"/>
        </w:rPr>
      </w:pPr>
      <w:r w:rsidRPr="008D3476">
        <w:rPr>
          <w:rFonts w:ascii="Times New Roman" w:hAnsi="Times New Roman"/>
          <w:b/>
          <w:sz w:val="18"/>
          <w:szCs w:val="24"/>
        </w:rPr>
        <w:t>Elaboración:</w:t>
      </w:r>
      <w:r w:rsidRPr="008D3476">
        <w:rPr>
          <w:rFonts w:ascii="Times New Roman" w:hAnsi="Times New Roman"/>
          <w:sz w:val="18"/>
          <w:szCs w:val="24"/>
        </w:rPr>
        <w:t xml:space="preserve"> Los autores</w:t>
      </w:r>
    </w:p>
    <w:p w:rsidR="008D3476" w:rsidRPr="008D3476" w:rsidRDefault="008D3476" w:rsidP="008D3476">
      <w:pPr>
        <w:spacing w:after="0" w:line="360" w:lineRule="auto"/>
        <w:jc w:val="both"/>
        <w:rPr>
          <w:rFonts w:ascii="Times New Roman" w:hAnsi="Times New Roman"/>
          <w:sz w:val="20"/>
          <w:szCs w:val="24"/>
        </w:rPr>
      </w:pPr>
    </w:p>
    <w:p w:rsidR="008D3476" w:rsidRPr="00B11387" w:rsidRDefault="008D3476" w:rsidP="008D3476">
      <w:pPr>
        <w:spacing w:after="0" w:line="360" w:lineRule="auto"/>
        <w:jc w:val="both"/>
        <w:rPr>
          <w:rFonts w:ascii="Times New Roman" w:hAnsi="Times New Roman"/>
          <w:sz w:val="23"/>
          <w:szCs w:val="23"/>
        </w:rPr>
      </w:pPr>
      <w:r w:rsidRPr="00B11387">
        <w:rPr>
          <w:rFonts w:ascii="Times New Roman" w:hAnsi="Times New Roman"/>
          <w:sz w:val="23"/>
          <w:szCs w:val="23"/>
        </w:rPr>
        <w:t xml:space="preserve">En esta pregunta se reflejó que los propietarios de negocios de alimentación regularmente, casi siempre y siempre están utilizando estrategia de marketing para conseguir un posicionamiento por lo cual se puede deducir que utilizan las 4Ps del </w:t>
      </w:r>
      <w:proofErr w:type="spellStart"/>
      <w:r w:rsidRPr="00B11387">
        <w:rPr>
          <w:rFonts w:ascii="Times New Roman" w:hAnsi="Times New Roman"/>
          <w:sz w:val="23"/>
          <w:szCs w:val="23"/>
        </w:rPr>
        <w:t>Marketingmix</w:t>
      </w:r>
      <w:proofErr w:type="spellEnd"/>
      <w:r w:rsidRPr="00B11387">
        <w:rPr>
          <w:rFonts w:ascii="Times New Roman" w:hAnsi="Times New Roman"/>
          <w:sz w:val="23"/>
          <w:szCs w:val="23"/>
        </w:rPr>
        <w:t>: Plaza, Producto, Precio y Promoción; sin embargo, cuando se trata de servicios en vez de productos es común ver un modelo de 7Ps en el cual se contempla: Producto, Plaza, Promoción, Precio, Personas, Procesos y Posicionamiento a fin de ganar ventajas con relación a la competencia.</w:t>
      </w:r>
    </w:p>
    <w:p w:rsidR="008D3476" w:rsidRPr="008D3476" w:rsidRDefault="008D3476" w:rsidP="008D3476">
      <w:pPr>
        <w:spacing w:after="0" w:line="360" w:lineRule="auto"/>
        <w:jc w:val="both"/>
        <w:rPr>
          <w:rFonts w:ascii="Times New Roman" w:hAnsi="Times New Roman"/>
          <w:sz w:val="18"/>
          <w:szCs w:val="24"/>
        </w:rPr>
      </w:pPr>
    </w:p>
    <w:p w:rsidR="008D3476" w:rsidRPr="008D3476" w:rsidRDefault="008D3476" w:rsidP="008D3476">
      <w:pPr>
        <w:spacing w:after="0" w:line="360" w:lineRule="auto"/>
        <w:jc w:val="center"/>
        <w:rPr>
          <w:rFonts w:ascii="Times New Roman" w:hAnsi="Times New Roman"/>
          <w:sz w:val="20"/>
          <w:szCs w:val="24"/>
        </w:rPr>
      </w:pPr>
      <w:r w:rsidRPr="00135073">
        <w:rPr>
          <w:rFonts w:asciiTheme="minorBidi" w:hAnsiTheme="minorBidi" w:cstheme="minorBidi"/>
          <w:noProof/>
          <w:lang w:val="es-ES" w:eastAsia="es-ES"/>
        </w:rPr>
        <w:drawing>
          <wp:anchor distT="0" distB="0" distL="114300" distR="114300" simplePos="0" relativeHeight="251667968" behindDoc="0" locked="0" layoutInCell="1" allowOverlap="1" wp14:anchorId="5A763DE5" wp14:editId="053167F7">
            <wp:simplePos x="0" y="0"/>
            <wp:positionH relativeFrom="margin">
              <wp:posOffset>561340</wp:posOffset>
            </wp:positionH>
            <wp:positionV relativeFrom="paragraph">
              <wp:posOffset>167005</wp:posOffset>
            </wp:positionV>
            <wp:extent cx="4895850" cy="1514475"/>
            <wp:effectExtent l="0" t="0" r="0" b="9525"/>
            <wp:wrapTopAndBottom/>
            <wp:docPr id="45" name="Gráfico 45">
              <a:extLst xmlns:a="http://schemas.openxmlformats.org/drawingml/2006/main">
                <a:ext uri="{FF2B5EF4-FFF2-40B4-BE49-F238E27FC236}">
                  <a16:creationId xmlns:a16="http://schemas.microsoft.com/office/drawing/2014/main" id="{896C6A41-EA5B-405F-8F80-5F676C0573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r w:rsidRPr="008D3476">
        <w:rPr>
          <w:rFonts w:ascii="Times New Roman" w:hAnsi="Times New Roman"/>
          <w:b/>
          <w:sz w:val="20"/>
          <w:szCs w:val="24"/>
        </w:rPr>
        <w:t>Gráfico 9:</w:t>
      </w:r>
      <w:r w:rsidRPr="008D3476">
        <w:rPr>
          <w:rFonts w:ascii="Times New Roman" w:hAnsi="Times New Roman"/>
          <w:sz w:val="20"/>
          <w:szCs w:val="24"/>
        </w:rPr>
        <w:t xml:space="preserve"> ¿El producto o servicio que oferta a los clientes se diferencia con el de la competencia?</w:t>
      </w:r>
    </w:p>
    <w:p w:rsidR="008D3476" w:rsidRPr="008D3476" w:rsidRDefault="008D3476" w:rsidP="008D3476">
      <w:pPr>
        <w:spacing w:after="0" w:line="276" w:lineRule="auto"/>
        <w:jc w:val="center"/>
        <w:rPr>
          <w:rFonts w:ascii="Times New Roman" w:hAnsi="Times New Roman"/>
          <w:sz w:val="18"/>
          <w:szCs w:val="24"/>
        </w:rPr>
      </w:pPr>
      <w:r w:rsidRPr="008D3476">
        <w:rPr>
          <w:rFonts w:ascii="Times New Roman" w:hAnsi="Times New Roman"/>
          <w:b/>
          <w:sz w:val="18"/>
          <w:szCs w:val="24"/>
        </w:rPr>
        <w:t>Fuente:</w:t>
      </w:r>
      <w:r w:rsidRPr="008D3476">
        <w:rPr>
          <w:rFonts w:ascii="Times New Roman" w:hAnsi="Times New Roman"/>
          <w:sz w:val="18"/>
          <w:szCs w:val="24"/>
        </w:rPr>
        <w:t xml:space="preserve"> Gerente de hoteles</w:t>
      </w:r>
    </w:p>
    <w:p w:rsidR="008D3476" w:rsidRPr="008D3476" w:rsidRDefault="008D3476" w:rsidP="008D3476">
      <w:pPr>
        <w:spacing w:after="0" w:line="276" w:lineRule="auto"/>
        <w:jc w:val="center"/>
        <w:rPr>
          <w:rFonts w:ascii="Times New Roman" w:hAnsi="Times New Roman"/>
          <w:sz w:val="18"/>
          <w:szCs w:val="24"/>
        </w:rPr>
      </w:pPr>
      <w:r w:rsidRPr="008D3476">
        <w:rPr>
          <w:rFonts w:ascii="Times New Roman" w:hAnsi="Times New Roman"/>
          <w:b/>
          <w:sz w:val="18"/>
          <w:szCs w:val="24"/>
        </w:rPr>
        <w:t>Elaboración:</w:t>
      </w:r>
      <w:r w:rsidRPr="008D3476">
        <w:rPr>
          <w:rFonts w:ascii="Times New Roman" w:hAnsi="Times New Roman"/>
          <w:sz w:val="18"/>
          <w:szCs w:val="24"/>
        </w:rPr>
        <w:t xml:space="preserve"> Los autores</w:t>
      </w:r>
    </w:p>
    <w:p w:rsidR="008D3476" w:rsidRPr="008D3476" w:rsidRDefault="008D3476" w:rsidP="008D3476">
      <w:pPr>
        <w:spacing w:after="0" w:line="360" w:lineRule="auto"/>
        <w:jc w:val="both"/>
        <w:rPr>
          <w:rFonts w:ascii="Times New Roman" w:hAnsi="Times New Roman"/>
          <w:sz w:val="18"/>
          <w:szCs w:val="24"/>
        </w:rPr>
      </w:pPr>
    </w:p>
    <w:p w:rsidR="008D3476" w:rsidRPr="00B11387" w:rsidRDefault="008D3476" w:rsidP="008D3476">
      <w:pPr>
        <w:spacing w:after="0" w:line="360" w:lineRule="auto"/>
        <w:jc w:val="both"/>
        <w:rPr>
          <w:rFonts w:ascii="Times New Roman" w:hAnsi="Times New Roman"/>
          <w:sz w:val="23"/>
          <w:szCs w:val="23"/>
        </w:rPr>
      </w:pPr>
      <w:r w:rsidRPr="00B11387">
        <w:rPr>
          <w:rFonts w:ascii="Times New Roman" w:hAnsi="Times New Roman"/>
          <w:sz w:val="23"/>
          <w:szCs w:val="23"/>
        </w:rPr>
        <w:t xml:space="preserve">La mayor cantidad de porcentaje escogidos por los propietarios de negocios de alimentación tanto en la encuesta inicial como en la final coincide con las respuestas de los gerentes de las empresas hoteleras de manera que la </w:t>
      </w:r>
      <w:r w:rsidRPr="00B11387">
        <w:rPr>
          <w:rFonts w:ascii="Times New Roman" w:hAnsi="Times New Roman"/>
          <w:sz w:val="23"/>
          <w:szCs w:val="23"/>
        </w:rPr>
        <w:lastRenderedPageBreak/>
        <w:t>diferenciación de productos si proporciona una ventaja competitiva por que el cliente recibe un valor agregado en los productos o servicios que consume. En este sentido, la diferenciación de producto en los negocios de alimentación puede basarse principalmente en diversos atributos como calidad, tamaño, servicio postventa, atención especializada, localización, reconocimiento de marca. Por lo que cualquier particularidad que haga divisar de forma distinta el servicio se considera diferenciación de producto.</w:t>
      </w:r>
    </w:p>
    <w:p w:rsidR="008D3476" w:rsidRPr="008D3476" w:rsidRDefault="008D3476" w:rsidP="008D3476">
      <w:pPr>
        <w:spacing w:after="0" w:line="360" w:lineRule="auto"/>
        <w:jc w:val="center"/>
        <w:rPr>
          <w:rFonts w:ascii="Times New Roman" w:hAnsi="Times New Roman"/>
          <w:sz w:val="16"/>
          <w:szCs w:val="24"/>
        </w:rPr>
      </w:pPr>
    </w:p>
    <w:p w:rsidR="008D3476" w:rsidRPr="008D3476" w:rsidRDefault="008D3476" w:rsidP="008D3476">
      <w:pPr>
        <w:spacing w:after="0" w:line="240" w:lineRule="auto"/>
        <w:jc w:val="center"/>
        <w:rPr>
          <w:rFonts w:ascii="Times New Roman" w:hAnsi="Times New Roman"/>
          <w:sz w:val="20"/>
          <w:szCs w:val="24"/>
        </w:rPr>
      </w:pPr>
      <w:r w:rsidRPr="00135073">
        <w:rPr>
          <w:rFonts w:asciiTheme="minorBidi" w:hAnsiTheme="minorBidi" w:cstheme="minorBidi"/>
          <w:noProof/>
          <w:lang w:val="es-ES" w:eastAsia="es-ES"/>
        </w:rPr>
        <w:drawing>
          <wp:anchor distT="0" distB="0" distL="114300" distR="114300" simplePos="0" relativeHeight="251668992" behindDoc="0" locked="0" layoutInCell="1" allowOverlap="1" wp14:anchorId="584B362C" wp14:editId="586A106C">
            <wp:simplePos x="0" y="0"/>
            <wp:positionH relativeFrom="margin">
              <wp:posOffset>666115</wp:posOffset>
            </wp:positionH>
            <wp:positionV relativeFrom="paragraph">
              <wp:posOffset>162560</wp:posOffset>
            </wp:positionV>
            <wp:extent cx="4733925" cy="1409700"/>
            <wp:effectExtent l="0" t="0" r="9525" b="0"/>
            <wp:wrapTopAndBottom/>
            <wp:docPr id="46" name="Gráfico 46">
              <a:extLst xmlns:a="http://schemas.openxmlformats.org/drawingml/2006/main">
                <a:ext uri="{FF2B5EF4-FFF2-40B4-BE49-F238E27FC236}">
                  <a16:creationId xmlns:a16="http://schemas.microsoft.com/office/drawing/2014/main" id="{74D71A0D-691D-4CA3-98BF-D828BB090A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r w:rsidRPr="008D3476">
        <w:rPr>
          <w:rFonts w:ascii="Times New Roman" w:hAnsi="Times New Roman"/>
          <w:b/>
          <w:sz w:val="20"/>
          <w:szCs w:val="24"/>
        </w:rPr>
        <w:t>Gráfico 10:</w:t>
      </w:r>
      <w:r w:rsidRPr="008D3476">
        <w:rPr>
          <w:rFonts w:ascii="Times New Roman" w:hAnsi="Times New Roman"/>
          <w:sz w:val="20"/>
          <w:szCs w:val="24"/>
        </w:rPr>
        <w:t xml:space="preserve"> ¿El precio de su producto o servicio es accesible para los clientes?</w:t>
      </w:r>
    </w:p>
    <w:p w:rsidR="008D3476" w:rsidRPr="008D3476" w:rsidRDefault="008D3476" w:rsidP="008D3476">
      <w:pPr>
        <w:spacing w:after="0" w:line="240" w:lineRule="auto"/>
        <w:jc w:val="center"/>
        <w:rPr>
          <w:rFonts w:ascii="Times New Roman" w:hAnsi="Times New Roman"/>
          <w:sz w:val="18"/>
          <w:szCs w:val="24"/>
        </w:rPr>
      </w:pPr>
      <w:r w:rsidRPr="008D3476">
        <w:rPr>
          <w:rFonts w:ascii="Times New Roman" w:hAnsi="Times New Roman"/>
          <w:sz w:val="24"/>
          <w:szCs w:val="24"/>
        </w:rPr>
        <w:t xml:space="preserve"> </w:t>
      </w:r>
      <w:r w:rsidRPr="008D3476">
        <w:rPr>
          <w:rFonts w:ascii="Times New Roman" w:hAnsi="Times New Roman"/>
          <w:b/>
          <w:sz w:val="18"/>
          <w:szCs w:val="24"/>
        </w:rPr>
        <w:t>Fuente:</w:t>
      </w:r>
      <w:r w:rsidRPr="008D3476">
        <w:rPr>
          <w:rFonts w:ascii="Times New Roman" w:hAnsi="Times New Roman"/>
          <w:sz w:val="18"/>
          <w:szCs w:val="24"/>
        </w:rPr>
        <w:t xml:space="preserve"> Gerente de hoteles</w:t>
      </w:r>
    </w:p>
    <w:p w:rsidR="008D3476" w:rsidRDefault="008D3476" w:rsidP="008D3476">
      <w:pPr>
        <w:spacing w:after="0" w:line="240" w:lineRule="auto"/>
        <w:jc w:val="center"/>
        <w:rPr>
          <w:rFonts w:ascii="Times New Roman" w:hAnsi="Times New Roman"/>
          <w:sz w:val="18"/>
          <w:szCs w:val="24"/>
        </w:rPr>
      </w:pPr>
      <w:r w:rsidRPr="008D3476">
        <w:rPr>
          <w:rFonts w:ascii="Times New Roman" w:hAnsi="Times New Roman"/>
          <w:b/>
          <w:sz w:val="18"/>
          <w:szCs w:val="24"/>
        </w:rPr>
        <w:t>Elaboración:</w:t>
      </w:r>
      <w:r w:rsidRPr="008D3476">
        <w:rPr>
          <w:rFonts w:ascii="Times New Roman" w:hAnsi="Times New Roman"/>
          <w:sz w:val="18"/>
          <w:szCs w:val="24"/>
        </w:rPr>
        <w:t xml:space="preserve"> Los autores</w:t>
      </w:r>
    </w:p>
    <w:p w:rsidR="008D3476" w:rsidRPr="008D3476" w:rsidRDefault="008D3476" w:rsidP="008D3476">
      <w:pPr>
        <w:spacing w:after="0" w:line="276" w:lineRule="auto"/>
        <w:jc w:val="center"/>
        <w:rPr>
          <w:rFonts w:ascii="Times New Roman" w:hAnsi="Times New Roman"/>
          <w:sz w:val="18"/>
          <w:szCs w:val="24"/>
        </w:rPr>
      </w:pPr>
    </w:p>
    <w:p w:rsidR="008D3476" w:rsidRPr="00B11387" w:rsidRDefault="008D3476" w:rsidP="008D3476">
      <w:pPr>
        <w:spacing w:after="0" w:line="360" w:lineRule="auto"/>
        <w:jc w:val="both"/>
        <w:rPr>
          <w:rFonts w:ascii="Times New Roman" w:hAnsi="Times New Roman"/>
          <w:sz w:val="23"/>
          <w:szCs w:val="23"/>
        </w:rPr>
      </w:pPr>
      <w:r w:rsidRPr="00B11387">
        <w:rPr>
          <w:rFonts w:ascii="Times New Roman" w:hAnsi="Times New Roman"/>
          <w:sz w:val="23"/>
          <w:szCs w:val="23"/>
        </w:rPr>
        <w:t>Las alternativas seleccionadas por los propietarios de los negocios de alimentación encuestados tanto en la encuesta inicial como en la final se centraron en Regularmente, Casi siempre y Siempre por lo que se puede acotar, que el tener precios accesibles al bolsillo de los clientes siempre será una ventaja competitiva que los propietarios de negocios de alimentación tienen fijada a través de las cartillas de menús, sin embargo, en la reactivación comercial se han visto en la necesidad de ofrecer un producto y servicios de calidad a menor precio.</w:t>
      </w:r>
    </w:p>
    <w:p w:rsidR="008D3476" w:rsidRPr="00B11387" w:rsidRDefault="008D3476" w:rsidP="008D3476">
      <w:pPr>
        <w:spacing w:after="0" w:line="360" w:lineRule="auto"/>
        <w:jc w:val="both"/>
        <w:rPr>
          <w:rFonts w:ascii="Times New Roman" w:hAnsi="Times New Roman"/>
          <w:sz w:val="23"/>
          <w:szCs w:val="23"/>
        </w:rPr>
      </w:pPr>
      <w:r w:rsidRPr="00B11387">
        <w:rPr>
          <w:rFonts w:ascii="Times New Roman" w:hAnsi="Times New Roman"/>
          <w:sz w:val="23"/>
          <w:szCs w:val="23"/>
        </w:rPr>
        <w:t>La encuesta realizada a los clientes potenciales de las empresas hoteleras y negocios de alimentación</w:t>
      </w:r>
    </w:p>
    <w:p w:rsidR="008D3476" w:rsidRPr="008D3476" w:rsidRDefault="008D3476" w:rsidP="008D3476">
      <w:pPr>
        <w:spacing w:after="0" w:line="360" w:lineRule="auto"/>
        <w:jc w:val="both"/>
        <w:rPr>
          <w:rFonts w:ascii="Times New Roman" w:hAnsi="Times New Roman"/>
          <w:sz w:val="24"/>
          <w:szCs w:val="24"/>
        </w:rPr>
      </w:pPr>
    </w:p>
    <w:p w:rsidR="008D3476" w:rsidRPr="008D3476" w:rsidRDefault="008D3476" w:rsidP="008D3476">
      <w:pPr>
        <w:spacing w:after="0" w:line="360" w:lineRule="auto"/>
        <w:jc w:val="center"/>
        <w:rPr>
          <w:rFonts w:ascii="Times New Roman" w:hAnsi="Times New Roman"/>
          <w:sz w:val="20"/>
          <w:szCs w:val="24"/>
        </w:rPr>
      </w:pPr>
      <w:r w:rsidRPr="00135073">
        <w:rPr>
          <w:rFonts w:asciiTheme="minorBidi" w:hAnsiTheme="minorBidi" w:cstheme="minorBidi"/>
          <w:noProof/>
          <w:sz w:val="24"/>
          <w:szCs w:val="24"/>
          <w:lang w:val="es-ES" w:eastAsia="es-ES"/>
        </w:rPr>
        <w:drawing>
          <wp:anchor distT="0" distB="0" distL="114300" distR="114300" simplePos="0" relativeHeight="251670016" behindDoc="0" locked="0" layoutInCell="1" allowOverlap="1" wp14:anchorId="3B1AB92B" wp14:editId="0B3E7899">
            <wp:simplePos x="0" y="0"/>
            <wp:positionH relativeFrom="margin">
              <wp:align>center</wp:align>
            </wp:positionH>
            <wp:positionV relativeFrom="paragraph">
              <wp:posOffset>150495</wp:posOffset>
            </wp:positionV>
            <wp:extent cx="5029200" cy="1657350"/>
            <wp:effectExtent l="0" t="0" r="0" b="0"/>
            <wp:wrapTopAndBottom/>
            <wp:docPr id="47" name="Gráfico 47">
              <a:extLst xmlns:a="http://schemas.openxmlformats.org/drawingml/2006/main">
                <a:ext uri="{FF2B5EF4-FFF2-40B4-BE49-F238E27FC236}">
                  <a16:creationId xmlns:a16="http://schemas.microsoft.com/office/drawing/2014/main" id="{EFC3AD88-1B7F-46A0-BAFA-0EFEA06862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anchor>
        </w:drawing>
      </w:r>
      <w:r w:rsidRPr="008D3476">
        <w:rPr>
          <w:rFonts w:ascii="Times New Roman" w:hAnsi="Times New Roman"/>
          <w:b/>
          <w:sz w:val="20"/>
          <w:szCs w:val="24"/>
        </w:rPr>
        <w:t>Gráfico 11:</w:t>
      </w:r>
      <w:r w:rsidRPr="008D3476">
        <w:rPr>
          <w:rFonts w:ascii="Times New Roman" w:hAnsi="Times New Roman"/>
          <w:sz w:val="20"/>
          <w:szCs w:val="24"/>
        </w:rPr>
        <w:t xml:space="preserve"> ¿Utiliza el servicio de algún hotel / lugar de alimentación cuando está en la playa Crucita?</w:t>
      </w:r>
    </w:p>
    <w:p w:rsidR="008D3476" w:rsidRPr="008D3476" w:rsidRDefault="008D3476" w:rsidP="008D3476">
      <w:pPr>
        <w:spacing w:after="0" w:line="276" w:lineRule="auto"/>
        <w:jc w:val="center"/>
        <w:rPr>
          <w:rFonts w:ascii="Times New Roman" w:hAnsi="Times New Roman"/>
          <w:sz w:val="18"/>
          <w:szCs w:val="24"/>
        </w:rPr>
      </w:pPr>
      <w:r w:rsidRPr="008D3476">
        <w:rPr>
          <w:rFonts w:ascii="Times New Roman" w:hAnsi="Times New Roman"/>
          <w:sz w:val="24"/>
          <w:szCs w:val="24"/>
        </w:rPr>
        <w:t xml:space="preserve"> </w:t>
      </w:r>
      <w:r w:rsidRPr="008D3476">
        <w:rPr>
          <w:rFonts w:ascii="Times New Roman" w:hAnsi="Times New Roman"/>
          <w:b/>
          <w:sz w:val="18"/>
          <w:szCs w:val="24"/>
        </w:rPr>
        <w:t>Fuente:</w:t>
      </w:r>
      <w:r w:rsidRPr="008D3476">
        <w:rPr>
          <w:rFonts w:ascii="Times New Roman" w:hAnsi="Times New Roman"/>
          <w:sz w:val="18"/>
          <w:szCs w:val="24"/>
        </w:rPr>
        <w:t xml:space="preserve"> Gerente de hoteles</w:t>
      </w:r>
    </w:p>
    <w:p w:rsidR="008D3476" w:rsidRPr="008D3476" w:rsidRDefault="008D3476" w:rsidP="008D3476">
      <w:pPr>
        <w:spacing w:after="0" w:line="276" w:lineRule="auto"/>
        <w:jc w:val="center"/>
        <w:rPr>
          <w:rFonts w:ascii="Times New Roman" w:hAnsi="Times New Roman"/>
          <w:sz w:val="18"/>
          <w:szCs w:val="24"/>
        </w:rPr>
      </w:pPr>
      <w:r w:rsidRPr="008D3476">
        <w:rPr>
          <w:rFonts w:ascii="Times New Roman" w:hAnsi="Times New Roman"/>
          <w:b/>
          <w:sz w:val="18"/>
          <w:szCs w:val="24"/>
        </w:rPr>
        <w:t>Elaboración:</w:t>
      </w:r>
      <w:r w:rsidRPr="008D3476">
        <w:rPr>
          <w:rFonts w:ascii="Times New Roman" w:hAnsi="Times New Roman"/>
          <w:sz w:val="18"/>
          <w:szCs w:val="24"/>
        </w:rPr>
        <w:t xml:space="preserve"> Los autores</w:t>
      </w:r>
    </w:p>
    <w:p w:rsidR="008D3476" w:rsidRPr="008D3476" w:rsidRDefault="008D3476" w:rsidP="008D3476">
      <w:pPr>
        <w:spacing w:after="0" w:line="360" w:lineRule="auto"/>
        <w:jc w:val="both"/>
        <w:rPr>
          <w:rFonts w:ascii="Times New Roman" w:hAnsi="Times New Roman"/>
          <w:sz w:val="20"/>
          <w:szCs w:val="24"/>
        </w:rPr>
      </w:pPr>
    </w:p>
    <w:p w:rsidR="008D3476" w:rsidRPr="00B11387" w:rsidRDefault="008D3476" w:rsidP="008D3476">
      <w:pPr>
        <w:spacing w:after="0" w:line="360" w:lineRule="auto"/>
        <w:jc w:val="both"/>
        <w:rPr>
          <w:rFonts w:ascii="Times New Roman" w:hAnsi="Times New Roman"/>
          <w:sz w:val="23"/>
          <w:szCs w:val="23"/>
        </w:rPr>
      </w:pPr>
      <w:r w:rsidRPr="00B11387">
        <w:rPr>
          <w:rFonts w:ascii="Times New Roman" w:hAnsi="Times New Roman"/>
          <w:sz w:val="23"/>
          <w:szCs w:val="23"/>
        </w:rPr>
        <w:t>Los clientes potenciales si utilizan los productos o servicios ofertados por las empresas hoteleras y por los lugares de alimentación, por lo que se puede mencionar que entre más estrategias y técnicas de marketing utilicen para conocer y entender al consumidor ofreciendo un producto o servicio de calidad se creará una fuerte relación con él y las ventas aumentarán notablemente.</w:t>
      </w:r>
    </w:p>
    <w:p w:rsidR="008D3476" w:rsidRPr="008D3476" w:rsidRDefault="008D3476" w:rsidP="008D3476">
      <w:pPr>
        <w:spacing w:after="0" w:line="360" w:lineRule="auto"/>
        <w:jc w:val="both"/>
        <w:rPr>
          <w:rFonts w:ascii="Times New Roman" w:hAnsi="Times New Roman"/>
          <w:sz w:val="20"/>
          <w:szCs w:val="24"/>
        </w:rPr>
      </w:pPr>
    </w:p>
    <w:p w:rsidR="008D3476" w:rsidRPr="008D3476" w:rsidRDefault="008D3476" w:rsidP="008D3476">
      <w:pPr>
        <w:spacing w:after="0" w:line="276" w:lineRule="auto"/>
        <w:jc w:val="center"/>
        <w:rPr>
          <w:rFonts w:ascii="Times New Roman" w:hAnsi="Times New Roman"/>
          <w:sz w:val="20"/>
          <w:szCs w:val="24"/>
        </w:rPr>
      </w:pPr>
      <w:r w:rsidRPr="00135073">
        <w:rPr>
          <w:rFonts w:asciiTheme="minorBidi" w:hAnsiTheme="minorBidi" w:cstheme="minorBidi"/>
          <w:noProof/>
          <w:lang w:val="es-ES" w:eastAsia="es-ES"/>
        </w:rPr>
        <w:drawing>
          <wp:anchor distT="0" distB="0" distL="114300" distR="114300" simplePos="0" relativeHeight="251671040" behindDoc="0" locked="0" layoutInCell="1" allowOverlap="1" wp14:anchorId="73679F5A" wp14:editId="69593D63">
            <wp:simplePos x="0" y="0"/>
            <wp:positionH relativeFrom="margin">
              <wp:posOffset>450215</wp:posOffset>
            </wp:positionH>
            <wp:positionV relativeFrom="paragraph">
              <wp:posOffset>322580</wp:posOffset>
            </wp:positionV>
            <wp:extent cx="5219700" cy="1819275"/>
            <wp:effectExtent l="0" t="0" r="0" b="9525"/>
            <wp:wrapTopAndBottom/>
            <wp:docPr id="17" name="Gráfico 17">
              <a:extLst xmlns:a="http://schemas.openxmlformats.org/drawingml/2006/main">
                <a:ext uri="{FF2B5EF4-FFF2-40B4-BE49-F238E27FC236}">
                  <a16:creationId xmlns:a16="http://schemas.microsoft.com/office/drawing/2014/main" id="{EB129A29-E1B1-4A42-A39F-61608494FD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anchor>
        </w:drawing>
      </w:r>
      <w:r w:rsidRPr="008D3476">
        <w:rPr>
          <w:rFonts w:ascii="Times New Roman" w:hAnsi="Times New Roman"/>
          <w:b/>
          <w:sz w:val="20"/>
          <w:szCs w:val="24"/>
        </w:rPr>
        <w:t>Gráfico 12:</w:t>
      </w:r>
      <w:r w:rsidRPr="008D3476">
        <w:rPr>
          <w:rFonts w:ascii="Times New Roman" w:hAnsi="Times New Roman"/>
          <w:sz w:val="20"/>
          <w:szCs w:val="24"/>
        </w:rPr>
        <w:t xml:space="preserve"> ¿Se sienten atraídos por las características del producto y servicio ofertado por los hoteles / Lugares de alimentación?</w:t>
      </w:r>
    </w:p>
    <w:p w:rsidR="008D3476" w:rsidRPr="008D3476" w:rsidRDefault="008D3476" w:rsidP="008D3476">
      <w:pPr>
        <w:spacing w:after="0" w:line="276" w:lineRule="auto"/>
        <w:jc w:val="center"/>
        <w:rPr>
          <w:rFonts w:ascii="Times New Roman" w:hAnsi="Times New Roman"/>
          <w:sz w:val="18"/>
          <w:szCs w:val="24"/>
        </w:rPr>
      </w:pPr>
      <w:r w:rsidRPr="008D3476">
        <w:rPr>
          <w:rFonts w:ascii="Times New Roman" w:hAnsi="Times New Roman"/>
          <w:b/>
          <w:sz w:val="18"/>
          <w:szCs w:val="24"/>
        </w:rPr>
        <w:t>Fuente:</w:t>
      </w:r>
      <w:r w:rsidRPr="008D3476">
        <w:rPr>
          <w:rFonts w:ascii="Times New Roman" w:hAnsi="Times New Roman"/>
          <w:sz w:val="18"/>
          <w:szCs w:val="24"/>
        </w:rPr>
        <w:t xml:space="preserve"> Gerente de hoteles</w:t>
      </w:r>
    </w:p>
    <w:p w:rsidR="008D3476" w:rsidRPr="008D3476" w:rsidRDefault="008D3476" w:rsidP="008D3476">
      <w:pPr>
        <w:spacing w:after="0" w:line="276" w:lineRule="auto"/>
        <w:jc w:val="center"/>
        <w:rPr>
          <w:rFonts w:ascii="Times New Roman" w:hAnsi="Times New Roman"/>
          <w:sz w:val="18"/>
          <w:szCs w:val="24"/>
        </w:rPr>
      </w:pPr>
      <w:r w:rsidRPr="008D3476">
        <w:rPr>
          <w:rFonts w:ascii="Times New Roman" w:hAnsi="Times New Roman"/>
          <w:b/>
          <w:sz w:val="18"/>
          <w:szCs w:val="24"/>
        </w:rPr>
        <w:t>Elaboración:</w:t>
      </w:r>
      <w:r w:rsidRPr="008D3476">
        <w:rPr>
          <w:rFonts w:ascii="Times New Roman" w:hAnsi="Times New Roman"/>
          <w:sz w:val="18"/>
          <w:szCs w:val="24"/>
        </w:rPr>
        <w:t xml:space="preserve"> Los autores</w:t>
      </w:r>
    </w:p>
    <w:p w:rsidR="008D3476" w:rsidRPr="008D3476" w:rsidRDefault="008D3476" w:rsidP="008D3476">
      <w:pPr>
        <w:spacing w:after="0" w:line="360" w:lineRule="auto"/>
        <w:jc w:val="both"/>
        <w:rPr>
          <w:rFonts w:ascii="Times New Roman" w:hAnsi="Times New Roman"/>
          <w:sz w:val="20"/>
          <w:szCs w:val="24"/>
        </w:rPr>
      </w:pPr>
    </w:p>
    <w:p w:rsidR="008D3476" w:rsidRPr="00B11387" w:rsidRDefault="008D3476" w:rsidP="008D3476">
      <w:pPr>
        <w:spacing w:after="0" w:line="360" w:lineRule="auto"/>
        <w:jc w:val="both"/>
        <w:rPr>
          <w:rFonts w:ascii="Times New Roman" w:hAnsi="Times New Roman"/>
          <w:sz w:val="23"/>
          <w:szCs w:val="23"/>
        </w:rPr>
      </w:pPr>
      <w:r w:rsidRPr="00B11387">
        <w:rPr>
          <w:rFonts w:ascii="Times New Roman" w:hAnsi="Times New Roman"/>
          <w:sz w:val="23"/>
          <w:szCs w:val="23"/>
        </w:rPr>
        <w:t>Las selecciones de las alternativas realizadas por los clientes potenciales estuvieron centradas en Regularmente, Casi siempre, Siempre demuestran que mayoritariamente los clientes potenciales si se sienten atraídos por los productos o servicios ofertados por las empresas hoteleras y por los lugares de alimentación, por lo que se deben de buscar siempre el mejoramiento de las características y atributos tangibles e intangibles de lo ofertado debido a que el comprador observa y acepta la oferta como algo que va a satisfacer sus necesidad.</w:t>
      </w:r>
    </w:p>
    <w:p w:rsidR="008D3476" w:rsidRPr="008D3476" w:rsidRDefault="008D3476" w:rsidP="008D3476">
      <w:pPr>
        <w:spacing w:after="0" w:line="360" w:lineRule="auto"/>
        <w:jc w:val="both"/>
        <w:rPr>
          <w:rFonts w:ascii="Times New Roman" w:hAnsi="Times New Roman"/>
          <w:sz w:val="20"/>
          <w:szCs w:val="24"/>
        </w:rPr>
      </w:pPr>
    </w:p>
    <w:p w:rsidR="008D3476" w:rsidRPr="008D3476" w:rsidRDefault="008D3476" w:rsidP="008D3476">
      <w:pPr>
        <w:spacing w:after="0" w:line="240" w:lineRule="auto"/>
        <w:jc w:val="center"/>
        <w:rPr>
          <w:rFonts w:ascii="Times New Roman" w:hAnsi="Times New Roman"/>
          <w:sz w:val="20"/>
          <w:szCs w:val="24"/>
        </w:rPr>
      </w:pPr>
      <w:r w:rsidRPr="00135073">
        <w:rPr>
          <w:rFonts w:asciiTheme="minorBidi" w:hAnsiTheme="minorBidi" w:cstheme="minorBidi"/>
          <w:noProof/>
          <w:lang w:val="es-ES" w:eastAsia="es-ES"/>
        </w:rPr>
        <w:drawing>
          <wp:anchor distT="0" distB="0" distL="114300" distR="114300" simplePos="0" relativeHeight="251673088" behindDoc="0" locked="0" layoutInCell="1" allowOverlap="1" wp14:anchorId="76EFE1C8" wp14:editId="6BB5BABA">
            <wp:simplePos x="0" y="0"/>
            <wp:positionH relativeFrom="margin">
              <wp:posOffset>466090</wp:posOffset>
            </wp:positionH>
            <wp:positionV relativeFrom="paragraph">
              <wp:posOffset>319405</wp:posOffset>
            </wp:positionV>
            <wp:extent cx="5038725" cy="1485900"/>
            <wp:effectExtent l="0" t="0" r="9525" b="0"/>
            <wp:wrapTopAndBottom/>
            <wp:docPr id="48" name="Gráfico 48">
              <a:extLst xmlns:a="http://schemas.openxmlformats.org/drawingml/2006/main">
                <a:ext uri="{FF2B5EF4-FFF2-40B4-BE49-F238E27FC236}">
                  <a16:creationId xmlns:a16="http://schemas.microsoft.com/office/drawing/2014/main" id="{53EEB676-9AA3-4D21-AECC-79EE0B8196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r w:rsidRPr="008D3476">
        <w:rPr>
          <w:rFonts w:ascii="Times New Roman" w:hAnsi="Times New Roman"/>
          <w:b/>
          <w:sz w:val="20"/>
          <w:szCs w:val="24"/>
        </w:rPr>
        <w:t>Gráfico 13:</w:t>
      </w:r>
      <w:r w:rsidRPr="008D3476">
        <w:rPr>
          <w:rFonts w:ascii="Times New Roman" w:hAnsi="Times New Roman"/>
          <w:sz w:val="20"/>
          <w:szCs w:val="24"/>
        </w:rPr>
        <w:t xml:space="preserve"> ¿Se ha enterado usted de los productos o servicios ofertados por los hoteles / negocios de alimentación en los medios de comunicación (Periódico, radio, tv, afiches, redes sociales)?</w:t>
      </w:r>
    </w:p>
    <w:p w:rsidR="008D3476" w:rsidRPr="008D3476" w:rsidRDefault="008D3476" w:rsidP="008D3476">
      <w:pPr>
        <w:spacing w:after="0" w:line="240" w:lineRule="auto"/>
        <w:jc w:val="center"/>
        <w:rPr>
          <w:rFonts w:ascii="Times New Roman" w:hAnsi="Times New Roman"/>
          <w:sz w:val="18"/>
          <w:szCs w:val="24"/>
        </w:rPr>
      </w:pPr>
      <w:r w:rsidRPr="008D3476">
        <w:rPr>
          <w:rFonts w:ascii="Times New Roman" w:hAnsi="Times New Roman"/>
          <w:b/>
          <w:sz w:val="18"/>
          <w:szCs w:val="24"/>
        </w:rPr>
        <w:t>Fuente:</w:t>
      </w:r>
      <w:r w:rsidRPr="008D3476">
        <w:rPr>
          <w:rFonts w:ascii="Times New Roman" w:hAnsi="Times New Roman"/>
          <w:sz w:val="18"/>
          <w:szCs w:val="24"/>
        </w:rPr>
        <w:t xml:space="preserve"> Gerente de hoteles</w:t>
      </w:r>
    </w:p>
    <w:p w:rsidR="008D3476" w:rsidRPr="008D3476" w:rsidRDefault="008D3476" w:rsidP="008D3476">
      <w:pPr>
        <w:spacing w:after="0" w:line="240" w:lineRule="auto"/>
        <w:jc w:val="center"/>
        <w:rPr>
          <w:rFonts w:ascii="Times New Roman" w:hAnsi="Times New Roman"/>
          <w:sz w:val="18"/>
          <w:szCs w:val="24"/>
        </w:rPr>
      </w:pPr>
      <w:r w:rsidRPr="008D3476">
        <w:rPr>
          <w:rFonts w:ascii="Times New Roman" w:hAnsi="Times New Roman"/>
          <w:b/>
          <w:sz w:val="18"/>
          <w:szCs w:val="24"/>
        </w:rPr>
        <w:t>Elaboración:</w:t>
      </w:r>
      <w:r w:rsidRPr="008D3476">
        <w:rPr>
          <w:rFonts w:ascii="Times New Roman" w:hAnsi="Times New Roman"/>
          <w:sz w:val="18"/>
          <w:szCs w:val="24"/>
        </w:rPr>
        <w:t xml:space="preserve"> Los autores</w:t>
      </w:r>
    </w:p>
    <w:p w:rsidR="008D3476" w:rsidRPr="008D3476" w:rsidRDefault="008D3476" w:rsidP="008D3476">
      <w:pPr>
        <w:spacing w:after="0" w:line="360" w:lineRule="auto"/>
        <w:jc w:val="both"/>
        <w:rPr>
          <w:rFonts w:ascii="Times New Roman" w:hAnsi="Times New Roman"/>
          <w:sz w:val="20"/>
          <w:szCs w:val="24"/>
        </w:rPr>
      </w:pPr>
    </w:p>
    <w:p w:rsidR="008D3476" w:rsidRPr="00B11387" w:rsidRDefault="008D3476" w:rsidP="008D3476">
      <w:pPr>
        <w:spacing w:after="0" w:line="360" w:lineRule="auto"/>
        <w:jc w:val="both"/>
        <w:rPr>
          <w:rFonts w:ascii="Times New Roman" w:hAnsi="Times New Roman"/>
          <w:sz w:val="23"/>
          <w:szCs w:val="23"/>
        </w:rPr>
      </w:pPr>
      <w:r w:rsidRPr="00B11387">
        <w:rPr>
          <w:rFonts w:ascii="Times New Roman" w:hAnsi="Times New Roman"/>
          <w:sz w:val="23"/>
          <w:szCs w:val="23"/>
        </w:rPr>
        <w:t>Estos porcentajes indican que mayoritariamente los clientes potenciales se enteran de los productos o servicios ofertados por las empresas hoteleras y por los negocios de alimentación por alguno de los medios de comunicación que se utilizan de forma general lo que incluye las redes sociales, sobre la base de esto los gerentes y propietarios deben de realizar una campaña más agresiva  sobre todo utilizando las redes sociales las cuales no tienen costo y sirven para difundir una promoción lo más rápido posible y a muchas más personas.</w:t>
      </w:r>
    </w:p>
    <w:p w:rsidR="008D3476" w:rsidRPr="008D3476" w:rsidRDefault="008D3476" w:rsidP="008D3476">
      <w:pPr>
        <w:spacing w:after="0" w:line="360" w:lineRule="auto"/>
        <w:jc w:val="both"/>
        <w:rPr>
          <w:rFonts w:ascii="Times New Roman" w:hAnsi="Times New Roman"/>
          <w:sz w:val="20"/>
          <w:szCs w:val="24"/>
        </w:rPr>
      </w:pPr>
    </w:p>
    <w:p w:rsidR="008D3476" w:rsidRPr="008D3476" w:rsidRDefault="008D3476" w:rsidP="008D3476">
      <w:pPr>
        <w:spacing w:after="0" w:line="240" w:lineRule="auto"/>
        <w:jc w:val="center"/>
        <w:rPr>
          <w:rFonts w:ascii="Times New Roman" w:hAnsi="Times New Roman"/>
          <w:sz w:val="20"/>
          <w:szCs w:val="24"/>
        </w:rPr>
      </w:pPr>
      <w:r w:rsidRPr="00135073">
        <w:rPr>
          <w:rFonts w:asciiTheme="minorBidi" w:hAnsiTheme="minorBidi" w:cstheme="minorBidi"/>
          <w:noProof/>
          <w:lang w:val="es-ES" w:eastAsia="es-ES"/>
        </w:rPr>
        <w:lastRenderedPageBreak/>
        <w:drawing>
          <wp:anchor distT="0" distB="0" distL="114300" distR="114300" simplePos="0" relativeHeight="251672064" behindDoc="0" locked="0" layoutInCell="1" allowOverlap="1" wp14:anchorId="68594A6B" wp14:editId="4488DC63">
            <wp:simplePos x="0" y="0"/>
            <wp:positionH relativeFrom="margin">
              <wp:posOffset>332740</wp:posOffset>
            </wp:positionH>
            <wp:positionV relativeFrom="paragraph">
              <wp:posOffset>293370</wp:posOffset>
            </wp:positionV>
            <wp:extent cx="5372100" cy="1714500"/>
            <wp:effectExtent l="0" t="0" r="0" b="0"/>
            <wp:wrapTopAndBottom/>
            <wp:docPr id="21" name="Gráfico 21">
              <a:extLst xmlns:a="http://schemas.openxmlformats.org/drawingml/2006/main">
                <a:ext uri="{FF2B5EF4-FFF2-40B4-BE49-F238E27FC236}">
                  <a16:creationId xmlns:a16="http://schemas.microsoft.com/office/drawing/2014/main" id="{B5F68976-DEAE-487E-B6EB-68828C25E3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r w:rsidRPr="008D3476">
        <w:rPr>
          <w:rFonts w:ascii="Times New Roman" w:hAnsi="Times New Roman"/>
          <w:b/>
          <w:sz w:val="20"/>
          <w:szCs w:val="24"/>
        </w:rPr>
        <w:t>Gráfico 14:</w:t>
      </w:r>
      <w:r w:rsidRPr="008D3476">
        <w:rPr>
          <w:rFonts w:ascii="Times New Roman" w:hAnsi="Times New Roman"/>
          <w:sz w:val="20"/>
          <w:szCs w:val="24"/>
        </w:rPr>
        <w:t xml:space="preserve"> ¿El producto o servicio que ofertan los Hoteles / negocios de alimentación según su percepción muestra diferencias uno de otro?</w:t>
      </w:r>
    </w:p>
    <w:p w:rsidR="008D3476" w:rsidRPr="008D3476" w:rsidRDefault="008D3476" w:rsidP="008D3476">
      <w:pPr>
        <w:spacing w:after="0" w:line="240" w:lineRule="auto"/>
        <w:jc w:val="center"/>
        <w:rPr>
          <w:rFonts w:ascii="Times New Roman" w:hAnsi="Times New Roman"/>
          <w:sz w:val="18"/>
          <w:szCs w:val="24"/>
        </w:rPr>
      </w:pPr>
      <w:r w:rsidRPr="008D3476">
        <w:rPr>
          <w:rFonts w:ascii="Times New Roman" w:hAnsi="Times New Roman"/>
          <w:b/>
          <w:sz w:val="18"/>
          <w:szCs w:val="24"/>
        </w:rPr>
        <w:t>Fuente:</w:t>
      </w:r>
      <w:r w:rsidRPr="008D3476">
        <w:rPr>
          <w:rFonts w:ascii="Times New Roman" w:hAnsi="Times New Roman"/>
          <w:sz w:val="18"/>
          <w:szCs w:val="24"/>
        </w:rPr>
        <w:t xml:space="preserve"> Gerente de hoteles</w:t>
      </w:r>
    </w:p>
    <w:p w:rsidR="008D3476" w:rsidRPr="008D3476" w:rsidRDefault="008D3476" w:rsidP="008D3476">
      <w:pPr>
        <w:spacing w:after="0" w:line="240" w:lineRule="auto"/>
        <w:jc w:val="center"/>
        <w:rPr>
          <w:rFonts w:ascii="Times New Roman" w:hAnsi="Times New Roman"/>
          <w:sz w:val="18"/>
          <w:szCs w:val="24"/>
        </w:rPr>
      </w:pPr>
      <w:r w:rsidRPr="008D3476">
        <w:rPr>
          <w:rFonts w:ascii="Times New Roman" w:hAnsi="Times New Roman"/>
          <w:b/>
          <w:sz w:val="18"/>
          <w:szCs w:val="24"/>
        </w:rPr>
        <w:t>Elaboración:</w:t>
      </w:r>
      <w:r w:rsidRPr="008D3476">
        <w:rPr>
          <w:rFonts w:ascii="Times New Roman" w:hAnsi="Times New Roman"/>
          <w:sz w:val="18"/>
          <w:szCs w:val="24"/>
        </w:rPr>
        <w:t xml:space="preserve"> Los autores</w:t>
      </w:r>
    </w:p>
    <w:p w:rsidR="008D3476" w:rsidRPr="008D3476" w:rsidRDefault="008D3476" w:rsidP="008D3476">
      <w:pPr>
        <w:spacing w:after="0" w:line="360" w:lineRule="auto"/>
        <w:jc w:val="both"/>
        <w:rPr>
          <w:rFonts w:ascii="Times New Roman" w:hAnsi="Times New Roman"/>
          <w:sz w:val="20"/>
          <w:szCs w:val="24"/>
        </w:rPr>
      </w:pPr>
    </w:p>
    <w:p w:rsidR="008D3476" w:rsidRPr="00B11387" w:rsidRDefault="008D3476" w:rsidP="008D3476">
      <w:pPr>
        <w:spacing w:after="0" w:line="360" w:lineRule="auto"/>
        <w:jc w:val="both"/>
        <w:rPr>
          <w:rFonts w:ascii="Times New Roman" w:hAnsi="Times New Roman"/>
          <w:sz w:val="23"/>
          <w:szCs w:val="23"/>
        </w:rPr>
      </w:pPr>
      <w:r w:rsidRPr="00B11387">
        <w:rPr>
          <w:rFonts w:ascii="Times New Roman" w:hAnsi="Times New Roman"/>
          <w:sz w:val="23"/>
          <w:szCs w:val="23"/>
        </w:rPr>
        <w:t>Los clientes potenciales si perciben diferencias entre los productos o servicios ofertados por las empresas hoteleras y por los lugares de alimentación, por lo tanto, producto de las estrategias de diferenciación aplicadas por los gerentes de los hoteles y los propietarios de los lugares de alimentación, cuentan con la ventaja competitiva de que el consumidor o cliente potencial si observan el valor agregado y a través de esta existe una brecha que se puede utilizar para satisfacer las necesidades de los clientes.</w:t>
      </w:r>
    </w:p>
    <w:p w:rsidR="008D3476" w:rsidRPr="008D3476" w:rsidRDefault="008D3476" w:rsidP="008D3476">
      <w:pPr>
        <w:spacing w:after="0" w:line="360" w:lineRule="auto"/>
        <w:jc w:val="both"/>
        <w:rPr>
          <w:rFonts w:ascii="Times New Roman" w:hAnsi="Times New Roman"/>
          <w:sz w:val="20"/>
          <w:szCs w:val="24"/>
        </w:rPr>
      </w:pPr>
    </w:p>
    <w:p w:rsidR="008D3476" w:rsidRPr="008D3476" w:rsidRDefault="008D3476" w:rsidP="008D3476">
      <w:pPr>
        <w:spacing w:after="0" w:line="360" w:lineRule="auto"/>
        <w:jc w:val="center"/>
        <w:rPr>
          <w:rFonts w:ascii="Times New Roman" w:hAnsi="Times New Roman"/>
          <w:sz w:val="20"/>
          <w:szCs w:val="24"/>
        </w:rPr>
      </w:pPr>
      <w:r w:rsidRPr="00135073">
        <w:rPr>
          <w:rFonts w:asciiTheme="minorBidi" w:hAnsiTheme="minorBidi" w:cstheme="minorBidi"/>
          <w:noProof/>
          <w:lang w:val="es-ES" w:eastAsia="es-ES"/>
        </w:rPr>
        <w:drawing>
          <wp:anchor distT="0" distB="0" distL="114300" distR="114300" simplePos="0" relativeHeight="251674112" behindDoc="0" locked="0" layoutInCell="1" allowOverlap="1" wp14:anchorId="13B9F8C9" wp14:editId="608A00BF">
            <wp:simplePos x="0" y="0"/>
            <wp:positionH relativeFrom="margin">
              <wp:align>center</wp:align>
            </wp:positionH>
            <wp:positionV relativeFrom="paragraph">
              <wp:posOffset>170180</wp:posOffset>
            </wp:positionV>
            <wp:extent cx="4648200" cy="1781175"/>
            <wp:effectExtent l="0" t="0" r="0" b="9525"/>
            <wp:wrapTopAndBottom/>
            <wp:docPr id="28" name="Gráfico 28">
              <a:extLst xmlns:a="http://schemas.openxmlformats.org/drawingml/2006/main">
                <a:ext uri="{FF2B5EF4-FFF2-40B4-BE49-F238E27FC236}">
                  <a16:creationId xmlns:a16="http://schemas.microsoft.com/office/drawing/2014/main" id="{02475D6E-1A98-4D90-9A59-F1F085FAD4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r w:rsidRPr="008D3476">
        <w:rPr>
          <w:rFonts w:ascii="Times New Roman" w:hAnsi="Times New Roman"/>
          <w:b/>
          <w:sz w:val="20"/>
          <w:szCs w:val="24"/>
        </w:rPr>
        <w:t>Gráfico 15:</w:t>
      </w:r>
      <w:r w:rsidRPr="008D3476">
        <w:rPr>
          <w:rFonts w:ascii="Times New Roman" w:hAnsi="Times New Roman"/>
          <w:sz w:val="20"/>
          <w:szCs w:val="24"/>
        </w:rPr>
        <w:t xml:space="preserve"> ¿El precio del producto o servicio que ofertan los hoteles / negocios de alimentación son accesibles?</w:t>
      </w:r>
    </w:p>
    <w:p w:rsidR="008D3476" w:rsidRPr="008D3476" w:rsidRDefault="008D3476" w:rsidP="008D3476">
      <w:pPr>
        <w:spacing w:after="0" w:line="276" w:lineRule="auto"/>
        <w:jc w:val="center"/>
        <w:rPr>
          <w:rFonts w:ascii="Times New Roman" w:hAnsi="Times New Roman"/>
          <w:sz w:val="18"/>
          <w:szCs w:val="24"/>
        </w:rPr>
      </w:pPr>
      <w:r w:rsidRPr="008D3476">
        <w:rPr>
          <w:rFonts w:ascii="Times New Roman" w:hAnsi="Times New Roman"/>
          <w:b/>
          <w:sz w:val="18"/>
          <w:szCs w:val="24"/>
        </w:rPr>
        <w:t>Fuente:</w:t>
      </w:r>
      <w:r w:rsidRPr="008D3476">
        <w:rPr>
          <w:rFonts w:ascii="Times New Roman" w:hAnsi="Times New Roman"/>
          <w:sz w:val="18"/>
          <w:szCs w:val="24"/>
        </w:rPr>
        <w:t xml:space="preserve"> Gerente de hoteles</w:t>
      </w:r>
    </w:p>
    <w:p w:rsidR="008D3476" w:rsidRPr="008D3476" w:rsidRDefault="008D3476" w:rsidP="008D3476">
      <w:pPr>
        <w:spacing w:after="0" w:line="276" w:lineRule="auto"/>
        <w:jc w:val="center"/>
        <w:rPr>
          <w:rFonts w:ascii="Times New Roman" w:hAnsi="Times New Roman"/>
          <w:sz w:val="18"/>
          <w:szCs w:val="24"/>
        </w:rPr>
      </w:pPr>
      <w:r w:rsidRPr="008D3476">
        <w:rPr>
          <w:rFonts w:ascii="Times New Roman" w:hAnsi="Times New Roman"/>
          <w:b/>
          <w:sz w:val="18"/>
          <w:szCs w:val="24"/>
        </w:rPr>
        <w:t>Elaboración:</w:t>
      </w:r>
      <w:r w:rsidRPr="008D3476">
        <w:rPr>
          <w:rFonts w:ascii="Times New Roman" w:hAnsi="Times New Roman"/>
          <w:sz w:val="18"/>
          <w:szCs w:val="24"/>
        </w:rPr>
        <w:t xml:space="preserve"> Los autores</w:t>
      </w:r>
    </w:p>
    <w:p w:rsidR="008D3476" w:rsidRPr="008D3476" w:rsidRDefault="008D3476" w:rsidP="008D3476">
      <w:pPr>
        <w:spacing w:after="0" w:line="360" w:lineRule="auto"/>
        <w:jc w:val="both"/>
        <w:rPr>
          <w:rFonts w:ascii="Times New Roman" w:hAnsi="Times New Roman"/>
          <w:sz w:val="20"/>
          <w:szCs w:val="24"/>
        </w:rPr>
      </w:pPr>
    </w:p>
    <w:p w:rsidR="008D3476" w:rsidRPr="00B11387" w:rsidRDefault="008D3476" w:rsidP="008D3476">
      <w:pPr>
        <w:spacing w:after="0" w:line="360" w:lineRule="auto"/>
        <w:jc w:val="both"/>
        <w:rPr>
          <w:rFonts w:ascii="Times New Roman" w:hAnsi="Times New Roman"/>
          <w:sz w:val="23"/>
          <w:szCs w:val="23"/>
        </w:rPr>
      </w:pPr>
      <w:r w:rsidRPr="00B11387">
        <w:rPr>
          <w:rFonts w:ascii="Times New Roman" w:hAnsi="Times New Roman"/>
          <w:sz w:val="23"/>
          <w:szCs w:val="23"/>
        </w:rPr>
        <w:t>A través de esta pregunta se puede evidenciar que los clientes potenciales se sienten cómodo por el precio de los productos o servicios ofertados por las empresas hoteleras y por los lugares de alimentación, por consiguiente la estrategia de precios aplicadas por los gerentes de los hoteles y los propietarios de los lugares de alimentación, pues la a principal ventaja de ofrecer un producto de calidad a precio bajo es que se va a incrementar el número de clientes puesto que el consumidor normalmente valora el precio como principal factor en la decisión de compra.</w:t>
      </w:r>
    </w:p>
    <w:p w:rsidR="008D3476" w:rsidRDefault="008D3476" w:rsidP="008D3476">
      <w:pPr>
        <w:spacing w:after="0" w:line="360" w:lineRule="auto"/>
        <w:jc w:val="both"/>
        <w:rPr>
          <w:rFonts w:ascii="Times New Roman" w:hAnsi="Times New Roman"/>
          <w:sz w:val="20"/>
          <w:szCs w:val="24"/>
        </w:rPr>
      </w:pPr>
    </w:p>
    <w:p w:rsidR="009B5219" w:rsidRDefault="009B5219" w:rsidP="008D3476">
      <w:pPr>
        <w:spacing w:after="0" w:line="360" w:lineRule="auto"/>
        <w:jc w:val="both"/>
        <w:rPr>
          <w:rFonts w:ascii="Times New Roman" w:hAnsi="Times New Roman"/>
          <w:sz w:val="20"/>
          <w:szCs w:val="24"/>
        </w:rPr>
      </w:pPr>
    </w:p>
    <w:p w:rsidR="009B5219" w:rsidRPr="008D3476" w:rsidRDefault="009B5219" w:rsidP="008D3476">
      <w:pPr>
        <w:spacing w:after="0" w:line="360" w:lineRule="auto"/>
        <w:jc w:val="both"/>
        <w:rPr>
          <w:rFonts w:ascii="Times New Roman" w:hAnsi="Times New Roman"/>
          <w:sz w:val="20"/>
          <w:szCs w:val="24"/>
        </w:rPr>
      </w:pPr>
    </w:p>
    <w:p w:rsidR="008D3476" w:rsidRPr="00B11387" w:rsidRDefault="008D3476" w:rsidP="008D3476">
      <w:pPr>
        <w:spacing w:after="0" w:line="360" w:lineRule="auto"/>
        <w:jc w:val="both"/>
        <w:rPr>
          <w:rFonts w:ascii="Times New Roman" w:hAnsi="Times New Roman"/>
          <w:b/>
          <w:sz w:val="25"/>
          <w:szCs w:val="25"/>
        </w:rPr>
      </w:pPr>
      <w:r w:rsidRPr="00B11387">
        <w:rPr>
          <w:rFonts w:ascii="Times New Roman" w:hAnsi="Times New Roman"/>
          <w:b/>
          <w:sz w:val="25"/>
          <w:szCs w:val="25"/>
        </w:rPr>
        <w:lastRenderedPageBreak/>
        <w:t xml:space="preserve">Discusión </w:t>
      </w:r>
    </w:p>
    <w:p w:rsidR="008D3476" w:rsidRPr="00B11387" w:rsidRDefault="008D3476" w:rsidP="008D3476">
      <w:pPr>
        <w:spacing w:after="0" w:line="360" w:lineRule="auto"/>
        <w:jc w:val="both"/>
        <w:rPr>
          <w:rFonts w:ascii="Times New Roman" w:hAnsi="Times New Roman"/>
          <w:sz w:val="23"/>
          <w:szCs w:val="23"/>
        </w:rPr>
      </w:pPr>
      <w:r w:rsidRPr="00B11387">
        <w:rPr>
          <w:rFonts w:ascii="Times New Roman" w:hAnsi="Times New Roman"/>
          <w:sz w:val="23"/>
          <w:szCs w:val="23"/>
        </w:rPr>
        <w:t xml:space="preserve">Es evidente que las empresas hoteleras y los negocios de alimentación están empezando a utilizar el marketing como herramienta para darse a conocer, adaptarse a las necesidades de los clientes mediante el desarrollo del producto, crear valor agregado, entre otros. Se concuerda con lo mencionado </w:t>
      </w:r>
      <w:proofErr w:type="gramStart"/>
      <w:r w:rsidRPr="00B11387">
        <w:rPr>
          <w:rFonts w:ascii="Times New Roman" w:hAnsi="Times New Roman"/>
          <w:sz w:val="23"/>
          <w:szCs w:val="23"/>
        </w:rPr>
        <w:t>por  Estrada</w:t>
      </w:r>
      <w:proofErr w:type="gramEnd"/>
      <w:r w:rsidRPr="00B11387">
        <w:rPr>
          <w:rFonts w:ascii="Times New Roman" w:hAnsi="Times New Roman"/>
          <w:sz w:val="23"/>
          <w:szCs w:val="23"/>
        </w:rPr>
        <w:t xml:space="preserve"> et al. (2017) “El plan de marketing proporciona la descripción de como la organización combinara el producto, la fijación de precios, la distribución y las decisiones de promoción para crear una oferta que resulte atractiva a los clientes”, por lo tanto es necesario diseñarlo tomando en consideración como se encuentra la organización el en presente y cuál es el futuro deseado al que se quiere llegar. Para que esto ocurra se debe tener en cuenta cuales de las estrategias de marketing son las que más van a favorecer a la empresa u organización.</w:t>
      </w:r>
    </w:p>
    <w:p w:rsidR="008D3476" w:rsidRPr="00B11387" w:rsidRDefault="008D3476" w:rsidP="008D3476">
      <w:pPr>
        <w:spacing w:after="0" w:line="360" w:lineRule="auto"/>
        <w:jc w:val="both"/>
        <w:rPr>
          <w:rFonts w:ascii="Times New Roman" w:hAnsi="Times New Roman"/>
          <w:sz w:val="23"/>
          <w:szCs w:val="23"/>
        </w:rPr>
      </w:pPr>
      <w:r w:rsidRPr="00B11387">
        <w:rPr>
          <w:rFonts w:ascii="Times New Roman" w:hAnsi="Times New Roman"/>
          <w:sz w:val="23"/>
          <w:szCs w:val="23"/>
        </w:rPr>
        <w:t>Por lo tanto, las estrategias de marketing que se han revelado mediante la aplicación de las encuestas necesitan ser fortalecidas como se detalla a continuación:</w:t>
      </w:r>
    </w:p>
    <w:p w:rsidR="008D3476" w:rsidRPr="008D3476" w:rsidRDefault="008D3476" w:rsidP="009B5219">
      <w:pPr>
        <w:spacing w:after="0" w:line="240" w:lineRule="auto"/>
        <w:jc w:val="center"/>
        <w:rPr>
          <w:rFonts w:ascii="Times New Roman" w:hAnsi="Times New Roman"/>
          <w:sz w:val="20"/>
          <w:szCs w:val="24"/>
        </w:rPr>
      </w:pPr>
    </w:p>
    <w:p w:rsidR="008D3476" w:rsidRPr="008D3476" w:rsidRDefault="008D3476" w:rsidP="009B5219">
      <w:pPr>
        <w:spacing w:after="0" w:line="240" w:lineRule="auto"/>
        <w:jc w:val="center"/>
        <w:rPr>
          <w:rFonts w:ascii="Times New Roman" w:hAnsi="Times New Roman"/>
          <w:sz w:val="20"/>
          <w:szCs w:val="24"/>
        </w:rPr>
      </w:pPr>
      <w:r w:rsidRPr="008D3476">
        <w:rPr>
          <w:rFonts w:ascii="Times New Roman" w:hAnsi="Times New Roman"/>
          <w:b/>
          <w:sz w:val="20"/>
          <w:szCs w:val="24"/>
        </w:rPr>
        <w:t>Tabla 7:</w:t>
      </w:r>
      <w:r w:rsidRPr="008D3476">
        <w:rPr>
          <w:rFonts w:ascii="Times New Roman" w:hAnsi="Times New Roman"/>
          <w:sz w:val="20"/>
          <w:szCs w:val="24"/>
        </w:rPr>
        <w:t xml:space="preserve"> Criterios de autores sobre las estrategias de marketing empleada en la reactivación de la Playa Crucita</w:t>
      </w:r>
    </w:p>
    <w:tbl>
      <w:tblPr>
        <w:tblW w:w="10201" w:type="dxa"/>
        <w:jc w:val="center"/>
        <w:tblLayout w:type="fixed"/>
        <w:tblCellMar>
          <w:left w:w="70" w:type="dxa"/>
          <w:right w:w="70" w:type="dxa"/>
        </w:tblCellMar>
        <w:tblLook w:val="04A0" w:firstRow="1" w:lastRow="0" w:firstColumn="1" w:lastColumn="0" w:noHBand="0" w:noVBand="1"/>
      </w:tblPr>
      <w:tblGrid>
        <w:gridCol w:w="1413"/>
        <w:gridCol w:w="8788"/>
      </w:tblGrid>
      <w:tr w:rsidR="008D3476" w:rsidRPr="008D0845" w:rsidTr="009B5219">
        <w:trPr>
          <w:trHeight w:val="300"/>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76" w:rsidRPr="00B11387" w:rsidRDefault="00B11387" w:rsidP="009B5219">
            <w:pPr>
              <w:spacing w:after="0" w:line="240" w:lineRule="auto"/>
              <w:jc w:val="center"/>
              <w:rPr>
                <w:rFonts w:asciiTheme="minorBidi" w:hAnsiTheme="minorBidi" w:cstheme="minorBidi"/>
                <w:b/>
                <w:color w:val="000000"/>
                <w:sz w:val="18"/>
                <w:szCs w:val="18"/>
                <w:lang w:eastAsia="es-EC"/>
              </w:rPr>
            </w:pPr>
            <w:r w:rsidRPr="00B11387">
              <w:rPr>
                <w:rFonts w:asciiTheme="minorBidi" w:hAnsiTheme="minorBidi" w:cstheme="minorBidi"/>
                <w:b/>
                <w:color w:val="000000"/>
                <w:sz w:val="18"/>
                <w:szCs w:val="18"/>
                <w:lang w:eastAsia="es-EC"/>
              </w:rPr>
              <w:t>Estrategia de marketing</w:t>
            </w:r>
          </w:p>
        </w:tc>
        <w:tc>
          <w:tcPr>
            <w:tcW w:w="8788" w:type="dxa"/>
            <w:tcBorders>
              <w:top w:val="single" w:sz="4" w:space="0" w:color="auto"/>
              <w:left w:val="nil"/>
              <w:bottom w:val="single" w:sz="4" w:space="0" w:color="auto"/>
              <w:right w:val="single" w:sz="4" w:space="0" w:color="auto"/>
            </w:tcBorders>
            <w:shd w:val="clear" w:color="auto" w:fill="auto"/>
            <w:noWrap/>
            <w:vAlign w:val="center"/>
            <w:hideMark/>
          </w:tcPr>
          <w:p w:rsidR="008D3476" w:rsidRPr="00B11387" w:rsidRDefault="00B11387" w:rsidP="009B5219">
            <w:pPr>
              <w:spacing w:after="0" w:line="240" w:lineRule="auto"/>
              <w:jc w:val="center"/>
              <w:rPr>
                <w:rFonts w:asciiTheme="minorBidi" w:hAnsiTheme="minorBidi" w:cstheme="minorBidi"/>
                <w:b/>
                <w:color w:val="000000"/>
                <w:sz w:val="18"/>
                <w:szCs w:val="18"/>
                <w:lang w:eastAsia="es-EC"/>
              </w:rPr>
            </w:pPr>
            <w:r w:rsidRPr="00B11387">
              <w:rPr>
                <w:rFonts w:asciiTheme="minorBidi" w:hAnsiTheme="minorBidi" w:cstheme="minorBidi"/>
                <w:b/>
                <w:color w:val="000000"/>
                <w:sz w:val="18"/>
                <w:szCs w:val="18"/>
                <w:lang w:eastAsia="es-EC"/>
              </w:rPr>
              <w:t>Criterio de autores</w:t>
            </w:r>
          </w:p>
        </w:tc>
      </w:tr>
      <w:tr w:rsidR="008D3476" w:rsidRPr="008D0845" w:rsidTr="009B5219">
        <w:trPr>
          <w:trHeight w:val="300"/>
          <w:jc w:val="center"/>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8D3476" w:rsidRPr="008D0845" w:rsidRDefault="008D3476" w:rsidP="009B5219">
            <w:pPr>
              <w:spacing w:after="0" w:line="240" w:lineRule="auto"/>
              <w:jc w:val="center"/>
              <w:rPr>
                <w:rFonts w:asciiTheme="minorBidi" w:hAnsiTheme="minorBidi" w:cstheme="minorBidi"/>
                <w:color w:val="000000"/>
                <w:sz w:val="18"/>
                <w:szCs w:val="18"/>
                <w:lang w:eastAsia="es-EC"/>
              </w:rPr>
            </w:pPr>
            <w:r w:rsidRPr="008D0845">
              <w:rPr>
                <w:rFonts w:asciiTheme="minorBidi" w:hAnsiTheme="minorBidi" w:cstheme="minorBidi"/>
                <w:sz w:val="18"/>
                <w:szCs w:val="18"/>
              </w:rPr>
              <w:t>Estrategia de Segmentación</w:t>
            </w:r>
          </w:p>
        </w:tc>
        <w:tc>
          <w:tcPr>
            <w:tcW w:w="8788" w:type="dxa"/>
            <w:tcBorders>
              <w:top w:val="nil"/>
              <w:left w:val="nil"/>
              <w:bottom w:val="single" w:sz="4" w:space="0" w:color="auto"/>
              <w:right w:val="single" w:sz="4" w:space="0" w:color="auto"/>
            </w:tcBorders>
            <w:shd w:val="clear" w:color="auto" w:fill="auto"/>
            <w:noWrap/>
            <w:vAlign w:val="center"/>
          </w:tcPr>
          <w:p w:rsidR="008D3476" w:rsidRPr="008D0845" w:rsidRDefault="008D3476" w:rsidP="009B5219">
            <w:pPr>
              <w:spacing w:after="0" w:line="240" w:lineRule="auto"/>
              <w:jc w:val="both"/>
              <w:rPr>
                <w:rFonts w:asciiTheme="minorBidi" w:hAnsiTheme="minorBidi" w:cstheme="minorBidi"/>
                <w:color w:val="000000"/>
                <w:sz w:val="18"/>
                <w:szCs w:val="18"/>
                <w:lang w:eastAsia="es-EC"/>
              </w:rPr>
            </w:pPr>
            <w:r w:rsidRPr="008D0845">
              <w:rPr>
                <w:rFonts w:asciiTheme="minorBidi" w:hAnsiTheme="minorBidi" w:cstheme="minorBidi"/>
                <w:color w:val="000000"/>
                <w:sz w:val="18"/>
                <w:szCs w:val="18"/>
                <w:lang w:eastAsia="es-EC"/>
              </w:rPr>
              <w:t xml:space="preserve">Este tipo de estrategia se la utiliza con el fin de segmentar el mercado, por lo tanto, son los planes que diseña y ejecuta una empresa para diferenciar a su mercado objetivo del resto del mercado general. De acuerdo con </w:t>
            </w:r>
            <w:r w:rsidRPr="008D0845">
              <w:rPr>
                <w:rFonts w:asciiTheme="minorBidi" w:hAnsiTheme="minorBidi" w:cstheme="minorBidi"/>
                <w:color w:val="000000"/>
                <w:sz w:val="18"/>
                <w:szCs w:val="18"/>
                <w:lang w:eastAsia="es-EC"/>
              </w:rPr>
              <w:fldChar w:fldCharType="begin" w:fldLock="1"/>
            </w:r>
            <w:r w:rsidRPr="008D0845">
              <w:rPr>
                <w:rFonts w:asciiTheme="minorBidi" w:hAnsiTheme="minorBidi" w:cstheme="minorBidi"/>
                <w:color w:val="000000"/>
                <w:sz w:val="18"/>
                <w:szCs w:val="18"/>
                <w:lang w:eastAsia="es-EC"/>
              </w:rPr>
              <w:instrText>ADDIN CSL_CITATION {"citationItems":[{"id":"ITEM-1","itemData":{"author":[{"dropping-particle":"","family":"Choque","given":"Ruth","non-dropping-particle":"","parse-names":false,"suffix":""}],"container-title":"Researchgate","id":"ITEM-1","issue":"November","issued":{"date-parts":[["2019"]]},"title":"Segmentación de mercados y posicionamiento : elementos claves para el éxito de una estrategia de Marketing","type":"article-journal"},"uris":["http://www.mendeley.com/documents/?uuid=6048e609-1279-40f4-b8e7-fbdc09084e56"]}],"mendeley":{"formattedCitation":"(Choque, 2019)","manualFormatting":"Choque (2019)","plainTextFormattedCitation":"(Choque, 2019)","previouslyFormattedCitation":"(Choque, 2019)"},"properties":{"noteIndex":0},"schema":"https://github.com/citation-style-language/schema/raw/master/csl-citation.json"}</w:instrText>
            </w:r>
            <w:r w:rsidRPr="008D0845">
              <w:rPr>
                <w:rFonts w:asciiTheme="minorBidi" w:hAnsiTheme="minorBidi" w:cstheme="minorBidi"/>
                <w:color w:val="000000"/>
                <w:sz w:val="18"/>
                <w:szCs w:val="18"/>
                <w:lang w:eastAsia="es-EC"/>
              </w:rPr>
              <w:fldChar w:fldCharType="separate"/>
            </w:r>
            <w:r w:rsidRPr="008D0845">
              <w:rPr>
                <w:rFonts w:asciiTheme="minorBidi" w:hAnsiTheme="minorBidi" w:cstheme="minorBidi"/>
                <w:noProof/>
                <w:color w:val="000000"/>
                <w:sz w:val="18"/>
                <w:szCs w:val="18"/>
                <w:lang w:eastAsia="es-EC"/>
              </w:rPr>
              <w:t>Choque (2019)</w:t>
            </w:r>
            <w:r w:rsidRPr="008D0845">
              <w:rPr>
                <w:rFonts w:asciiTheme="minorBidi" w:hAnsiTheme="minorBidi" w:cstheme="minorBidi"/>
                <w:color w:val="000000"/>
                <w:sz w:val="18"/>
                <w:szCs w:val="18"/>
                <w:lang w:eastAsia="es-EC"/>
              </w:rPr>
              <w:fldChar w:fldCharType="end"/>
            </w:r>
            <w:r w:rsidRPr="008D0845">
              <w:rPr>
                <w:rFonts w:asciiTheme="minorBidi" w:hAnsiTheme="minorBidi" w:cstheme="minorBidi"/>
                <w:color w:val="000000"/>
                <w:sz w:val="18"/>
                <w:szCs w:val="18"/>
                <w:lang w:eastAsia="es-EC"/>
              </w:rPr>
              <w:t xml:space="preserve"> la segmentación de mercados es un proceso mediante el cual se identifica o se toma a un grupo de compradores homogéneos, es decir, se divide el mercado en varios </w:t>
            </w:r>
            <w:proofErr w:type="spellStart"/>
            <w:r w:rsidRPr="008D0845">
              <w:rPr>
                <w:rFonts w:asciiTheme="minorBidi" w:hAnsiTheme="minorBidi" w:cstheme="minorBidi"/>
                <w:color w:val="000000"/>
                <w:sz w:val="18"/>
                <w:szCs w:val="18"/>
                <w:lang w:eastAsia="es-EC"/>
              </w:rPr>
              <w:t>submercados</w:t>
            </w:r>
            <w:proofErr w:type="spellEnd"/>
            <w:r w:rsidRPr="008D0845">
              <w:rPr>
                <w:rFonts w:asciiTheme="minorBidi" w:hAnsiTheme="minorBidi" w:cstheme="minorBidi"/>
                <w:color w:val="000000"/>
                <w:sz w:val="18"/>
                <w:szCs w:val="18"/>
                <w:lang w:eastAsia="es-EC"/>
              </w:rPr>
              <w:t xml:space="preserve"> o segmentos de acuerdo a los diferentes deseos de compra y requerimientos de los  consumidores; para realizar el proceso de segmentación se debe: a. delimitar el área del mercado; b. Identificar las variables de segmentación, segmentar a razón de las variables identificadas, c. identificar las características de cada segmento, d. seleccionar los segmentos meta, e. asegurar la compatibilidad de los segmentos, f. identificar los conceptos de posicionamiento de cada segmento; g. Comunicación del concepto de posicionamiento escogido.</w:t>
            </w:r>
          </w:p>
        </w:tc>
      </w:tr>
      <w:tr w:rsidR="008D3476" w:rsidRPr="008D0845" w:rsidTr="009B5219">
        <w:trPr>
          <w:trHeight w:val="300"/>
          <w:jc w:val="center"/>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8D3476" w:rsidRPr="008D0845" w:rsidRDefault="008D3476" w:rsidP="009B5219">
            <w:pPr>
              <w:spacing w:after="0" w:line="240" w:lineRule="auto"/>
              <w:jc w:val="center"/>
              <w:rPr>
                <w:rFonts w:asciiTheme="minorBidi" w:hAnsiTheme="minorBidi" w:cstheme="minorBidi"/>
                <w:color w:val="000000"/>
                <w:sz w:val="18"/>
                <w:szCs w:val="18"/>
                <w:lang w:eastAsia="es-EC"/>
              </w:rPr>
            </w:pPr>
            <w:r w:rsidRPr="008D0845">
              <w:rPr>
                <w:rFonts w:asciiTheme="minorBidi" w:hAnsiTheme="minorBidi" w:cstheme="minorBidi"/>
                <w:sz w:val="18"/>
                <w:szCs w:val="18"/>
              </w:rPr>
              <w:t>Estrategia de Producto (</w:t>
            </w:r>
            <w:proofErr w:type="spellStart"/>
            <w:r w:rsidRPr="008D0845">
              <w:rPr>
                <w:rFonts w:asciiTheme="minorBidi" w:hAnsiTheme="minorBidi" w:cstheme="minorBidi"/>
                <w:sz w:val="18"/>
                <w:szCs w:val="18"/>
              </w:rPr>
              <w:t>Marketingmix</w:t>
            </w:r>
            <w:proofErr w:type="spellEnd"/>
            <w:r w:rsidRPr="008D0845">
              <w:rPr>
                <w:rFonts w:asciiTheme="minorBidi" w:hAnsiTheme="minorBidi" w:cstheme="minorBidi"/>
                <w:sz w:val="18"/>
                <w:szCs w:val="18"/>
              </w:rPr>
              <w:t>)</w:t>
            </w:r>
          </w:p>
        </w:tc>
        <w:tc>
          <w:tcPr>
            <w:tcW w:w="8788" w:type="dxa"/>
            <w:tcBorders>
              <w:top w:val="nil"/>
              <w:left w:val="nil"/>
              <w:bottom w:val="single" w:sz="4" w:space="0" w:color="auto"/>
              <w:right w:val="single" w:sz="4" w:space="0" w:color="auto"/>
            </w:tcBorders>
            <w:shd w:val="clear" w:color="auto" w:fill="auto"/>
            <w:noWrap/>
            <w:vAlign w:val="center"/>
          </w:tcPr>
          <w:p w:rsidR="008D3476" w:rsidRPr="008D0845" w:rsidRDefault="008D3476" w:rsidP="009B5219">
            <w:pPr>
              <w:spacing w:after="0" w:line="240" w:lineRule="auto"/>
              <w:jc w:val="both"/>
              <w:rPr>
                <w:rFonts w:asciiTheme="minorBidi" w:hAnsiTheme="minorBidi" w:cstheme="minorBidi"/>
                <w:color w:val="000000"/>
                <w:sz w:val="18"/>
                <w:szCs w:val="18"/>
                <w:lang w:eastAsia="es-EC"/>
              </w:rPr>
            </w:pPr>
            <w:r w:rsidRPr="008D0845">
              <w:rPr>
                <w:rFonts w:asciiTheme="minorBidi" w:hAnsiTheme="minorBidi" w:cstheme="minorBidi"/>
                <w:color w:val="000000"/>
                <w:sz w:val="18"/>
                <w:szCs w:val="18"/>
                <w:lang w:eastAsia="es-EC"/>
              </w:rPr>
              <w:t xml:space="preserve">De acuerdo con </w:t>
            </w:r>
            <w:r w:rsidRPr="008D0845">
              <w:rPr>
                <w:rFonts w:asciiTheme="minorBidi" w:hAnsiTheme="minorBidi" w:cstheme="minorBidi"/>
                <w:color w:val="000000"/>
                <w:sz w:val="18"/>
                <w:szCs w:val="18"/>
                <w:lang w:eastAsia="es-EC"/>
              </w:rPr>
              <w:fldChar w:fldCharType="begin" w:fldLock="1"/>
            </w:r>
            <w:r w:rsidRPr="008D0845">
              <w:rPr>
                <w:rFonts w:asciiTheme="minorBidi" w:hAnsiTheme="minorBidi" w:cstheme="minorBidi"/>
                <w:color w:val="000000"/>
                <w:sz w:val="18"/>
                <w:szCs w:val="18"/>
                <w:lang w:eastAsia="es-EC"/>
              </w:rPr>
              <w:instrText>ADDIN CSL_CITATION {"citationItems":[{"id":"ITEM-1","itemData":{"URL":"https://www.esan.edu.pe/apuntes-empresariales/2017/03/la-importancia-de-contar-con-una-estrategia-de-producto/#:~:text=Las estrategias de producto son,necesidades y preferencias del consumidor.","author":[{"dropping-particle":"","family":"Stok","given":"Ricardo","non-dropping-particle":"","parse-names":false,"suffix":""}],"container-title":"Apuntes empresariales/Marketing","id":"ITEM-1","issued":{"date-parts":[["2017"]]},"page":"1-4","title":"La importancia de contar con una estrategia de producto","type":"webpage"},"uris":["http://www.mendeley.com/documents/?uuid=1011d87f-0657-401e-8ae1-7a085ad72a88"]}],"mendeley":{"formattedCitation":"(Stok, 2017)","plainTextFormattedCitation":"(Stok, 2017)","previouslyFormattedCitation":"(Stok, 2017)"},"properties":{"noteIndex":0},"schema":"https://github.com/citation-style-language/schema/raw/master/csl-citation.json"}</w:instrText>
            </w:r>
            <w:r w:rsidRPr="008D0845">
              <w:rPr>
                <w:rFonts w:asciiTheme="minorBidi" w:hAnsiTheme="minorBidi" w:cstheme="minorBidi"/>
                <w:color w:val="000000"/>
                <w:sz w:val="18"/>
                <w:szCs w:val="18"/>
                <w:lang w:eastAsia="es-EC"/>
              </w:rPr>
              <w:fldChar w:fldCharType="separate"/>
            </w:r>
            <w:r w:rsidRPr="008D0845">
              <w:rPr>
                <w:rFonts w:asciiTheme="minorBidi" w:hAnsiTheme="minorBidi" w:cstheme="minorBidi"/>
                <w:noProof/>
                <w:color w:val="000000"/>
                <w:sz w:val="18"/>
                <w:szCs w:val="18"/>
                <w:lang w:eastAsia="es-EC"/>
              </w:rPr>
              <w:t>(Stok, 2017)</w:t>
            </w:r>
            <w:r w:rsidRPr="008D0845">
              <w:rPr>
                <w:rFonts w:asciiTheme="minorBidi" w:hAnsiTheme="minorBidi" w:cstheme="minorBidi"/>
                <w:color w:val="000000"/>
                <w:sz w:val="18"/>
                <w:szCs w:val="18"/>
                <w:lang w:eastAsia="es-EC"/>
              </w:rPr>
              <w:fldChar w:fldCharType="end"/>
            </w:r>
            <w:r w:rsidRPr="008D0845">
              <w:rPr>
                <w:rFonts w:asciiTheme="minorBidi" w:hAnsiTheme="minorBidi" w:cstheme="minorBidi"/>
                <w:color w:val="000000"/>
                <w:sz w:val="18"/>
                <w:szCs w:val="18"/>
                <w:lang w:eastAsia="es-EC"/>
              </w:rPr>
              <w:t xml:space="preserve"> Las estrategias de producto son las diferentes acciones realizadas desde el marketing con el fin de diseñar y producir un bien o servicio considerando principalmente las necesidades y preferencias del consumidor. Para ello se puede utilizar una o todas las características del marketing mix (producto, precio, promoción o comunicación, plaza o distribución); en el caso del producto según </w:t>
            </w:r>
            <w:r w:rsidRPr="008D0845">
              <w:rPr>
                <w:rFonts w:asciiTheme="minorBidi" w:hAnsiTheme="minorBidi" w:cstheme="minorBidi"/>
                <w:color w:val="000000"/>
                <w:sz w:val="18"/>
                <w:szCs w:val="18"/>
                <w:lang w:eastAsia="es-EC"/>
              </w:rPr>
              <w:fldChar w:fldCharType="begin" w:fldLock="1"/>
            </w:r>
            <w:r w:rsidRPr="008D0845">
              <w:rPr>
                <w:rFonts w:asciiTheme="minorBidi" w:hAnsiTheme="minorBidi" w:cstheme="minorBidi"/>
                <w:color w:val="000000"/>
                <w:sz w:val="18"/>
                <w:szCs w:val="18"/>
                <w:lang w:eastAsia="es-EC"/>
              </w:rPr>
              <w:instrText>ADDIN CSL_CITATION {"citationItems":[{"id":"ITEM-1","itemData":{"ISBN":"970-686-496-2","abstract":"En esta sexta edición de Fundamentos de marketing, el lector encontrará un reflejo de la situación actual que circunda el universo del marketing en la era de Internet y hallará una forma entretenida de aprender la materia, debido al estilo ágil y didáctico con el que esta obra fue escrita. A lo largo del texto se presentan casos de una extensa lista de empresas y corporaciones que muestran escenarios reales y cotidianos. Esto ejemplifica los retos y problemas comunes a los que se enfrentan frecuentemente los gerentes y directores de empresas en el campo de los negocios y, en concreto, en el área de marketing en la era digital.","author":[{"dropping-particle":"","family":"Novoa","given":"A","non-dropping-particle":"","parse-names":false,"suffix":""}],"container-title":"Fundamentos de marketing","id":"ITEM-1","issued":{"date-parts":[["2012"]]},"page":"233","title":"Estrategias de Marketing Mix","type":"chapter"},"uris":["http://www.mendeley.com/documents/?uuid=7b1e2925-12df-47ef-a342-e0cb7fa8f844"]}],"mendeley":{"formattedCitation":"(Novoa, 2012)","plainTextFormattedCitation":"(Novoa, 2012)","previouslyFormattedCitation":"(Novoa, 2012)"},"properties":{"noteIndex":0},"schema":"https://github.com/citation-style-language/schema/raw/master/csl-citation.json"}</w:instrText>
            </w:r>
            <w:r w:rsidRPr="008D0845">
              <w:rPr>
                <w:rFonts w:asciiTheme="minorBidi" w:hAnsiTheme="minorBidi" w:cstheme="minorBidi"/>
                <w:color w:val="000000"/>
                <w:sz w:val="18"/>
                <w:szCs w:val="18"/>
                <w:lang w:eastAsia="es-EC"/>
              </w:rPr>
              <w:fldChar w:fldCharType="separate"/>
            </w:r>
            <w:r w:rsidRPr="008D0845">
              <w:rPr>
                <w:rFonts w:asciiTheme="minorBidi" w:hAnsiTheme="minorBidi" w:cstheme="minorBidi"/>
                <w:noProof/>
                <w:color w:val="000000"/>
                <w:sz w:val="18"/>
                <w:szCs w:val="18"/>
                <w:lang w:eastAsia="es-EC"/>
              </w:rPr>
              <w:t>(Novoa, 2012)</w:t>
            </w:r>
            <w:r w:rsidRPr="008D0845">
              <w:rPr>
                <w:rFonts w:asciiTheme="minorBidi" w:hAnsiTheme="minorBidi" w:cstheme="minorBidi"/>
                <w:color w:val="000000"/>
                <w:sz w:val="18"/>
                <w:szCs w:val="18"/>
                <w:lang w:eastAsia="es-EC"/>
              </w:rPr>
              <w:fldChar w:fldCharType="end"/>
            </w:r>
            <w:r w:rsidRPr="008D0845">
              <w:rPr>
                <w:rFonts w:asciiTheme="minorBidi" w:hAnsiTheme="minorBidi" w:cstheme="minorBidi"/>
                <w:color w:val="000000"/>
                <w:sz w:val="18"/>
                <w:szCs w:val="18"/>
                <w:lang w:eastAsia="es-EC"/>
              </w:rPr>
              <w:t xml:space="preserve"> los principales atributos en los que hay que trabajar son: núcleo, calidad, precio, envase, diseño, forma y tamaño, marca, nombre, servicio, imagen del producto, imagen de la empresa. Y en el caso del servicio los elementos a considerar son: Seguridad, credibilidad comunicación, comprensión del cliente, accesibilidad, cortesía, profesionalismo, capacidad de respuesta, flexibilidad y elementos tangibles.</w:t>
            </w:r>
          </w:p>
        </w:tc>
      </w:tr>
      <w:tr w:rsidR="008D3476" w:rsidRPr="008D0845" w:rsidTr="009B5219">
        <w:trPr>
          <w:trHeight w:val="300"/>
          <w:jc w:val="center"/>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8D3476" w:rsidRPr="008D0845" w:rsidRDefault="008D3476" w:rsidP="009B5219">
            <w:pPr>
              <w:spacing w:after="0" w:line="240" w:lineRule="auto"/>
              <w:jc w:val="center"/>
              <w:rPr>
                <w:rFonts w:asciiTheme="minorBidi" w:hAnsiTheme="minorBidi" w:cstheme="minorBidi"/>
                <w:color w:val="000000"/>
                <w:sz w:val="18"/>
                <w:szCs w:val="18"/>
                <w:lang w:eastAsia="es-EC"/>
              </w:rPr>
            </w:pPr>
            <w:r w:rsidRPr="008D0845">
              <w:rPr>
                <w:rFonts w:asciiTheme="minorBidi" w:hAnsiTheme="minorBidi" w:cstheme="minorBidi"/>
                <w:sz w:val="18"/>
                <w:szCs w:val="18"/>
              </w:rPr>
              <w:t>Estrategia de posicionamiento</w:t>
            </w:r>
          </w:p>
        </w:tc>
        <w:tc>
          <w:tcPr>
            <w:tcW w:w="8788" w:type="dxa"/>
            <w:tcBorders>
              <w:top w:val="nil"/>
              <w:left w:val="nil"/>
              <w:bottom w:val="single" w:sz="4" w:space="0" w:color="auto"/>
              <w:right w:val="single" w:sz="4" w:space="0" w:color="auto"/>
            </w:tcBorders>
            <w:shd w:val="clear" w:color="auto" w:fill="auto"/>
            <w:noWrap/>
            <w:vAlign w:val="center"/>
          </w:tcPr>
          <w:p w:rsidR="008D3476" w:rsidRPr="008D0845" w:rsidRDefault="008D3476" w:rsidP="009B5219">
            <w:pPr>
              <w:spacing w:after="0" w:line="240" w:lineRule="auto"/>
              <w:jc w:val="both"/>
              <w:rPr>
                <w:rFonts w:asciiTheme="minorBidi" w:hAnsiTheme="minorBidi" w:cstheme="minorBidi"/>
                <w:color w:val="000000"/>
                <w:sz w:val="18"/>
                <w:szCs w:val="18"/>
                <w:lang w:eastAsia="es-EC"/>
              </w:rPr>
            </w:pPr>
            <w:r w:rsidRPr="008D0845">
              <w:rPr>
                <w:rFonts w:asciiTheme="minorBidi" w:hAnsiTheme="minorBidi" w:cstheme="minorBidi"/>
                <w:color w:val="000000"/>
                <w:sz w:val="18"/>
                <w:szCs w:val="18"/>
                <w:lang w:eastAsia="es-EC"/>
              </w:rPr>
              <w:t xml:space="preserve">Para </w:t>
            </w:r>
            <w:r w:rsidRPr="008D0845">
              <w:rPr>
                <w:rFonts w:asciiTheme="minorBidi" w:hAnsiTheme="minorBidi" w:cstheme="minorBidi"/>
                <w:color w:val="000000"/>
                <w:sz w:val="18"/>
                <w:szCs w:val="18"/>
                <w:lang w:eastAsia="es-EC"/>
              </w:rPr>
              <w:fldChar w:fldCharType="begin" w:fldLock="1"/>
            </w:r>
            <w:r w:rsidRPr="008D0845">
              <w:rPr>
                <w:rFonts w:asciiTheme="minorBidi" w:hAnsiTheme="minorBidi" w:cstheme="minorBidi"/>
                <w:color w:val="000000"/>
                <w:sz w:val="18"/>
                <w:szCs w:val="18"/>
                <w:lang w:eastAsia="es-EC"/>
              </w:rPr>
              <w:instrText>ADDIN CSL_CITATION {"citationItems":[{"id":"ITEM-1","itemData":{"ISBN":"4259412620","ISSN":"15913090 (ISSN)","abstract":"El objeto de la investigación tiene que ver con el estudio de las percepciones de los consumidores sobre el producto quinua. En ese sentido, el objetivo comprende el planteamiento de la estrategia de posicionamiento basada en los atributos de la quinua, considerando la percepción de los consumidores respecto a la quinua, a raíz de que el consumo de dicho producto en el medio es considerado bajo, aun siendo un producto estrella en países europeos y otras partes del mundo por el alto valor nutricional y sus beneficios para la salud.","author":[{"dropping-particle":"","family":"Ayala","given":"Fernando","non-dropping-particle":"","parse-names":false,"suffix":""}],"container-title":"Perspectivas","id":"ITEM-1","issued":{"date-parts":[["2013"]]},"page":"39-60","title":"Desarrollo de estrategias de posicionamiento. Caso: Producto Quinua","type":"article-journal","volume":"32"},"uris":["http://www.mendeley.com/documents/?uuid=67beeb73-8f5b-4b89-9269-484552ee6d11"]}],"mendeley":{"formattedCitation":"(Ayala, 2013)","plainTextFormattedCitation":"(Ayala, 2013)","previouslyFormattedCitation":"(Ayala, 2013)"},"properties":{"noteIndex":0},"schema":"https://github.com/citation-style-language/schema/raw/master/csl-citation.json"}</w:instrText>
            </w:r>
            <w:r w:rsidRPr="008D0845">
              <w:rPr>
                <w:rFonts w:asciiTheme="minorBidi" w:hAnsiTheme="minorBidi" w:cstheme="minorBidi"/>
                <w:color w:val="000000"/>
                <w:sz w:val="18"/>
                <w:szCs w:val="18"/>
                <w:lang w:eastAsia="es-EC"/>
              </w:rPr>
              <w:fldChar w:fldCharType="separate"/>
            </w:r>
            <w:r w:rsidRPr="008D0845">
              <w:rPr>
                <w:rFonts w:asciiTheme="minorBidi" w:hAnsiTheme="minorBidi" w:cstheme="minorBidi"/>
                <w:noProof/>
                <w:color w:val="000000"/>
                <w:sz w:val="18"/>
                <w:szCs w:val="18"/>
                <w:lang w:eastAsia="es-EC"/>
              </w:rPr>
              <w:t>(Ayala, 2013)</w:t>
            </w:r>
            <w:r w:rsidRPr="008D0845">
              <w:rPr>
                <w:rFonts w:asciiTheme="minorBidi" w:hAnsiTheme="minorBidi" w:cstheme="minorBidi"/>
                <w:color w:val="000000"/>
                <w:sz w:val="18"/>
                <w:szCs w:val="18"/>
                <w:lang w:eastAsia="es-EC"/>
              </w:rPr>
              <w:fldChar w:fldCharType="end"/>
            </w:r>
            <w:r w:rsidRPr="008D0845">
              <w:rPr>
                <w:rFonts w:asciiTheme="minorBidi" w:hAnsiTheme="minorBidi" w:cstheme="minorBidi"/>
                <w:color w:val="000000"/>
                <w:sz w:val="18"/>
                <w:szCs w:val="18"/>
                <w:lang w:eastAsia="es-EC"/>
              </w:rPr>
              <w:t xml:space="preserve"> Hablar de posicionamiento es referirse a ocupar un lugar en la mente del consumidor, que en otras palabras implica que el consumidor pueda reconocer las características del producto, comparar y diferenciar con los de la competencia, encontrando un elemento distinto, superior y único en el producto. De acuerdo con </w:t>
            </w:r>
            <w:r w:rsidRPr="008D0845">
              <w:rPr>
                <w:rFonts w:asciiTheme="minorBidi" w:hAnsiTheme="minorBidi" w:cstheme="minorBidi"/>
                <w:color w:val="000000"/>
                <w:sz w:val="18"/>
                <w:szCs w:val="18"/>
                <w:lang w:eastAsia="es-EC"/>
              </w:rPr>
              <w:fldChar w:fldCharType="begin" w:fldLock="1"/>
            </w:r>
            <w:r w:rsidRPr="008D0845">
              <w:rPr>
                <w:rFonts w:asciiTheme="minorBidi" w:hAnsiTheme="minorBidi" w:cstheme="minorBidi"/>
                <w:color w:val="000000"/>
                <w:sz w:val="18"/>
                <w:szCs w:val="18"/>
                <w:lang w:eastAsia="es-EC"/>
              </w:rPr>
              <w:instrText>ADDIN CSL_CITATION {"citationItems":[{"id":"ITEM-1","itemData":{"ISBN":"3491061202","URL":"https://neoattack.com/estrategias-de-posicionamiento/#Posicionamiento_en_Redes_sociales","author":[{"dropping-particle":"","family":"Neoattack","given":"","non-dropping-particle":"","parse-names":false,"suffix":""}],"container-title":"Estrategia de Posicionameinto","id":"ITEM-1","issued":{"date-parts":[["2020"]]},"page":"1 - 12","title":"Estrategias de Posicionamiento para mejorar la visibilidad de tu negocio","type":"webpage"},"uris":["http://www.mendeley.com/documents/?uuid=aa61df9e-07db-486e-895c-b19a7becc82c"]}],"mendeley":{"formattedCitation":"(Neoattack, 2020)","plainTextFormattedCitation":"(Neoattack, 2020)","previouslyFormattedCitation":"(Neoattack, 2020)"},"properties":{"noteIndex":0},"schema":"https://github.com/citation-style-language/schema/raw/master/csl-citation.json"}</w:instrText>
            </w:r>
            <w:r w:rsidRPr="008D0845">
              <w:rPr>
                <w:rFonts w:asciiTheme="minorBidi" w:hAnsiTheme="minorBidi" w:cstheme="minorBidi"/>
                <w:color w:val="000000"/>
                <w:sz w:val="18"/>
                <w:szCs w:val="18"/>
                <w:lang w:eastAsia="es-EC"/>
              </w:rPr>
              <w:fldChar w:fldCharType="separate"/>
            </w:r>
            <w:r w:rsidRPr="008D0845">
              <w:rPr>
                <w:rFonts w:asciiTheme="minorBidi" w:hAnsiTheme="minorBidi" w:cstheme="minorBidi"/>
                <w:noProof/>
                <w:color w:val="000000"/>
                <w:sz w:val="18"/>
                <w:szCs w:val="18"/>
                <w:lang w:eastAsia="es-EC"/>
              </w:rPr>
              <w:t>(Neoattack, 2020)</w:t>
            </w:r>
            <w:r w:rsidRPr="008D0845">
              <w:rPr>
                <w:rFonts w:asciiTheme="minorBidi" w:hAnsiTheme="minorBidi" w:cstheme="minorBidi"/>
                <w:color w:val="000000"/>
                <w:sz w:val="18"/>
                <w:szCs w:val="18"/>
                <w:lang w:eastAsia="es-EC"/>
              </w:rPr>
              <w:fldChar w:fldCharType="end"/>
            </w:r>
            <w:r w:rsidRPr="008D0845">
              <w:rPr>
                <w:rFonts w:asciiTheme="minorBidi" w:hAnsiTheme="minorBidi" w:cstheme="minorBidi"/>
                <w:color w:val="000000"/>
                <w:sz w:val="18"/>
                <w:szCs w:val="18"/>
                <w:lang w:eastAsia="es-EC"/>
              </w:rPr>
              <w:t xml:space="preserve"> para implementarla se recomienda: Analiza a tu público objetivo y a tus principales consumidores, Estudia tu situación actual, Analiza a tus principales competidores, Identifica tus ventajas competitivas, Define tu propuesta de valor. Con esto se podrá realizar un correcto planteamiento para aplicar una de las siguientes estrategias: Posicionamiento en redes sociales, marca o producto.</w:t>
            </w:r>
          </w:p>
        </w:tc>
      </w:tr>
      <w:tr w:rsidR="008D3476" w:rsidRPr="008D0845" w:rsidTr="009B5219">
        <w:trPr>
          <w:trHeight w:val="894"/>
          <w:jc w:val="center"/>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8D3476" w:rsidRPr="008D0845" w:rsidRDefault="008D3476" w:rsidP="009B5219">
            <w:pPr>
              <w:spacing w:after="0" w:line="240" w:lineRule="auto"/>
              <w:jc w:val="center"/>
              <w:rPr>
                <w:rFonts w:asciiTheme="minorBidi" w:hAnsiTheme="minorBidi" w:cstheme="minorBidi"/>
                <w:color w:val="000000"/>
                <w:sz w:val="18"/>
                <w:szCs w:val="18"/>
                <w:lang w:eastAsia="es-EC"/>
              </w:rPr>
            </w:pPr>
            <w:r w:rsidRPr="008D0845">
              <w:rPr>
                <w:rFonts w:asciiTheme="minorBidi" w:hAnsiTheme="minorBidi" w:cstheme="minorBidi"/>
                <w:sz w:val="18"/>
                <w:szCs w:val="18"/>
              </w:rPr>
              <w:t>Estrategia de Diferenciación</w:t>
            </w:r>
          </w:p>
        </w:tc>
        <w:tc>
          <w:tcPr>
            <w:tcW w:w="8788" w:type="dxa"/>
            <w:tcBorders>
              <w:top w:val="nil"/>
              <w:left w:val="nil"/>
              <w:bottom w:val="single" w:sz="4" w:space="0" w:color="auto"/>
              <w:right w:val="single" w:sz="4" w:space="0" w:color="auto"/>
            </w:tcBorders>
            <w:shd w:val="clear" w:color="auto" w:fill="auto"/>
            <w:noWrap/>
            <w:vAlign w:val="center"/>
          </w:tcPr>
          <w:p w:rsidR="008D3476" w:rsidRPr="008D0845" w:rsidRDefault="008D3476" w:rsidP="009B5219">
            <w:pPr>
              <w:spacing w:after="0" w:line="240" w:lineRule="auto"/>
              <w:jc w:val="both"/>
              <w:rPr>
                <w:rFonts w:asciiTheme="minorBidi" w:hAnsiTheme="minorBidi" w:cstheme="minorBidi"/>
                <w:color w:val="000000"/>
                <w:sz w:val="18"/>
                <w:szCs w:val="18"/>
                <w:lang w:eastAsia="es-EC"/>
              </w:rPr>
            </w:pPr>
            <w:r w:rsidRPr="008D0845">
              <w:rPr>
                <w:rFonts w:asciiTheme="minorBidi" w:hAnsiTheme="minorBidi" w:cstheme="minorBidi"/>
                <w:color w:val="000000"/>
                <w:sz w:val="18"/>
                <w:szCs w:val="18"/>
                <w:lang w:eastAsia="es-EC"/>
              </w:rPr>
              <w:t xml:space="preserve">Según </w:t>
            </w:r>
            <w:r w:rsidRPr="008D0845">
              <w:rPr>
                <w:rFonts w:asciiTheme="minorBidi" w:hAnsiTheme="minorBidi" w:cstheme="minorBidi"/>
                <w:color w:val="000000"/>
                <w:sz w:val="18"/>
                <w:szCs w:val="18"/>
                <w:lang w:eastAsia="es-EC"/>
              </w:rPr>
              <w:fldChar w:fldCharType="begin" w:fldLock="1"/>
            </w:r>
            <w:r w:rsidRPr="008D0845">
              <w:rPr>
                <w:rFonts w:asciiTheme="minorBidi" w:hAnsiTheme="minorBidi" w:cstheme="minorBidi"/>
                <w:color w:val="000000"/>
                <w:sz w:val="18"/>
                <w:szCs w:val="18"/>
                <w:lang w:eastAsia="es-EC"/>
              </w:rPr>
              <w:instrText>ADDIN CSL_CITATION {"citationItems":[{"id":"ITEM-1","itemData":{"abstract":"En un mercado globalizado con altas exigencias de satisfacción al consumidor, las empresas industriales han adoptado como estrategia genérica la diferenciación. El éxito de una empresa diferenciada radica en el desarrollo de atributos excepcionales del producto y en el desempeño de procesos con un claro enfoque al servicio. Este artículo busca desplegar la estrategia de diferenciación a lo largo de cuatro actividades de la cadena de valor: el diseño de productos, las compras, la transformación y la distribución.","author":[{"dropping-particle":"","family":"Chirinos","given":"Ricardo","non-dropping-particle":"","parse-names":false,"suffix":""},{"dropping-particle":"","family":"Rosado","given":"Juan","non-dropping-particle":"","parse-names":false,"suffix":""}],"container-title":"Ingeniería Industrial","id":"ITEM-1","issue":"34","issued":{"date-parts":[["2016"]]},"page":"1025-9929","title":"Estrategia de diferenciación: el caso de las empresas industriales","type":"article-journal"},"uris":["http://www.mendeley.com/documents/?uuid=c2c8fce2-b18c-4ec0-9c86-d2acc922a3b5"]}],"mendeley":{"formattedCitation":"(Chirinos &amp; Rosado, 2016)","plainTextFormattedCitation":"(Chirinos &amp; Rosado, 2016)","previouslyFormattedCitation":"(Chirinos &amp; Rosado, 2016)"},"properties":{"noteIndex":0},"schema":"https://github.com/citation-style-language/schema/raw/master/csl-citation.json"}</w:instrText>
            </w:r>
            <w:r w:rsidRPr="008D0845">
              <w:rPr>
                <w:rFonts w:asciiTheme="minorBidi" w:hAnsiTheme="minorBidi" w:cstheme="minorBidi"/>
                <w:color w:val="000000"/>
                <w:sz w:val="18"/>
                <w:szCs w:val="18"/>
                <w:lang w:eastAsia="es-EC"/>
              </w:rPr>
              <w:fldChar w:fldCharType="separate"/>
            </w:r>
            <w:r w:rsidRPr="008D0845">
              <w:rPr>
                <w:rFonts w:asciiTheme="minorBidi" w:hAnsiTheme="minorBidi" w:cstheme="minorBidi"/>
                <w:noProof/>
                <w:color w:val="000000"/>
                <w:sz w:val="18"/>
                <w:szCs w:val="18"/>
                <w:lang w:eastAsia="es-EC"/>
              </w:rPr>
              <w:t>(Chirinos &amp; Rosado, 2016)</w:t>
            </w:r>
            <w:r w:rsidRPr="008D0845">
              <w:rPr>
                <w:rFonts w:asciiTheme="minorBidi" w:hAnsiTheme="minorBidi" w:cstheme="minorBidi"/>
                <w:color w:val="000000"/>
                <w:sz w:val="18"/>
                <w:szCs w:val="18"/>
                <w:lang w:eastAsia="es-EC"/>
              </w:rPr>
              <w:fldChar w:fldCharType="end"/>
            </w:r>
            <w:r w:rsidRPr="008D0845">
              <w:rPr>
                <w:rFonts w:asciiTheme="minorBidi" w:hAnsiTheme="minorBidi" w:cstheme="minorBidi"/>
                <w:color w:val="000000"/>
                <w:sz w:val="18"/>
                <w:szCs w:val="18"/>
                <w:lang w:eastAsia="es-EC"/>
              </w:rPr>
              <w:t xml:space="preserve"> quien citó a </w:t>
            </w:r>
            <w:proofErr w:type="spellStart"/>
            <w:r w:rsidRPr="008D0845">
              <w:rPr>
                <w:rFonts w:asciiTheme="minorBidi" w:hAnsiTheme="minorBidi" w:cstheme="minorBidi"/>
                <w:color w:val="000000"/>
                <w:sz w:val="18"/>
                <w:szCs w:val="18"/>
                <w:lang w:eastAsia="es-EC"/>
              </w:rPr>
              <w:t>Porter</w:t>
            </w:r>
            <w:proofErr w:type="spellEnd"/>
            <w:r w:rsidRPr="008D0845">
              <w:rPr>
                <w:rFonts w:asciiTheme="minorBidi" w:hAnsiTheme="minorBidi" w:cstheme="minorBidi"/>
                <w:color w:val="000000"/>
                <w:sz w:val="18"/>
                <w:szCs w:val="18"/>
                <w:lang w:eastAsia="es-EC"/>
              </w:rPr>
              <w:t xml:space="preserve"> (1985) Las empresas tienen tres caminos para lograr una mejor posición frente a la competencia:</w:t>
            </w:r>
            <w:r w:rsidRPr="008D0845">
              <w:rPr>
                <w:rFonts w:asciiTheme="minorBidi" w:hAnsiTheme="minorBidi" w:cstheme="minorBidi"/>
                <w:sz w:val="18"/>
                <w:szCs w:val="18"/>
              </w:rPr>
              <w:t xml:space="preserve"> </w:t>
            </w:r>
            <w:r w:rsidRPr="008D0845">
              <w:rPr>
                <w:rFonts w:asciiTheme="minorBidi" w:hAnsiTheme="minorBidi" w:cstheme="minorBidi"/>
                <w:color w:val="000000"/>
                <w:sz w:val="18"/>
                <w:szCs w:val="18"/>
                <w:lang w:eastAsia="es-EC"/>
              </w:rPr>
              <w:t>El primer camino es la estrategia genérica de costos, la cual ha sido aplicada en la gran mayoría de empresas nacionales, con el fi n de buscar eficiencia en los procesos y generar economías de escala que permitan ofrecer al cliente un producto a menor precio. El segundo camino es la estrategia genérica de enfoque aplicada exclusivamente en un nicho de mercado, dependiendo de las necesidades específicas de este grupo de clientes. El tercer camino, el menos empleado y que se constituye en una oportunidad, es la estrategia genérica de diferenciación, que se caracteriza por ofrecer a los clientes productos con valor superior en cuanto al diseño, funcionalidad y servicio.</w:t>
            </w:r>
          </w:p>
        </w:tc>
      </w:tr>
      <w:tr w:rsidR="008D3476" w:rsidRPr="008D0845" w:rsidTr="009B5219">
        <w:trPr>
          <w:trHeight w:val="300"/>
          <w:jc w:val="center"/>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8D3476" w:rsidRPr="008D0845" w:rsidRDefault="008D3476" w:rsidP="009B5219">
            <w:pPr>
              <w:spacing w:after="0" w:line="240" w:lineRule="auto"/>
              <w:jc w:val="center"/>
              <w:rPr>
                <w:rFonts w:asciiTheme="minorBidi" w:hAnsiTheme="minorBidi" w:cstheme="minorBidi"/>
                <w:color w:val="000000"/>
                <w:sz w:val="18"/>
                <w:szCs w:val="18"/>
                <w:lang w:eastAsia="es-EC"/>
              </w:rPr>
            </w:pPr>
            <w:r w:rsidRPr="008D0845">
              <w:rPr>
                <w:rFonts w:asciiTheme="minorBidi" w:hAnsiTheme="minorBidi" w:cstheme="minorBidi"/>
                <w:sz w:val="18"/>
                <w:szCs w:val="18"/>
              </w:rPr>
              <w:t>Estrategia de Precio</w:t>
            </w:r>
          </w:p>
        </w:tc>
        <w:tc>
          <w:tcPr>
            <w:tcW w:w="8788" w:type="dxa"/>
            <w:tcBorders>
              <w:top w:val="nil"/>
              <w:left w:val="nil"/>
              <w:bottom w:val="single" w:sz="4" w:space="0" w:color="auto"/>
              <w:right w:val="single" w:sz="4" w:space="0" w:color="auto"/>
            </w:tcBorders>
            <w:shd w:val="clear" w:color="auto" w:fill="auto"/>
            <w:noWrap/>
            <w:vAlign w:val="center"/>
          </w:tcPr>
          <w:p w:rsidR="008D3476" w:rsidRPr="008D0845" w:rsidRDefault="008D3476" w:rsidP="009B5219">
            <w:pPr>
              <w:spacing w:after="0" w:line="240" w:lineRule="auto"/>
              <w:jc w:val="both"/>
              <w:rPr>
                <w:rFonts w:asciiTheme="minorBidi" w:hAnsiTheme="minorBidi" w:cstheme="minorBidi"/>
                <w:color w:val="000000"/>
                <w:sz w:val="18"/>
                <w:szCs w:val="18"/>
                <w:lang w:eastAsia="es-EC"/>
              </w:rPr>
            </w:pPr>
            <w:r w:rsidRPr="008D0845">
              <w:rPr>
                <w:rFonts w:asciiTheme="minorBidi" w:hAnsiTheme="minorBidi" w:cstheme="minorBidi"/>
                <w:color w:val="000000"/>
                <w:sz w:val="18"/>
                <w:szCs w:val="18"/>
                <w:lang w:eastAsia="es-EC"/>
              </w:rPr>
              <w:t xml:space="preserve">Tomando en consideración lo mencionado por </w:t>
            </w:r>
            <w:r w:rsidRPr="008D0845">
              <w:rPr>
                <w:rFonts w:asciiTheme="minorBidi" w:hAnsiTheme="minorBidi" w:cstheme="minorBidi"/>
                <w:color w:val="000000"/>
                <w:sz w:val="18"/>
                <w:szCs w:val="18"/>
                <w:lang w:eastAsia="es-EC"/>
              </w:rPr>
              <w:fldChar w:fldCharType="begin" w:fldLock="1"/>
            </w:r>
            <w:r w:rsidRPr="008D0845">
              <w:rPr>
                <w:rFonts w:asciiTheme="minorBidi" w:hAnsiTheme="minorBidi" w:cstheme="minorBidi"/>
                <w:color w:val="000000"/>
                <w:sz w:val="18"/>
                <w:szCs w:val="18"/>
                <w:lang w:eastAsia="es-EC"/>
              </w:rPr>
              <w:instrText>ADDIN CSL_CITATION {"citationItems":[{"id":"ITEM-1","itemData":{"ISBN":"9789585459793","author":[{"dropping-particle":"","family":"Lozada","given":"Mariela","non-dropping-particle":"","parse-names":false,"suffix":""}],"id":"ITEM-1","issued":{"date-parts":[["2017"]]},"title":"Estrategia de precio del producto","type":"book"},"uris":["http://www.mendeley.com/documents/?uuid=69d8060f-373c-4ded-99d9-3588aadcf06a"]}],"mendeley":{"formattedCitation":"(Lozada, 2017)","plainTextFormattedCitation":"(Lozada, 2017)","previouslyFormattedCitation":"(Lozada, 2017)"},"properties":{"noteIndex":0},"schema":"https://github.com/citation-style-language/schema/raw/master/csl-citation.json"}</w:instrText>
            </w:r>
            <w:r w:rsidRPr="008D0845">
              <w:rPr>
                <w:rFonts w:asciiTheme="minorBidi" w:hAnsiTheme="minorBidi" w:cstheme="minorBidi"/>
                <w:color w:val="000000"/>
                <w:sz w:val="18"/>
                <w:szCs w:val="18"/>
                <w:lang w:eastAsia="es-EC"/>
              </w:rPr>
              <w:fldChar w:fldCharType="separate"/>
            </w:r>
            <w:r w:rsidRPr="008D0845">
              <w:rPr>
                <w:rFonts w:asciiTheme="minorBidi" w:hAnsiTheme="minorBidi" w:cstheme="minorBidi"/>
                <w:noProof/>
                <w:color w:val="000000"/>
                <w:sz w:val="18"/>
                <w:szCs w:val="18"/>
                <w:lang w:eastAsia="es-EC"/>
              </w:rPr>
              <w:t>(Lozada, 2017)</w:t>
            </w:r>
            <w:r w:rsidRPr="008D0845">
              <w:rPr>
                <w:rFonts w:asciiTheme="minorBidi" w:hAnsiTheme="minorBidi" w:cstheme="minorBidi"/>
                <w:color w:val="000000"/>
                <w:sz w:val="18"/>
                <w:szCs w:val="18"/>
                <w:lang w:eastAsia="es-EC"/>
              </w:rPr>
              <w:fldChar w:fldCharType="end"/>
            </w:r>
            <w:r w:rsidRPr="008D0845">
              <w:rPr>
                <w:rFonts w:asciiTheme="minorBidi" w:hAnsiTheme="minorBidi" w:cstheme="minorBidi"/>
                <w:color w:val="000000"/>
                <w:sz w:val="18"/>
                <w:szCs w:val="18"/>
                <w:lang w:eastAsia="es-EC"/>
              </w:rPr>
              <w:t xml:space="preserve"> Una de las características más sobresaliente del precio es la capacidad que tiene de ser flexible, por lo general es muy común  suponer que los consumidores siempre van a querer el mejor precio, pero en realidad esta afirmación, se encuentra muy alejada de la realidad, pues existen una serie de características y elementos intrínsecos en la definición del precio para el consumidor. Más allá del precio, como representación monetaria, el valor percibido y la sensibilidad que ese producto específico tenga la variable precio es lo que realmente incide en la decisión de compra.</w:t>
            </w:r>
          </w:p>
        </w:tc>
      </w:tr>
    </w:tbl>
    <w:p w:rsidR="008D3476" w:rsidRPr="008D3476" w:rsidRDefault="008D3476" w:rsidP="009B5219">
      <w:pPr>
        <w:spacing w:after="0" w:line="240" w:lineRule="auto"/>
        <w:jc w:val="center"/>
        <w:rPr>
          <w:rFonts w:ascii="Times New Roman" w:hAnsi="Times New Roman"/>
          <w:sz w:val="18"/>
          <w:szCs w:val="24"/>
        </w:rPr>
      </w:pPr>
      <w:r w:rsidRPr="008D3476">
        <w:rPr>
          <w:rFonts w:ascii="Times New Roman" w:hAnsi="Times New Roman"/>
          <w:b/>
          <w:sz w:val="18"/>
          <w:szCs w:val="24"/>
        </w:rPr>
        <w:t>Elaboración:</w:t>
      </w:r>
      <w:r w:rsidRPr="008D3476">
        <w:rPr>
          <w:rFonts w:ascii="Times New Roman" w:hAnsi="Times New Roman"/>
          <w:sz w:val="18"/>
          <w:szCs w:val="24"/>
        </w:rPr>
        <w:t xml:space="preserve"> Los autores</w:t>
      </w:r>
    </w:p>
    <w:p w:rsidR="008D3476" w:rsidRPr="008D3476" w:rsidRDefault="008D3476" w:rsidP="008D3476">
      <w:pPr>
        <w:spacing w:after="0" w:line="360" w:lineRule="auto"/>
        <w:jc w:val="both"/>
        <w:rPr>
          <w:rFonts w:ascii="Times New Roman" w:hAnsi="Times New Roman"/>
          <w:sz w:val="20"/>
          <w:szCs w:val="24"/>
        </w:rPr>
      </w:pPr>
    </w:p>
    <w:p w:rsidR="008D3476" w:rsidRPr="00B11387" w:rsidRDefault="008D3476" w:rsidP="008D3476">
      <w:pPr>
        <w:spacing w:after="0" w:line="360" w:lineRule="auto"/>
        <w:jc w:val="both"/>
        <w:rPr>
          <w:rFonts w:ascii="Times New Roman" w:hAnsi="Times New Roman"/>
          <w:b/>
          <w:sz w:val="25"/>
          <w:szCs w:val="25"/>
        </w:rPr>
      </w:pPr>
      <w:r w:rsidRPr="00B11387">
        <w:rPr>
          <w:rFonts w:ascii="Times New Roman" w:hAnsi="Times New Roman"/>
          <w:b/>
          <w:sz w:val="25"/>
          <w:szCs w:val="25"/>
        </w:rPr>
        <w:t>Conclusiones</w:t>
      </w:r>
    </w:p>
    <w:p w:rsidR="008D3476" w:rsidRPr="00B11387" w:rsidRDefault="008D3476" w:rsidP="008D3476">
      <w:pPr>
        <w:spacing w:after="0" w:line="360" w:lineRule="auto"/>
        <w:jc w:val="both"/>
        <w:rPr>
          <w:rFonts w:ascii="Times New Roman" w:hAnsi="Times New Roman"/>
          <w:sz w:val="23"/>
          <w:szCs w:val="23"/>
        </w:rPr>
      </w:pPr>
      <w:r w:rsidRPr="00B11387">
        <w:rPr>
          <w:rFonts w:ascii="Times New Roman" w:hAnsi="Times New Roman"/>
          <w:sz w:val="23"/>
          <w:szCs w:val="23"/>
        </w:rPr>
        <w:t>La reactivación económica de la playa crucita ha ido incrementándose de a poco, desde la autorización de reapertura con el 30% de aforo a la actualidad los gerentes de los hoteles han utilizado estrategias de segmentación, producto o servicio, posicionamiento, diferenciación y precio a fin de atraer a los clientes potenciales a hacer uso/ consumo de los productos/servicios ofertados en los feriados y los fines de semana.</w:t>
      </w:r>
    </w:p>
    <w:p w:rsidR="008D3476" w:rsidRPr="00B11387" w:rsidRDefault="008D3476" w:rsidP="008D3476">
      <w:pPr>
        <w:spacing w:after="0" w:line="360" w:lineRule="auto"/>
        <w:jc w:val="both"/>
        <w:rPr>
          <w:rFonts w:ascii="Times New Roman" w:hAnsi="Times New Roman"/>
          <w:sz w:val="23"/>
          <w:szCs w:val="23"/>
        </w:rPr>
      </w:pPr>
      <w:r w:rsidRPr="00B11387">
        <w:rPr>
          <w:rFonts w:ascii="Times New Roman" w:hAnsi="Times New Roman"/>
          <w:sz w:val="23"/>
          <w:szCs w:val="23"/>
        </w:rPr>
        <w:t>Esta aplicación de estrategias de marketing ha permitido que los clientes potenciales pasen a ser reales pues de acuerdo con las encuestas regularmente consumen productos o servicios ofertados en la playa Crucita.</w:t>
      </w:r>
    </w:p>
    <w:p w:rsidR="008D3476" w:rsidRPr="00B11387" w:rsidRDefault="008D3476" w:rsidP="008D3476">
      <w:pPr>
        <w:spacing w:after="0" w:line="360" w:lineRule="auto"/>
        <w:jc w:val="both"/>
        <w:rPr>
          <w:rFonts w:ascii="Times New Roman" w:hAnsi="Times New Roman"/>
          <w:sz w:val="23"/>
          <w:szCs w:val="23"/>
        </w:rPr>
      </w:pPr>
      <w:r w:rsidRPr="00B11387">
        <w:rPr>
          <w:rFonts w:ascii="Times New Roman" w:hAnsi="Times New Roman"/>
          <w:sz w:val="23"/>
          <w:szCs w:val="23"/>
        </w:rPr>
        <w:t>Por lo tanto, las estrategias implementadas hasta el momento si ha incidido en el incremento de la comercialización de los bienes y servicios ofertados por los hoteles y los negocios de alimentación, puesto que los clientes potenciales consumen regularmente lo ofertado en la playa crucita.</w:t>
      </w:r>
    </w:p>
    <w:p w:rsidR="006478B9" w:rsidRPr="00B11387" w:rsidRDefault="008D3476" w:rsidP="008D3476">
      <w:pPr>
        <w:spacing w:after="0" w:line="360" w:lineRule="auto"/>
        <w:jc w:val="both"/>
        <w:rPr>
          <w:rFonts w:ascii="Times New Roman" w:hAnsi="Times New Roman"/>
          <w:sz w:val="23"/>
          <w:szCs w:val="23"/>
        </w:rPr>
      </w:pPr>
      <w:r w:rsidRPr="00B11387">
        <w:rPr>
          <w:rFonts w:ascii="Times New Roman" w:hAnsi="Times New Roman"/>
          <w:sz w:val="23"/>
          <w:szCs w:val="23"/>
        </w:rPr>
        <w:t>La presente investigación sirve de base para generación de nuevas investigaciones debido a la cantidad de estrategias de marketing utilizadas en la reactivación de la Playa Crucita post estado de excepción han sido muy variadas por lo que se sugiere a los lectores / autores profundizar en el estudio de una de alguna de estas estrategias.</w:t>
      </w:r>
    </w:p>
    <w:p w:rsidR="008D3476" w:rsidRPr="008D3476" w:rsidRDefault="008D3476" w:rsidP="003F6D01">
      <w:pPr>
        <w:spacing w:after="0" w:line="360" w:lineRule="auto"/>
        <w:rPr>
          <w:rFonts w:ascii="Times New Roman" w:eastAsia="Calibri" w:hAnsi="Times New Roman"/>
          <w:b/>
          <w:sz w:val="20"/>
          <w:szCs w:val="26"/>
          <w:lang w:eastAsia="es-EC"/>
        </w:rPr>
      </w:pPr>
    </w:p>
    <w:p w:rsidR="008B05EC" w:rsidRPr="00621A46" w:rsidRDefault="00594E3F" w:rsidP="003F6D01">
      <w:pPr>
        <w:spacing w:after="0" w:line="360" w:lineRule="auto"/>
        <w:rPr>
          <w:rFonts w:ascii="Times New Roman" w:hAnsi="Times New Roman"/>
          <w:sz w:val="24"/>
          <w:szCs w:val="24"/>
        </w:rPr>
      </w:pPr>
      <w:r w:rsidRPr="00594E3F">
        <w:rPr>
          <w:rFonts w:ascii="Times New Roman" w:eastAsia="Calibri" w:hAnsi="Times New Roman"/>
          <w:b/>
          <w:sz w:val="26"/>
          <w:szCs w:val="26"/>
          <w:lang w:eastAsia="es-EC"/>
        </w:rPr>
        <w:t>Re</w:t>
      </w:r>
      <w:r w:rsidR="008C0404">
        <w:rPr>
          <w:rFonts w:ascii="Times New Roman" w:eastAsia="Calibri" w:hAnsi="Times New Roman"/>
          <w:b/>
          <w:sz w:val="26"/>
          <w:szCs w:val="26"/>
          <w:lang w:eastAsia="es-EC"/>
        </w:rPr>
        <w:t>ferencias</w:t>
      </w:r>
    </w:p>
    <w:p w:rsidR="008D3476" w:rsidRPr="009B5219" w:rsidRDefault="008D3476" w:rsidP="009B5219">
      <w:pPr>
        <w:pStyle w:val="Prrafodelista"/>
        <w:numPr>
          <w:ilvl w:val="0"/>
          <w:numId w:val="6"/>
        </w:numPr>
        <w:spacing w:after="0" w:line="360" w:lineRule="auto"/>
        <w:ind w:left="426" w:right="-1" w:hanging="426"/>
        <w:jc w:val="both"/>
        <w:rPr>
          <w:rFonts w:ascii="Times New Roman" w:hAnsi="Times New Roman"/>
          <w:szCs w:val="23"/>
        </w:rPr>
      </w:pPr>
      <w:r w:rsidRPr="009B5219">
        <w:rPr>
          <w:rFonts w:ascii="Times New Roman" w:hAnsi="Times New Roman"/>
          <w:szCs w:val="23"/>
        </w:rPr>
        <w:t>Ayala, F. (2013). Desarrollo de estrategias de posicionamiento. Caso: Producto Quinua. Perspectivas, 32, 39–60. https://www.redalyc.org/pdf/4259/425941262002.pdf</w:t>
      </w:r>
    </w:p>
    <w:p w:rsidR="008D3476" w:rsidRPr="009B5219" w:rsidRDefault="008D3476" w:rsidP="009B5219">
      <w:pPr>
        <w:pStyle w:val="Prrafodelista"/>
        <w:numPr>
          <w:ilvl w:val="0"/>
          <w:numId w:val="6"/>
        </w:numPr>
        <w:spacing w:after="0" w:line="360" w:lineRule="auto"/>
        <w:ind w:left="426" w:right="-1" w:hanging="426"/>
        <w:jc w:val="both"/>
        <w:rPr>
          <w:rFonts w:ascii="Times New Roman" w:hAnsi="Times New Roman"/>
          <w:szCs w:val="23"/>
        </w:rPr>
      </w:pPr>
      <w:r w:rsidRPr="009B5219">
        <w:rPr>
          <w:rFonts w:ascii="Times New Roman" w:hAnsi="Times New Roman"/>
          <w:szCs w:val="23"/>
        </w:rPr>
        <w:t>BBC. (2020). Coronavirus: el mapa que muestra el número de infectados y muertos en el mundo por covid-19. https://www.bbc.com/mundo/noticias-51705060</w:t>
      </w:r>
    </w:p>
    <w:p w:rsidR="008D3476" w:rsidRPr="009B5219" w:rsidRDefault="008D3476" w:rsidP="009B5219">
      <w:pPr>
        <w:pStyle w:val="Prrafodelista"/>
        <w:numPr>
          <w:ilvl w:val="0"/>
          <w:numId w:val="6"/>
        </w:numPr>
        <w:spacing w:after="0" w:line="360" w:lineRule="auto"/>
        <w:ind w:left="426" w:right="-1" w:hanging="426"/>
        <w:jc w:val="both"/>
        <w:rPr>
          <w:rFonts w:ascii="Times New Roman" w:hAnsi="Times New Roman"/>
          <w:szCs w:val="23"/>
        </w:rPr>
      </w:pPr>
      <w:r w:rsidRPr="009B5219">
        <w:rPr>
          <w:rFonts w:ascii="Times New Roman" w:hAnsi="Times New Roman"/>
          <w:szCs w:val="23"/>
        </w:rPr>
        <w:t>Chirinos, R., &amp; Rosado, J. (2016). Estrategia de diferenciación: el caso de las empresas industriales. Ingeniería Industrial, 34, 1025–9929. https://www.redalyc.org/pdf/3374/337450992008.pdf</w:t>
      </w:r>
    </w:p>
    <w:p w:rsidR="008D3476" w:rsidRPr="009B5219" w:rsidRDefault="008D3476" w:rsidP="009B5219">
      <w:pPr>
        <w:pStyle w:val="Prrafodelista"/>
        <w:numPr>
          <w:ilvl w:val="0"/>
          <w:numId w:val="6"/>
        </w:numPr>
        <w:spacing w:after="0" w:line="360" w:lineRule="auto"/>
        <w:ind w:left="426" w:right="-1" w:hanging="426"/>
        <w:jc w:val="both"/>
        <w:rPr>
          <w:rFonts w:ascii="Times New Roman" w:hAnsi="Times New Roman"/>
          <w:szCs w:val="23"/>
        </w:rPr>
      </w:pPr>
      <w:r w:rsidRPr="009B5219">
        <w:rPr>
          <w:rFonts w:ascii="Times New Roman" w:hAnsi="Times New Roman"/>
          <w:szCs w:val="23"/>
        </w:rPr>
        <w:t xml:space="preserve">Choque, R. (2019). Segmentación de mercados y </w:t>
      </w:r>
      <w:proofErr w:type="gramStart"/>
      <w:r w:rsidRPr="009B5219">
        <w:rPr>
          <w:rFonts w:ascii="Times New Roman" w:hAnsi="Times New Roman"/>
          <w:szCs w:val="23"/>
        </w:rPr>
        <w:t>posicionamiento :</w:t>
      </w:r>
      <w:proofErr w:type="gramEnd"/>
      <w:r w:rsidRPr="009B5219">
        <w:rPr>
          <w:rFonts w:ascii="Times New Roman" w:hAnsi="Times New Roman"/>
          <w:szCs w:val="23"/>
        </w:rPr>
        <w:t xml:space="preserve"> elementos claves para el éxito de una estrategia de Marketing. </w:t>
      </w:r>
      <w:proofErr w:type="spellStart"/>
      <w:r w:rsidRPr="009B5219">
        <w:rPr>
          <w:rFonts w:ascii="Times New Roman" w:hAnsi="Times New Roman"/>
          <w:szCs w:val="23"/>
        </w:rPr>
        <w:t>Researchgate</w:t>
      </w:r>
      <w:proofErr w:type="spellEnd"/>
      <w:r w:rsidRPr="009B5219">
        <w:rPr>
          <w:rFonts w:ascii="Times New Roman" w:hAnsi="Times New Roman"/>
          <w:szCs w:val="23"/>
        </w:rPr>
        <w:t xml:space="preserve">, </w:t>
      </w:r>
      <w:proofErr w:type="spellStart"/>
      <w:r w:rsidRPr="009B5219">
        <w:rPr>
          <w:rFonts w:ascii="Times New Roman" w:hAnsi="Times New Roman"/>
          <w:szCs w:val="23"/>
        </w:rPr>
        <w:t>November</w:t>
      </w:r>
      <w:proofErr w:type="spellEnd"/>
      <w:r w:rsidRPr="009B5219">
        <w:rPr>
          <w:rFonts w:ascii="Times New Roman" w:hAnsi="Times New Roman"/>
          <w:szCs w:val="23"/>
        </w:rPr>
        <w:t>. https://www.researchgate.net/publication/337647463_Segmentacion_de_mercados_y_posicionamiento_elementos_claves_para_el_exito_de_una_estrategia_de_Marketing/link/5de1ceffa6fdcc2837f6d289/download</w:t>
      </w:r>
    </w:p>
    <w:p w:rsidR="008D3476" w:rsidRPr="009B5219" w:rsidRDefault="008D3476" w:rsidP="009B5219">
      <w:pPr>
        <w:pStyle w:val="Prrafodelista"/>
        <w:numPr>
          <w:ilvl w:val="0"/>
          <w:numId w:val="6"/>
        </w:numPr>
        <w:spacing w:after="0" w:line="360" w:lineRule="auto"/>
        <w:ind w:left="426" w:right="-1" w:hanging="426"/>
        <w:jc w:val="both"/>
        <w:rPr>
          <w:rFonts w:ascii="Times New Roman" w:hAnsi="Times New Roman"/>
          <w:szCs w:val="23"/>
        </w:rPr>
      </w:pPr>
      <w:r w:rsidRPr="009B5219">
        <w:rPr>
          <w:rFonts w:ascii="Times New Roman" w:hAnsi="Times New Roman"/>
          <w:szCs w:val="23"/>
        </w:rPr>
        <w:t xml:space="preserve">De Juan </w:t>
      </w:r>
      <w:proofErr w:type="spellStart"/>
      <w:r w:rsidRPr="009B5219">
        <w:rPr>
          <w:rFonts w:ascii="Times New Roman" w:hAnsi="Times New Roman"/>
          <w:szCs w:val="23"/>
        </w:rPr>
        <w:t>Vigaray</w:t>
      </w:r>
      <w:proofErr w:type="spellEnd"/>
      <w:r w:rsidRPr="009B5219">
        <w:rPr>
          <w:rFonts w:ascii="Times New Roman" w:hAnsi="Times New Roman"/>
          <w:szCs w:val="23"/>
        </w:rPr>
        <w:t xml:space="preserve">, M., &amp; </w:t>
      </w:r>
      <w:proofErr w:type="spellStart"/>
      <w:r w:rsidRPr="009B5219">
        <w:rPr>
          <w:rFonts w:ascii="Times New Roman" w:hAnsi="Times New Roman"/>
          <w:szCs w:val="23"/>
        </w:rPr>
        <w:t>Atiénzar</w:t>
      </w:r>
      <w:proofErr w:type="spellEnd"/>
      <w:r w:rsidRPr="009B5219">
        <w:rPr>
          <w:rFonts w:ascii="Times New Roman" w:hAnsi="Times New Roman"/>
          <w:szCs w:val="23"/>
        </w:rPr>
        <w:t>, N. (2013). Introducción al Marketing, conceptos básicos. http://rua.ua.es/dspace/bitstream/10045/20592/1/Tema1_marketing_STUD.pdf</w:t>
      </w:r>
    </w:p>
    <w:p w:rsidR="008D3476" w:rsidRPr="009B5219" w:rsidRDefault="008D3476" w:rsidP="009B5219">
      <w:pPr>
        <w:pStyle w:val="Prrafodelista"/>
        <w:numPr>
          <w:ilvl w:val="0"/>
          <w:numId w:val="6"/>
        </w:numPr>
        <w:spacing w:after="0" w:line="360" w:lineRule="auto"/>
        <w:ind w:left="426" w:right="-1" w:hanging="426"/>
        <w:jc w:val="both"/>
        <w:rPr>
          <w:rFonts w:ascii="Times New Roman" w:hAnsi="Times New Roman"/>
          <w:szCs w:val="23"/>
        </w:rPr>
      </w:pPr>
      <w:r w:rsidRPr="009B5219">
        <w:rPr>
          <w:rFonts w:ascii="Times New Roman" w:hAnsi="Times New Roman"/>
          <w:szCs w:val="23"/>
        </w:rPr>
        <w:t>Dirección de Turismo de Portoviejo. (2015). Atractivos turísticos de Portoviejo.</w:t>
      </w:r>
    </w:p>
    <w:p w:rsidR="008D3476" w:rsidRPr="009B5219" w:rsidRDefault="008D3476" w:rsidP="009B5219">
      <w:pPr>
        <w:pStyle w:val="Prrafodelista"/>
        <w:numPr>
          <w:ilvl w:val="0"/>
          <w:numId w:val="6"/>
        </w:numPr>
        <w:spacing w:after="0" w:line="360" w:lineRule="auto"/>
        <w:ind w:left="426" w:right="-1" w:hanging="426"/>
        <w:jc w:val="both"/>
        <w:rPr>
          <w:rFonts w:ascii="Times New Roman" w:hAnsi="Times New Roman"/>
          <w:szCs w:val="23"/>
        </w:rPr>
      </w:pPr>
      <w:r w:rsidRPr="009B5219">
        <w:rPr>
          <w:rFonts w:ascii="Times New Roman" w:hAnsi="Times New Roman"/>
          <w:szCs w:val="23"/>
        </w:rPr>
        <w:t xml:space="preserve">Estrada, K., Quiñonez, R., Cifuentes, L., &amp; </w:t>
      </w:r>
      <w:proofErr w:type="spellStart"/>
      <w:r w:rsidRPr="009B5219">
        <w:rPr>
          <w:rFonts w:ascii="Times New Roman" w:hAnsi="Times New Roman"/>
          <w:szCs w:val="23"/>
        </w:rPr>
        <w:t>Ayovi</w:t>
      </w:r>
      <w:proofErr w:type="spellEnd"/>
      <w:r w:rsidRPr="009B5219">
        <w:rPr>
          <w:rFonts w:ascii="Times New Roman" w:hAnsi="Times New Roman"/>
          <w:szCs w:val="23"/>
        </w:rPr>
        <w:t>, J. (2017). Artículo corto El plan de marketing y su importancia para el posicionamiento de las empresas. Polo de Conocimiento, 2(5), 1187–1199. https://doi.org/10.23857/casedelpo.2017.2.5.may.1187-1199</w:t>
      </w:r>
    </w:p>
    <w:p w:rsidR="008D3476" w:rsidRPr="009B5219" w:rsidRDefault="008D3476" w:rsidP="009B5219">
      <w:pPr>
        <w:pStyle w:val="Prrafodelista"/>
        <w:numPr>
          <w:ilvl w:val="0"/>
          <w:numId w:val="6"/>
        </w:numPr>
        <w:spacing w:after="0" w:line="360" w:lineRule="auto"/>
        <w:ind w:left="426" w:right="-1" w:hanging="426"/>
        <w:jc w:val="both"/>
        <w:rPr>
          <w:rFonts w:ascii="Times New Roman" w:hAnsi="Times New Roman"/>
          <w:szCs w:val="23"/>
        </w:rPr>
      </w:pPr>
      <w:proofErr w:type="spellStart"/>
      <w:r w:rsidRPr="009B5219">
        <w:rPr>
          <w:rFonts w:ascii="Times New Roman" w:hAnsi="Times New Roman"/>
          <w:szCs w:val="23"/>
        </w:rPr>
        <w:t>Ferrell</w:t>
      </w:r>
      <w:proofErr w:type="spellEnd"/>
      <w:r w:rsidRPr="009B5219">
        <w:rPr>
          <w:rFonts w:ascii="Times New Roman" w:hAnsi="Times New Roman"/>
          <w:szCs w:val="23"/>
        </w:rPr>
        <w:t xml:space="preserve">, O., &amp; </w:t>
      </w:r>
      <w:proofErr w:type="spellStart"/>
      <w:r w:rsidRPr="009B5219">
        <w:rPr>
          <w:rFonts w:ascii="Times New Roman" w:hAnsi="Times New Roman"/>
          <w:szCs w:val="23"/>
        </w:rPr>
        <w:t>Hartline</w:t>
      </w:r>
      <w:proofErr w:type="spellEnd"/>
      <w:r w:rsidRPr="009B5219">
        <w:rPr>
          <w:rFonts w:ascii="Times New Roman" w:hAnsi="Times New Roman"/>
          <w:szCs w:val="23"/>
        </w:rPr>
        <w:t xml:space="preserve">, M. (2012). Estrategia de marketing. In </w:t>
      </w:r>
      <w:proofErr w:type="spellStart"/>
      <w:r w:rsidRPr="009B5219">
        <w:rPr>
          <w:rFonts w:ascii="Times New Roman" w:hAnsi="Times New Roman"/>
          <w:szCs w:val="23"/>
        </w:rPr>
        <w:t>Respiratory</w:t>
      </w:r>
      <w:proofErr w:type="spellEnd"/>
      <w:r w:rsidRPr="009B5219">
        <w:rPr>
          <w:rFonts w:ascii="Times New Roman" w:hAnsi="Times New Roman"/>
          <w:szCs w:val="23"/>
        </w:rPr>
        <w:t xml:space="preserve"> </w:t>
      </w:r>
      <w:proofErr w:type="spellStart"/>
      <w:r w:rsidRPr="009B5219">
        <w:rPr>
          <w:rFonts w:ascii="Times New Roman" w:hAnsi="Times New Roman"/>
          <w:szCs w:val="23"/>
        </w:rPr>
        <w:t>Care</w:t>
      </w:r>
      <w:proofErr w:type="spellEnd"/>
      <w:r w:rsidRPr="009B5219">
        <w:rPr>
          <w:rFonts w:ascii="Times New Roman" w:hAnsi="Times New Roman"/>
          <w:szCs w:val="23"/>
        </w:rPr>
        <w:t xml:space="preserve"> (Vol. 28, </w:t>
      </w:r>
      <w:proofErr w:type="spellStart"/>
      <w:r w:rsidRPr="009B5219">
        <w:rPr>
          <w:rFonts w:ascii="Times New Roman" w:hAnsi="Times New Roman"/>
          <w:szCs w:val="23"/>
        </w:rPr>
        <w:t>Issue</w:t>
      </w:r>
      <w:proofErr w:type="spellEnd"/>
      <w:r w:rsidRPr="009B5219">
        <w:rPr>
          <w:rFonts w:ascii="Times New Roman" w:hAnsi="Times New Roman"/>
          <w:szCs w:val="23"/>
        </w:rPr>
        <w:t xml:space="preserve"> 3). http://www.elmayorportaldegerencia.com/Libros/Mercadeo/%5BPD%5D Libros - Estrategia de Marketing.pdf</w:t>
      </w:r>
    </w:p>
    <w:p w:rsidR="008D3476" w:rsidRPr="009B5219" w:rsidRDefault="008D3476" w:rsidP="009B5219">
      <w:pPr>
        <w:pStyle w:val="Prrafodelista"/>
        <w:numPr>
          <w:ilvl w:val="0"/>
          <w:numId w:val="6"/>
        </w:numPr>
        <w:spacing w:after="0" w:line="360" w:lineRule="auto"/>
        <w:ind w:left="426" w:right="-1" w:hanging="426"/>
        <w:jc w:val="both"/>
        <w:rPr>
          <w:rFonts w:ascii="Times New Roman" w:hAnsi="Times New Roman"/>
          <w:szCs w:val="23"/>
        </w:rPr>
      </w:pPr>
      <w:proofErr w:type="spellStart"/>
      <w:r w:rsidRPr="009B5219">
        <w:rPr>
          <w:rFonts w:ascii="Times New Roman" w:hAnsi="Times New Roman"/>
          <w:szCs w:val="23"/>
        </w:rPr>
        <w:lastRenderedPageBreak/>
        <w:t>Gak</w:t>
      </w:r>
      <w:proofErr w:type="spellEnd"/>
      <w:r w:rsidRPr="009B5219">
        <w:rPr>
          <w:rFonts w:ascii="Times New Roman" w:hAnsi="Times New Roman"/>
          <w:szCs w:val="23"/>
        </w:rPr>
        <w:t>, A. (2002). PLAN FÉNIX: Reactivación económica con equidad en Argentina. Apuntes Del CENES, 22(34), 221–262.</w:t>
      </w:r>
    </w:p>
    <w:p w:rsidR="008D3476" w:rsidRPr="009B5219" w:rsidRDefault="008D3476" w:rsidP="009B5219">
      <w:pPr>
        <w:pStyle w:val="Prrafodelista"/>
        <w:numPr>
          <w:ilvl w:val="0"/>
          <w:numId w:val="6"/>
        </w:numPr>
        <w:spacing w:after="0" w:line="360" w:lineRule="auto"/>
        <w:ind w:left="426" w:right="-1" w:hanging="426"/>
        <w:jc w:val="both"/>
        <w:rPr>
          <w:rFonts w:ascii="Times New Roman" w:hAnsi="Times New Roman"/>
          <w:szCs w:val="23"/>
        </w:rPr>
      </w:pPr>
      <w:r w:rsidRPr="009B5219">
        <w:rPr>
          <w:rFonts w:ascii="Times New Roman" w:hAnsi="Times New Roman"/>
          <w:szCs w:val="23"/>
        </w:rPr>
        <w:t>Gobernación de Manabí. (2020). Turismo en la Provincia de Manabí. http://gobernacionmanabi.gob.ec/turismo/</w:t>
      </w:r>
    </w:p>
    <w:p w:rsidR="008D3476" w:rsidRPr="009B5219" w:rsidRDefault="008D3476" w:rsidP="009B5219">
      <w:pPr>
        <w:pStyle w:val="Prrafodelista"/>
        <w:numPr>
          <w:ilvl w:val="0"/>
          <w:numId w:val="6"/>
        </w:numPr>
        <w:spacing w:after="0" w:line="360" w:lineRule="auto"/>
        <w:ind w:left="426" w:right="-1" w:hanging="426"/>
        <w:jc w:val="both"/>
        <w:rPr>
          <w:rFonts w:ascii="Times New Roman" w:hAnsi="Times New Roman"/>
          <w:szCs w:val="23"/>
        </w:rPr>
      </w:pPr>
      <w:r w:rsidRPr="009B5219">
        <w:rPr>
          <w:rFonts w:ascii="Times New Roman" w:hAnsi="Times New Roman"/>
          <w:szCs w:val="23"/>
        </w:rPr>
        <w:t xml:space="preserve">Ley de </w:t>
      </w:r>
      <w:proofErr w:type="spellStart"/>
      <w:r w:rsidRPr="009B5219">
        <w:rPr>
          <w:rFonts w:ascii="Times New Roman" w:hAnsi="Times New Roman"/>
          <w:szCs w:val="23"/>
        </w:rPr>
        <w:t>Camaras</w:t>
      </w:r>
      <w:proofErr w:type="spellEnd"/>
      <w:r w:rsidRPr="009B5219">
        <w:rPr>
          <w:rFonts w:ascii="Times New Roman" w:hAnsi="Times New Roman"/>
          <w:szCs w:val="23"/>
        </w:rPr>
        <w:t xml:space="preserve"> Provinciales de Turismo, (2008). https://doi.org/10.1017/CBO9781107415324.004</w:t>
      </w:r>
    </w:p>
    <w:p w:rsidR="008D3476" w:rsidRPr="009B5219" w:rsidRDefault="008D3476" w:rsidP="009B5219">
      <w:pPr>
        <w:pStyle w:val="Prrafodelista"/>
        <w:numPr>
          <w:ilvl w:val="0"/>
          <w:numId w:val="6"/>
        </w:numPr>
        <w:spacing w:after="0" w:line="360" w:lineRule="auto"/>
        <w:ind w:left="426" w:right="-1" w:hanging="426"/>
        <w:jc w:val="both"/>
        <w:rPr>
          <w:rFonts w:ascii="Times New Roman" w:hAnsi="Times New Roman"/>
          <w:szCs w:val="23"/>
        </w:rPr>
      </w:pPr>
      <w:r w:rsidRPr="009B5219">
        <w:rPr>
          <w:rFonts w:ascii="Times New Roman" w:hAnsi="Times New Roman"/>
          <w:szCs w:val="23"/>
        </w:rPr>
        <w:t xml:space="preserve">Lozada, M. (2017). Estrategia de precio del producto. https://digitk.areandina.edu.co/bitstream/handle/areandina/1299/Estrategia de </w:t>
      </w:r>
      <w:proofErr w:type="spellStart"/>
      <w:proofErr w:type="gramStart"/>
      <w:r w:rsidRPr="009B5219">
        <w:rPr>
          <w:rFonts w:ascii="Times New Roman" w:hAnsi="Times New Roman"/>
          <w:szCs w:val="23"/>
        </w:rPr>
        <w:t>precio.pdf?sequence</w:t>
      </w:r>
      <w:proofErr w:type="spellEnd"/>
      <w:proofErr w:type="gramEnd"/>
      <w:r w:rsidRPr="009B5219">
        <w:rPr>
          <w:rFonts w:ascii="Times New Roman" w:hAnsi="Times New Roman"/>
          <w:szCs w:val="23"/>
        </w:rPr>
        <w:t>=1&amp;isAllowed=y</w:t>
      </w:r>
    </w:p>
    <w:p w:rsidR="008D3476" w:rsidRPr="009B5219" w:rsidRDefault="008D3476" w:rsidP="009B5219">
      <w:pPr>
        <w:pStyle w:val="Prrafodelista"/>
        <w:numPr>
          <w:ilvl w:val="0"/>
          <w:numId w:val="6"/>
        </w:numPr>
        <w:spacing w:after="0" w:line="360" w:lineRule="auto"/>
        <w:ind w:left="426" w:right="-1" w:hanging="426"/>
        <w:jc w:val="both"/>
        <w:rPr>
          <w:rFonts w:ascii="Times New Roman" w:hAnsi="Times New Roman"/>
          <w:szCs w:val="23"/>
        </w:rPr>
      </w:pPr>
      <w:r w:rsidRPr="009B5219">
        <w:rPr>
          <w:rFonts w:ascii="Times New Roman" w:hAnsi="Times New Roman"/>
          <w:szCs w:val="23"/>
        </w:rPr>
        <w:t xml:space="preserve">Mediano, L. (2015). Plan de marketing: </w:t>
      </w:r>
      <w:proofErr w:type="spellStart"/>
      <w:r w:rsidRPr="009B5219">
        <w:rPr>
          <w:rFonts w:ascii="Times New Roman" w:hAnsi="Times New Roman"/>
          <w:szCs w:val="23"/>
        </w:rPr>
        <w:t>guia</w:t>
      </w:r>
      <w:proofErr w:type="spellEnd"/>
      <w:r w:rsidRPr="009B5219">
        <w:rPr>
          <w:rFonts w:ascii="Times New Roman" w:hAnsi="Times New Roman"/>
          <w:szCs w:val="23"/>
        </w:rPr>
        <w:t xml:space="preserve"> inicial. Universidad Del País Vasco, 1, 12. https://www.ehu.eus/documents/1432750/4992644/PLAN+DE+MARKETING+GUÍA+INICIAL+FINAL+cast.pdf</w:t>
      </w:r>
    </w:p>
    <w:p w:rsidR="008D3476" w:rsidRPr="009B5219" w:rsidRDefault="008D3476" w:rsidP="009B5219">
      <w:pPr>
        <w:pStyle w:val="Prrafodelista"/>
        <w:numPr>
          <w:ilvl w:val="0"/>
          <w:numId w:val="6"/>
        </w:numPr>
        <w:spacing w:after="0" w:line="360" w:lineRule="auto"/>
        <w:ind w:left="426" w:right="-1" w:hanging="426"/>
        <w:jc w:val="both"/>
        <w:rPr>
          <w:rFonts w:ascii="Times New Roman" w:hAnsi="Times New Roman"/>
          <w:szCs w:val="23"/>
        </w:rPr>
      </w:pPr>
      <w:r w:rsidRPr="009B5219">
        <w:rPr>
          <w:rFonts w:ascii="Times New Roman" w:hAnsi="Times New Roman"/>
          <w:szCs w:val="23"/>
        </w:rPr>
        <w:t>Ministerio de Turismo. (2019). Promedio de llegada de visitantes extranjeros a Ecuador creció 4% en 2019. https://www.turismo.gob.ec/</w:t>
      </w:r>
    </w:p>
    <w:p w:rsidR="008D3476" w:rsidRPr="009B5219" w:rsidRDefault="008D3476" w:rsidP="009B5219">
      <w:pPr>
        <w:pStyle w:val="Prrafodelista"/>
        <w:numPr>
          <w:ilvl w:val="0"/>
          <w:numId w:val="6"/>
        </w:numPr>
        <w:spacing w:after="0" w:line="360" w:lineRule="auto"/>
        <w:ind w:left="426" w:right="-1" w:hanging="426"/>
        <w:jc w:val="both"/>
        <w:rPr>
          <w:rFonts w:ascii="Times New Roman" w:hAnsi="Times New Roman"/>
          <w:szCs w:val="23"/>
        </w:rPr>
      </w:pPr>
      <w:r w:rsidRPr="009B5219">
        <w:rPr>
          <w:rFonts w:ascii="Times New Roman" w:hAnsi="Times New Roman"/>
          <w:szCs w:val="23"/>
        </w:rPr>
        <w:t>Ministerio de Turismo. (2020). Turismo en cifras. https://servicios.turismo.gob.ec/turismo-cifras</w:t>
      </w:r>
    </w:p>
    <w:p w:rsidR="008D3476" w:rsidRPr="009B5219" w:rsidRDefault="008D3476" w:rsidP="009B5219">
      <w:pPr>
        <w:pStyle w:val="Prrafodelista"/>
        <w:numPr>
          <w:ilvl w:val="0"/>
          <w:numId w:val="6"/>
        </w:numPr>
        <w:spacing w:after="0" w:line="360" w:lineRule="auto"/>
        <w:ind w:left="426" w:right="-1" w:hanging="426"/>
        <w:jc w:val="both"/>
        <w:rPr>
          <w:rFonts w:ascii="Times New Roman" w:hAnsi="Times New Roman"/>
          <w:szCs w:val="23"/>
        </w:rPr>
      </w:pPr>
      <w:proofErr w:type="spellStart"/>
      <w:r w:rsidRPr="009B5219">
        <w:rPr>
          <w:rFonts w:ascii="Times New Roman" w:hAnsi="Times New Roman"/>
          <w:szCs w:val="23"/>
        </w:rPr>
        <w:t>Monferrer</w:t>
      </w:r>
      <w:proofErr w:type="spellEnd"/>
      <w:r w:rsidRPr="009B5219">
        <w:rPr>
          <w:rFonts w:ascii="Times New Roman" w:hAnsi="Times New Roman"/>
          <w:szCs w:val="23"/>
        </w:rPr>
        <w:t xml:space="preserve">, D. (2013). Fundamentos del Marketing. In </w:t>
      </w:r>
      <w:proofErr w:type="spellStart"/>
      <w:r w:rsidRPr="009B5219">
        <w:rPr>
          <w:rFonts w:ascii="Times New Roman" w:hAnsi="Times New Roman"/>
          <w:szCs w:val="23"/>
        </w:rPr>
        <w:t>Universitat</w:t>
      </w:r>
      <w:proofErr w:type="spellEnd"/>
      <w:r w:rsidRPr="009B5219">
        <w:rPr>
          <w:rFonts w:ascii="Times New Roman" w:hAnsi="Times New Roman"/>
          <w:szCs w:val="23"/>
        </w:rPr>
        <w:t xml:space="preserve"> Jaume. http://repositori.uji.es/xmlui/bitstream/handle/10234/49394/s74.pdf</w:t>
      </w:r>
    </w:p>
    <w:p w:rsidR="008D3476" w:rsidRPr="009B5219" w:rsidRDefault="008D3476" w:rsidP="009B5219">
      <w:pPr>
        <w:pStyle w:val="Prrafodelista"/>
        <w:numPr>
          <w:ilvl w:val="0"/>
          <w:numId w:val="6"/>
        </w:numPr>
        <w:spacing w:after="0" w:line="360" w:lineRule="auto"/>
        <w:ind w:left="426" w:right="-1" w:hanging="426"/>
        <w:jc w:val="both"/>
        <w:rPr>
          <w:rFonts w:ascii="Times New Roman" w:hAnsi="Times New Roman"/>
          <w:szCs w:val="23"/>
        </w:rPr>
      </w:pPr>
      <w:r w:rsidRPr="009B5219">
        <w:rPr>
          <w:rFonts w:ascii="Times New Roman" w:hAnsi="Times New Roman"/>
          <w:szCs w:val="23"/>
        </w:rPr>
        <w:t>Moreno, M., &amp; Coromoto, M. (2011). Turismo y producto turístico. Evolución, conceptos, componentes y clasificación. Visión Gerencial, 0(1), 135-158–158. https://www.redalyc.org/pdf/4655/465545890011.pdf</w:t>
      </w:r>
    </w:p>
    <w:p w:rsidR="008D3476" w:rsidRPr="009B5219" w:rsidRDefault="008D3476" w:rsidP="009B5219">
      <w:pPr>
        <w:pStyle w:val="Prrafodelista"/>
        <w:numPr>
          <w:ilvl w:val="0"/>
          <w:numId w:val="6"/>
        </w:numPr>
        <w:spacing w:after="0" w:line="360" w:lineRule="auto"/>
        <w:ind w:left="426" w:right="-1" w:hanging="426"/>
        <w:jc w:val="both"/>
        <w:rPr>
          <w:rFonts w:ascii="Times New Roman" w:hAnsi="Times New Roman"/>
          <w:szCs w:val="23"/>
        </w:rPr>
      </w:pPr>
      <w:r w:rsidRPr="009B5219">
        <w:rPr>
          <w:rFonts w:ascii="Times New Roman" w:hAnsi="Times New Roman"/>
          <w:szCs w:val="23"/>
        </w:rPr>
        <w:t xml:space="preserve">MSP. (2020). </w:t>
      </w:r>
      <w:proofErr w:type="spellStart"/>
      <w:r w:rsidRPr="009B5219">
        <w:rPr>
          <w:rFonts w:ascii="Times New Roman" w:hAnsi="Times New Roman"/>
          <w:szCs w:val="23"/>
        </w:rPr>
        <w:t>Boletin</w:t>
      </w:r>
      <w:proofErr w:type="spellEnd"/>
      <w:r w:rsidRPr="009B5219">
        <w:rPr>
          <w:rFonts w:ascii="Times New Roman" w:hAnsi="Times New Roman"/>
          <w:szCs w:val="23"/>
        </w:rPr>
        <w:t xml:space="preserve"> Nro. 163 Publicación 10/08/2020. https://www.salud.gob.ec/wp-content/uploads/2020/08/Boletin-163_Nacional_MSP.pdf</w:t>
      </w:r>
    </w:p>
    <w:p w:rsidR="008D3476" w:rsidRPr="009B5219" w:rsidRDefault="008D3476" w:rsidP="009B5219">
      <w:pPr>
        <w:pStyle w:val="Prrafodelista"/>
        <w:numPr>
          <w:ilvl w:val="0"/>
          <w:numId w:val="6"/>
        </w:numPr>
        <w:spacing w:after="0" w:line="360" w:lineRule="auto"/>
        <w:ind w:left="426" w:right="-1" w:hanging="426"/>
        <w:jc w:val="both"/>
        <w:rPr>
          <w:rFonts w:ascii="Times New Roman" w:hAnsi="Times New Roman"/>
          <w:szCs w:val="23"/>
        </w:rPr>
      </w:pPr>
      <w:proofErr w:type="spellStart"/>
      <w:r w:rsidRPr="009B5219">
        <w:rPr>
          <w:rFonts w:ascii="Times New Roman" w:hAnsi="Times New Roman"/>
          <w:szCs w:val="23"/>
        </w:rPr>
        <w:t>Neoattack</w:t>
      </w:r>
      <w:proofErr w:type="spellEnd"/>
      <w:r w:rsidRPr="009B5219">
        <w:rPr>
          <w:rFonts w:ascii="Times New Roman" w:hAnsi="Times New Roman"/>
          <w:szCs w:val="23"/>
        </w:rPr>
        <w:t xml:space="preserve">. (2020). Estrategias de Posicionamiento para mejorar la visibilidad de tu negocio. Estrategia de </w:t>
      </w:r>
      <w:proofErr w:type="spellStart"/>
      <w:r w:rsidRPr="009B5219">
        <w:rPr>
          <w:rFonts w:ascii="Times New Roman" w:hAnsi="Times New Roman"/>
          <w:szCs w:val="23"/>
        </w:rPr>
        <w:t>Posicionameinto</w:t>
      </w:r>
      <w:proofErr w:type="spellEnd"/>
      <w:r w:rsidRPr="009B5219">
        <w:rPr>
          <w:rFonts w:ascii="Times New Roman" w:hAnsi="Times New Roman"/>
          <w:szCs w:val="23"/>
        </w:rPr>
        <w:t>. https://neoattack.com/estrategias-de-posicionamiento/#Posicionamiento_en_Redes_sociales</w:t>
      </w:r>
    </w:p>
    <w:p w:rsidR="008D3476" w:rsidRPr="009B5219" w:rsidRDefault="008D3476" w:rsidP="009B5219">
      <w:pPr>
        <w:pStyle w:val="Prrafodelista"/>
        <w:numPr>
          <w:ilvl w:val="0"/>
          <w:numId w:val="6"/>
        </w:numPr>
        <w:spacing w:after="0" w:line="360" w:lineRule="auto"/>
        <w:ind w:left="426" w:right="-1" w:hanging="426"/>
        <w:jc w:val="both"/>
        <w:rPr>
          <w:rFonts w:ascii="Times New Roman" w:hAnsi="Times New Roman"/>
          <w:szCs w:val="23"/>
        </w:rPr>
      </w:pPr>
      <w:r w:rsidRPr="009B5219">
        <w:rPr>
          <w:rFonts w:ascii="Times New Roman" w:hAnsi="Times New Roman"/>
          <w:szCs w:val="23"/>
        </w:rPr>
        <w:t xml:space="preserve">Novoa, A. (2012). Estrategias de Marketing </w:t>
      </w:r>
      <w:proofErr w:type="spellStart"/>
      <w:r w:rsidRPr="009B5219">
        <w:rPr>
          <w:rFonts w:ascii="Times New Roman" w:hAnsi="Times New Roman"/>
          <w:szCs w:val="23"/>
        </w:rPr>
        <w:t>Mix</w:t>
      </w:r>
      <w:proofErr w:type="spellEnd"/>
      <w:r w:rsidRPr="009B5219">
        <w:rPr>
          <w:rFonts w:ascii="Times New Roman" w:hAnsi="Times New Roman"/>
          <w:szCs w:val="23"/>
        </w:rPr>
        <w:t>. In Fundamentos de marketing (p. 233). http://repositorio.espe.edu.ec/bitstream/21000/1154/5/T-ESPE-021513-5.pdf;Estrategias</w:t>
      </w:r>
    </w:p>
    <w:p w:rsidR="008D3476" w:rsidRPr="009B5219" w:rsidRDefault="008D3476" w:rsidP="009B5219">
      <w:pPr>
        <w:pStyle w:val="Prrafodelista"/>
        <w:numPr>
          <w:ilvl w:val="0"/>
          <w:numId w:val="6"/>
        </w:numPr>
        <w:spacing w:after="0" w:line="360" w:lineRule="auto"/>
        <w:ind w:left="426" w:right="-1" w:hanging="426"/>
        <w:jc w:val="both"/>
        <w:rPr>
          <w:rFonts w:ascii="Times New Roman" w:hAnsi="Times New Roman"/>
          <w:szCs w:val="23"/>
        </w:rPr>
      </w:pPr>
      <w:r w:rsidRPr="009B5219">
        <w:rPr>
          <w:rFonts w:ascii="Times New Roman" w:hAnsi="Times New Roman"/>
          <w:szCs w:val="23"/>
        </w:rPr>
        <w:t xml:space="preserve">Presidente constitucional de la </w:t>
      </w:r>
      <w:proofErr w:type="spellStart"/>
      <w:r w:rsidRPr="009B5219">
        <w:rPr>
          <w:rFonts w:ascii="Times New Roman" w:hAnsi="Times New Roman"/>
          <w:szCs w:val="23"/>
        </w:rPr>
        <w:t>republica</w:t>
      </w:r>
      <w:proofErr w:type="spellEnd"/>
      <w:r w:rsidRPr="009B5219">
        <w:rPr>
          <w:rFonts w:ascii="Times New Roman" w:hAnsi="Times New Roman"/>
          <w:szCs w:val="23"/>
        </w:rPr>
        <w:t xml:space="preserve"> del Ecuador. (2020). Decreto Ejecutivo No. 1126. https://drive.google.com/file/d/1Pn6B5PPJeAIyZOMZOVm67ry8B96sTv7r/view</w:t>
      </w:r>
    </w:p>
    <w:p w:rsidR="008D3476" w:rsidRPr="009B5219" w:rsidRDefault="008D3476" w:rsidP="009B5219">
      <w:pPr>
        <w:pStyle w:val="Prrafodelista"/>
        <w:numPr>
          <w:ilvl w:val="0"/>
          <w:numId w:val="6"/>
        </w:numPr>
        <w:spacing w:after="0" w:line="360" w:lineRule="auto"/>
        <w:ind w:left="426" w:right="-1" w:hanging="426"/>
        <w:jc w:val="both"/>
        <w:rPr>
          <w:rFonts w:ascii="Times New Roman" w:hAnsi="Times New Roman"/>
          <w:szCs w:val="23"/>
        </w:rPr>
      </w:pPr>
      <w:proofErr w:type="spellStart"/>
      <w:r w:rsidRPr="009B5219">
        <w:rPr>
          <w:rFonts w:ascii="Times New Roman" w:hAnsi="Times New Roman"/>
          <w:szCs w:val="23"/>
        </w:rPr>
        <w:t>Rodriguez</w:t>
      </w:r>
      <w:proofErr w:type="spellEnd"/>
      <w:r w:rsidRPr="009B5219">
        <w:rPr>
          <w:rFonts w:ascii="Times New Roman" w:hAnsi="Times New Roman"/>
          <w:szCs w:val="23"/>
        </w:rPr>
        <w:t xml:space="preserve">, M., Pineda, D., &amp; Castro, C. (2020). Tendencias De Marketing Moderno. </w:t>
      </w:r>
      <w:proofErr w:type="spellStart"/>
      <w:r w:rsidRPr="009B5219">
        <w:rPr>
          <w:rFonts w:ascii="Times New Roman" w:hAnsi="Times New Roman"/>
          <w:szCs w:val="23"/>
        </w:rPr>
        <w:t>Revistaespacios</w:t>
      </w:r>
      <w:proofErr w:type="spellEnd"/>
      <w:r w:rsidRPr="009B5219">
        <w:rPr>
          <w:rFonts w:ascii="Times New Roman" w:hAnsi="Times New Roman"/>
          <w:szCs w:val="23"/>
        </w:rPr>
        <w:t>, 41(27), 17. https://www.revistaespacios.com/a20v41n27/a20v41n27p26.pdf</w:t>
      </w:r>
    </w:p>
    <w:p w:rsidR="008D3476" w:rsidRPr="009B5219" w:rsidRDefault="008D3476" w:rsidP="009B5219">
      <w:pPr>
        <w:pStyle w:val="Prrafodelista"/>
        <w:numPr>
          <w:ilvl w:val="0"/>
          <w:numId w:val="6"/>
        </w:numPr>
        <w:spacing w:after="0" w:line="360" w:lineRule="auto"/>
        <w:ind w:left="426" w:right="-1" w:hanging="426"/>
        <w:jc w:val="both"/>
        <w:rPr>
          <w:rFonts w:ascii="Times New Roman" w:hAnsi="Times New Roman"/>
          <w:szCs w:val="23"/>
        </w:rPr>
      </w:pPr>
      <w:proofErr w:type="spellStart"/>
      <w:r w:rsidRPr="009B5219">
        <w:rPr>
          <w:rFonts w:ascii="Times New Roman" w:hAnsi="Times New Roman"/>
          <w:szCs w:val="23"/>
        </w:rPr>
        <w:t>Stok</w:t>
      </w:r>
      <w:proofErr w:type="spellEnd"/>
      <w:r w:rsidRPr="009B5219">
        <w:rPr>
          <w:rFonts w:ascii="Times New Roman" w:hAnsi="Times New Roman"/>
          <w:szCs w:val="23"/>
        </w:rPr>
        <w:t xml:space="preserve">, R. (2017). La importancia de contar con una estrategia de producto. Apuntes Empresariales/Marketing. https://www.esan.edu.pe/apuntes-empresariales/2017/03/la-importancia-de-contar-con-una-estrategia-de-producto/#:~:text=Las estrategias de producto </w:t>
      </w:r>
      <w:proofErr w:type="spellStart"/>
      <w:proofErr w:type="gramStart"/>
      <w:r w:rsidRPr="009B5219">
        <w:rPr>
          <w:rFonts w:ascii="Times New Roman" w:hAnsi="Times New Roman"/>
          <w:szCs w:val="23"/>
        </w:rPr>
        <w:t>son,necesidades</w:t>
      </w:r>
      <w:proofErr w:type="spellEnd"/>
      <w:proofErr w:type="gramEnd"/>
      <w:r w:rsidRPr="009B5219">
        <w:rPr>
          <w:rFonts w:ascii="Times New Roman" w:hAnsi="Times New Roman"/>
          <w:szCs w:val="23"/>
        </w:rPr>
        <w:t xml:space="preserve"> y preferencias del consumidor.</w:t>
      </w:r>
    </w:p>
    <w:p w:rsidR="008D3476" w:rsidRPr="009B5219" w:rsidRDefault="008D3476" w:rsidP="009B5219">
      <w:pPr>
        <w:pStyle w:val="Prrafodelista"/>
        <w:numPr>
          <w:ilvl w:val="0"/>
          <w:numId w:val="6"/>
        </w:numPr>
        <w:spacing w:after="0" w:line="360" w:lineRule="auto"/>
        <w:ind w:left="426" w:right="-1" w:hanging="426"/>
        <w:jc w:val="both"/>
        <w:rPr>
          <w:rFonts w:ascii="Times New Roman" w:hAnsi="Times New Roman"/>
          <w:szCs w:val="23"/>
        </w:rPr>
      </w:pPr>
      <w:r w:rsidRPr="009B5219">
        <w:rPr>
          <w:rFonts w:ascii="Times New Roman" w:hAnsi="Times New Roman"/>
          <w:szCs w:val="23"/>
        </w:rPr>
        <w:t>Suárez-</w:t>
      </w:r>
      <w:proofErr w:type="spellStart"/>
      <w:r w:rsidRPr="009B5219">
        <w:rPr>
          <w:rFonts w:ascii="Times New Roman" w:hAnsi="Times New Roman"/>
          <w:szCs w:val="23"/>
        </w:rPr>
        <w:t>Cousillas</w:t>
      </w:r>
      <w:proofErr w:type="spellEnd"/>
      <w:r w:rsidRPr="009B5219">
        <w:rPr>
          <w:rFonts w:ascii="Times New Roman" w:hAnsi="Times New Roman"/>
          <w:szCs w:val="23"/>
        </w:rPr>
        <w:t xml:space="preserve">, T. (2018). Evolución del marketing 1.0 al 4.0. </w:t>
      </w:r>
      <w:proofErr w:type="spellStart"/>
      <w:r w:rsidRPr="009B5219">
        <w:rPr>
          <w:rFonts w:ascii="Times New Roman" w:hAnsi="Times New Roman"/>
          <w:szCs w:val="23"/>
        </w:rPr>
        <w:t>Redmarka</w:t>
      </w:r>
      <w:proofErr w:type="spellEnd"/>
      <w:r w:rsidRPr="009B5219">
        <w:rPr>
          <w:rFonts w:ascii="Times New Roman" w:hAnsi="Times New Roman"/>
          <w:szCs w:val="23"/>
        </w:rPr>
        <w:t>, Revista de Marketing Aplicado, 01, 209–227. https://doi.org/doi.org/10.17979/redma.2018.01.022.4943</w:t>
      </w:r>
    </w:p>
    <w:p w:rsidR="00A54859" w:rsidRPr="009B5219" w:rsidRDefault="00A54859" w:rsidP="008D3476">
      <w:pPr>
        <w:pStyle w:val="Prrafodelista"/>
        <w:spacing w:after="0" w:line="360" w:lineRule="auto"/>
        <w:ind w:left="709" w:right="-1"/>
        <w:jc w:val="both"/>
        <w:rPr>
          <w:rFonts w:ascii="Times New Roman" w:hAnsi="Times New Roman"/>
          <w:sz w:val="28"/>
          <w:szCs w:val="23"/>
        </w:rPr>
      </w:pPr>
    </w:p>
    <w:p w:rsidR="004B2078" w:rsidRDefault="00206430" w:rsidP="009B5219">
      <w:pPr>
        <w:pStyle w:val="Prrafodelista"/>
        <w:tabs>
          <w:tab w:val="left" w:pos="3952"/>
        </w:tabs>
        <w:spacing w:after="0" w:line="240" w:lineRule="auto"/>
        <w:ind w:left="0"/>
        <w:jc w:val="center"/>
        <w:rPr>
          <w:rFonts w:ascii="Times New Roman" w:hAnsi="Times New Roman"/>
          <w:sz w:val="16"/>
          <w:szCs w:val="16"/>
        </w:rPr>
      </w:pPr>
      <w:r w:rsidRPr="00206430">
        <w:rPr>
          <w:rFonts w:ascii="Times New Roman" w:hAnsi="Times New Roman"/>
          <w:sz w:val="16"/>
          <w:szCs w:val="16"/>
        </w:rPr>
        <w:t xml:space="preserve">© </w:t>
      </w:r>
      <w:r w:rsidR="00A82F7E" w:rsidRPr="00AA5316">
        <w:rPr>
          <w:rFonts w:ascii="Times New Roman" w:hAnsi="Times New Roman"/>
          <w:sz w:val="16"/>
          <w:szCs w:val="16"/>
        </w:rPr>
        <w:t xml:space="preserve">2020 por los autores. Este artículo es de acceso abierto y distribuido según los términos y condiciones de la licencia </w:t>
      </w:r>
      <w:proofErr w:type="spellStart"/>
      <w:r w:rsidR="00A82F7E" w:rsidRPr="00AA5316">
        <w:rPr>
          <w:rFonts w:ascii="Times New Roman" w:hAnsi="Times New Roman"/>
          <w:sz w:val="16"/>
          <w:szCs w:val="16"/>
        </w:rPr>
        <w:t>Creative</w:t>
      </w:r>
      <w:proofErr w:type="spellEnd"/>
      <w:r w:rsidR="00A82F7E" w:rsidRPr="00AA5316">
        <w:rPr>
          <w:rFonts w:ascii="Times New Roman" w:hAnsi="Times New Roman"/>
          <w:sz w:val="16"/>
          <w:szCs w:val="16"/>
        </w:rPr>
        <w:t xml:space="preserve"> </w:t>
      </w:r>
      <w:proofErr w:type="spellStart"/>
      <w:r w:rsidR="00A82F7E" w:rsidRPr="00AA5316">
        <w:rPr>
          <w:rFonts w:ascii="Times New Roman" w:hAnsi="Times New Roman"/>
          <w:sz w:val="16"/>
          <w:szCs w:val="16"/>
        </w:rPr>
        <w:t>Commons</w:t>
      </w:r>
      <w:proofErr w:type="spellEnd"/>
      <w:r w:rsidR="00A82F7E" w:rsidRPr="00AA5316">
        <w:rPr>
          <w:rFonts w:ascii="Times New Roman" w:hAnsi="Times New Roman"/>
          <w:sz w:val="16"/>
          <w:szCs w:val="16"/>
        </w:rPr>
        <w:t xml:space="preserve"> Atribución-</w:t>
      </w:r>
      <w:proofErr w:type="spellStart"/>
      <w:r w:rsidR="00A82F7E" w:rsidRPr="00AA5316">
        <w:rPr>
          <w:rFonts w:ascii="Times New Roman" w:hAnsi="Times New Roman"/>
          <w:sz w:val="16"/>
          <w:szCs w:val="16"/>
        </w:rPr>
        <w:t>NoComercial</w:t>
      </w:r>
      <w:proofErr w:type="spellEnd"/>
      <w:r w:rsidR="00A82F7E" w:rsidRPr="00AA5316">
        <w:rPr>
          <w:rFonts w:ascii="Times New Roman" w:hAnsi="Times New Roman"/>
          <w:sz w:val="16"/>
          <w:szCs w:val="16"/>
        </w:rPr>
        <w:t>-</w:t>
      </w:r>
      <w:proofErr w:type="spellStart"/>
      <w:r w:rsidR="00A82F7E" w:rsidRPr="00AA5316">
        <w:rPr>
          <w:rFonts w:ascii="Times New Roman" w:hAnsi="Times New Roman"/>
          <w:sz w:val="16"/>
          <w:szCs w:val="16"/>
        </w:rPr>
        <w:t>CompartirIgual</w:t>
      </w:r>
      <w:proofErr w:type="spellEnd"/>
      <w:r w:rsidR="00A82F7E" w:rsidRPr="00AA5316">
        <w:rPr>
          <w:rFonts w:ascii="Times New Roman" w:hAnsi="Times New Roman"/>
          <w:sz w:val="16"/>
          <w:szCs w:val="16"/>
        </w:rPr>
        <w:t xml:space="preserve"> 4.0 Internacional (CC BY-NC-SA 4.0)</w:t>
      </w:r>
    </w:p>
    <w:p w:rsidR="00907D30" w:rsidRPr="000B060D" w:rsidRDefault="00A82F7E" w:rsidP="009B5219">
      <w:pPr>
        <w:pStyle w:val="Prrafodelista"/>
        <w:tabs>
          <w:tab w:val="left" w:pos="3952"/>
        </w:tabs>
        <w:spacing w:after="0" w:line="240" w:lineRule="auto"/>
        <w:ind w:left="0"/>
        <w:jc w:val="center"/>
      </w:pPr>
      <w:r w:rsidRPr="00AA5316">
        <w:rPr>
          <w:rFonts w:ascii="Times New Roman" w:hAnsi="Times New Roman"/>
          <w:sz w:val="16"/>
          <w:szCs w:val="16"/>
        </w:rPr>
        <w:t>(</w:t>
      </w:r>
      <w:r w:rsidRPr="005E3188">
        <w:rPr>
          <w:rFonts w:ascii="Times New Roman" w:hAnsi="Times New Roman"/>
          <w:color w:val="2E74B5"/>
          <w:sz w:val="16"/>
          <w:szCs w:val="16"/>
        </w:rPr>
        <w:t>https://creativecommons.org/licenses/by-nc-sa/4.0/</w:t>
      </w:r>
      <w:r w:rsidRPr="00AA5316">
        <w:rPr>
          <w:rFonts w:ascii="Times New Roman" w:hAnsi="Times New Roman"/>
          <w:sz w:val="16"/>
          <w:szCs w:val="16"/>
        </w:rPr>
        <w:t>).</w:t>
      </w:r>
    </w:p>
    <w:sectPr w:rsidR="00907D30" w:rsidRPr="000B060D" w:rsidSect="009B5219">
      <w:headerReference w:type="even" r:id="rId30"/>
      <w:headerReference w:type="default" r:id="rId31"/>
      <w:headerReference w:type="first" r:id="rId32"/>
      <w:pgSz w:w="12240" w:h="15840"/>
      <w:pgMar w:top="1418" w:right="900" w:bottom="426" w:left="851" w:header="454" w:footer="275" w:gutter="0"/>
      <w:pgNumType w:start="2112"/>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2E29" w:rsidRDefault="004C2E29">
      <w:pPr>
        <w:spacing w:after="0" w:line="240" w:lineRule="auto"/>
      </w:pPr>
      <w:r>
        <w:separator/>
      </w:r>
    </w:p>
  </w:endnote>
  <w:endnote w:type="continuationSeparator" w:id="0">
    <w:p w:rsidR="004C2E29" w:rsidRDefault="004C2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umanst521 BT">
    <w:altName w:val="Segoe Print"/>
    <w:charset w:val="00"/>
    <w:family w:val="swiss"/>
    <w:pitch w:val="default"/>
    <w:sig w:usb0="800000AF" w:usb1="1000204A" w:usb2="00000000" w:usb3="00000000" w:csb0="00000011"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Liberation Serif">
    <w:altName w:val="MS Gothic"/>
    <w:charset w:val="00"/>
    <w:family w:val="roman"/>
    <w:pitch w:val="variable"/>
  </w:font>
  <w:font w:name="Droid Sans Fallback">
    <w:altName w:val="Times New Roman"/>
    <w:charset w:val="00"/>
    <w:family w:val="roman"/>
    <w:pitch w:val="default"/>
    <w:sig w:usb0="00000000" w:usb1="00000000" w:usb2="00000000" w:usb3="00000000" w:csb0="00040001" w:csb1="00000000"/>
  </w:font>
  <w:font w:name="FreeSans">
    <w:altName w:val="MS Gothic"/>
    <w:charset w:val="00"/>
    <w:family w:val="auto"/>
    <w:pitch w:val="default"/>
  </w:font>
  <w:font w:name="BCHPD G+ Times Ten">
    <w:altName w:val="Times New Roman"/>
    <w:charset w:val="00"/>
    <w:family w:val="roman"/>
    <w:pitch w:val="default"/>
    <w:sig w:usb0="00000003" w:usb1="00000000" w:usb2="00000000" w:usb3="00000000" w:csb0="00000001" w:csb1="00000000"/>
  </w:font>
  <w:font w:name="HelveticaNeueLT Std">
    <w:altName w:val="Arial"/>
    <w:panose1 w:val="00000000000000000000"/>
    <w:charset w:val="00"/>
    <w:family w:val="roman"/>
    <w:notTrueType/>
    <w:pitch w:val="default"/>
    <w:sig w:usb0="00000003" w:usb1="00000000" w:usb2="00000000" w:usb3="00000000" w:csb0="00000001" w:csb1="00000000"/>
  </w:font>
  <w:font w:name="Adobe Devanagari">
    <w:altName w:val="Cambria"/>
    <w:charset w:val="00"/>
    <w:family w:val="auto"/>
    <w:pitch w:val="variable"/>
    <w:sig w:usb0="00000003" w:usb1="4000204A"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387" w:rsidRDefault="00B11387">
    <w:pPr>
      <w:pStyle w:val="Piedepgina"/>
    </w:pPr>
    <w:r w:rsidRPr="002F647A">
      <w:rPr>
        <w:noProof/>
        <w:lang w:val="es-ES" w:eastAsia="es-ES"/>
      </w:rPr>
      <mc:AlternateContent>
        <mc:Choice Requires="wps">
          <w:drawing>
            <wp:anchor distT="0" distB="0" distL="114300" distR="114300" simplePos="0" relativeHeight="251650560" behindDoc="0" locked="0" layoutInCell="1" allowOverlap="1">
              <wp:simplePos x="0" y="0"/>
              <wp:positionH relativeFrom="column">
                <wp:posOffset>671195</wp:posOffset>
              </wp:positionH>
              <wp:positionV relativeFrom="paragraph">
                <wp:posOffset>365760</wp:posOffset>
              </wp:positionV>
              <wp:extent cx="5120005" cy="297180"/>
              <wp:effectExtent l="0" t="0" r="0" b="0"/>
              <wp:wrapNone/>
              <wp:docPr id="16"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0005"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11387" w:rsidRDefault="00B11387" w:rsidP="004C2C52">
                          <w:pPr>
                            <w:jc w:val="right"/>
                          </w:pPr>
                          <w:r>
                            <w:rPr>
                              <w:rFonts w:ascii="Times New Roman" w:hAnsi="Times New Roman"/>
                              <w:sz w:val="20"/>
                              <w:szCs w:val="20"/>
                            </w:rPr>
                            <w:t xml:space="preserve">Pol. Con. (Edición núm. 56) Vol. 6, No 3, </w:t>
                          </w:r>
                          <w:proofErr w:type="gramStart"/>
                          <w:r>
                            <w:rPr>
                              <w:rFonts w:ascii="Times New Roman" w:hAnsi="Times New Roman"/>
                              <w:sz w:val="20"/>
                              <w:szCs w:val="20"/>
                            </w:rPr>
                            <w:t>Marzo</w:t>
                          </w:r>
                          <w:proofErr w:type="gramEnd"/>
                          <w:r>
                            <w:rPr>
                              <w:rFonts w:ascii="Times New Roman" w:hAnsi="Times New Roman"/>
                              <w:sz w:val="20"/>
                              <w:szCs w:val="20"/>
                            </w:rPr>
                            <w:t xml:space="preserve"> 2021, pp. 2111-2129, ISSN: 2550 - 682X</w:t>
                          </w:r>
                        </w:p>
                        <w:p w:rsidR="00B11387" w:rsidRDefault="00B11387">
                          <w:pPr>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2" o:spid="_x0000_s1026" style="position:absolute;margin-left:52.85pt;margin-top:28.8pt;width:403.15pt;height:23.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" stroked="f">
              <v:textbox>
                <w:txbxContent>
                  <w:p w:rsidR="00B11387" w:rsidRDefault="00B11387" w:rsidP="004C2C52">
                    <w:pPr>
                      <w:jc w:val="right"/>
                    </w:pPr>
                    <w:r>
                      <w:rPr>
                        <w:rFonts w:ascii="Times New Roman" w:hAnsi="Times New Roman"/>
                        <w:sz w:val="20"/>
                        <w:szCs w:val="20"/>
                      </w:rPr>
                      <w:t xml:space="preserve">Pol. Con. (Edición núm. 56) Vol. 6, No 3, </w:t>
                    </w:r>
                    <w:proofErr w:type="gramStart"/>
                    <w:r>
                      <w:rPr>
                        <w:rFonts w:ascii="Times New Roman" w:hAnsi="Times New Roman"/>
                        <w:sz w:val="20"/>
                        <w:szCs w:val="20"/>
                      </w:rPr>
                      <w:t>Marzo</w:t>
                    </w:r>
                    <w:proofErr w:type="gramEnd"/>
                    <w:r>
                      <w:rPr>
                        <w:rFonts w:ascii="Times New Roman" w:hAnsi="Times New Roman"/>
                        <w:sz w:val="20"/>
                        <w:szCs w:val="20"/>
                      </w:rPr>
                      <w:t xml:space="preserve"> 2021, pp. 2111-2129, ISSN: 2550 - 682X</w:t>
                    </w:r>
                  </w:p>
                  <w:p w:rsidR="00B11387" w:rsidRDefault="00B11387">
                    <w:pPr>
                      <w:jc w:val="center"/>
                      <w:rPr>
                        <w:sz w:val="18"/>
                        <w:szCs w:val="18"/>
                      </w:rPr>
                    </w:pPr>
                  </w:p>
                </w:txbxContent>
              </v:textbox>
            </v:rect>
          </w:pict>
        </mc:Fallback>
      </mc:AlternateContent>
    </w:r>
    <w:r w:rsidRPr="002F647A">
      <w:rPr>
        <w:noProof/>
        <w:lang w:val="es-ES" w:eastAsia="es-ES"/>
      </w:rPr>
      <mc:AlternateContent>
        <mc:Choice Requires="wps">
          <w:drawing>
            <wp:anchor distT="0" distB="0" distL="114300" distR="114300" simplePos="0" relativeHeight="251653632" behindDoc="0" locked="0" layoutInCell="1" allowOverlap="1">
              <wp:simplePos x="0" y="0"/>
              <wp:positionH relativeFrom="column">
                <wp:posOffset>671195</wp:posOffset>
              </wp:positionH>
              <wp:positionV relativeFrom="paragraph">
                <wp:posOffset>304165</wp:posOffset>
              </wp:positionV>
              <wp:extent cx="5120005" cy="635"/>
              <wp:effectExtent l="0" t="0" r="4445" b="18415"/>
              <wp:wrapNone/>
              <wp:docPr id="15" name="Autoforma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000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DC7684" id="_x0000_t32" coordsize="21600,21600" o:spt="32" o:oned="t" path="m,l21600,21600e" filled="f">
              <v:path arrowok="t" fillok="f" o:connecttype="none"/>
              <o:lock v:ext="edit" shapetype="t"/>
            </v:shapetype>
            <v:shape id="Autoforma 31" o:spid="_x0000_s1026" type="#_x0000_t32" style="position:absolute;margin-left:52.85pt;margin-top:23.95pt;width:403.15pt;height:.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" strokeweight="2pt"/>
          </w:pict>
        </mc:Fallback>
      </mc:AlternateContent>
    </w:r>
    <w:r>
      <w:rPr>
        <w:noProof/>
        <w:lang w:val="es-ES" w:eastAsia="es-ES"/>
      </w:rPr>
      <mc:AlternateContent>
        <mc:Choice Requires="wpg">
          <w:drawing>
            <wp:inline distT="0" distB="0" distL="0" distR="0">
              <wp:extent cx="5878195" cy="511175"/>
              <wp:effectExtent l="0" t="0" r="0" b="3175"/>
              <wp:docPr id="12" name="Grupo 4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8195" cy="511175"/>
                        <a:chOff x="95" y="20"/>
                        <a:chExt cx="58784" cy="6635"/>
                      </a:xfrm>
                    </wpg:grpSpPr>
                    <wps:wsp>
                      <wps:cNvPr id="13" name="Straight Connector 436"/>
                      <wps:cNvCnPr>
                        <a:cxnSpLocks noChangeShapeType="1"/>
                      </wps:cNvCnPr>
                      <wps:spPr bwMode="auto">
                        <a:xfrm flipV="1">
                          <a:off x="3215" y="20"/>
                          <a:ext cx="55664" cy="6077"/>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14" name="Oval 437"/>
                      <wps:cNvSpPr>
                        <a:spLocks noChangeArrowheads="1"/>
                      </wps:cNvSpPr>
                      <wps:spPr bwMode="auto">
                        <a:xfrm>
                          <a:off x="95" y="528"/>
                          <a:ext cx="6128" cy="6128"/>
                        </a:xfrm>
                        <a:prstGeom prst="ellipse">
                          <a:avLst/>
                        </a:prstGeom>
                        <a:solidFill>
                          <a:srgbClr val="7F5F00"/>
                        </a:solidFill>
                        <a:ln>
                          <a:noFill/>
                        </a:ln>
                        <a:extLst>
                          <a:ext uri="{91240B29-F687-4F45-9708-019B960494DF}">
                            <a14:hiddenLine xmlns:a14="http://schemas.microsoft.com/office/drawing/2010/main" w="25400">
                              <a:solidFill>
                                <a:srgbClr val="000000"/>
                              </a:solidFill>
                              <a:round/>
                              <a:headEnd/>
                              <a:tailEnd/>
                            </a14:hiddenLine>
                          </a:ext>
                        </a:extLst>
                      </wps:spPr>
                      <wps:txbx>
                        <w:txbxContent>
                          <w:p w:rsidR="00B11387" w:rsidRDefault="00B11387">
                            <w:pPr>
                              <w:jc w:val="center"/>
                              <w:rPr>
                                <w:color w:val="000000"/>
                                <w:sz w:val="32"/>
                                <w:szCs w:val="32"/>
                              </w:rPr>
                            </w:pPr>
                            <w:r>
                              <w:rPr>
                                <w:color w:val="000000"/>
                                <w:sz w:val="32"/>
                                <w:szCs w:val="32"/>
                              </w:rPr>
                              <w:fldChar w:fldCharType="begin"/>
                            </w:r>
                            <w:r>
                              <w:rPr>
                                <w:color w:val="000000"/>
                                <w:sz w:val="32"/>
                                <w:szCs w:val="32"/>
                              </w:rPr>
                              <w:instrText>PAGE   \* MERGEFORMAT</w:instrText>
                            </w:r>
                            <w:r>
                              <w:rPr>
                                <w:color w:val="000000"/>
                                <w:sz w:val="32"/>
                                <w:szCs w:val="32"/>
                              </w:rPr>
                              <w:fldChar w:fldCharType="separate"/>
                            </w:r>
                            <w:r w:rsidR="00E700EE" w:rsidRPr="00E700EE">
                              <w:rPr>
                                <w:noProof/>
                                <w:color w:val="000000"/>
                                <w:sz w:val="32"/>
                                <w:szCs w:val="32"/>
                                <w:lang w:val="es-ES" w:eastAsia="es-EC"/>
                              </w:rPr>
                              <w:t>2128</w:t>
                            </w:r>
                            <w:r>
                              <w:rPr>
                                <w:color w:val="000000"/>
                                <w:sz w:val="32"/>
                                <w:szCs w:val="32"/>
                              </w:rPr>
                              <w:fldChar w:fldCharType="end"/>
                            </w:r>
                          </w:p>
                        </w:txbxContent>
                      </wps:txbx>
                      <wps:bodyPr rot="0" vert="horz" wrap="square" lIns="0" tIns="0" rIns="0" bIns="0" anchor="ctr" anchorCtr="0" upright="1">
                        <a:noAutofit/>
                      </wps:bodyPr>
                    </wps:wsp>
                  </wpg:wgp>
                </a:graphicData>
              </a:graphic>
            </wp:inline>
          </w:drawing>
        </mc:Choice>
        <mc:Fallback>
          <w:pict>
            <v:group id="Grupo 435" o:spid="_x0000_s1027" style="width:462.85pt;height:40.25pt;mso-position-horizontal-relative:char;mso-position-vertical-relative:line" coordorigin="95,20" coordsize="58784,6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">
              <v:line id="Straight Connector 436" o:spid="_x0000_s1028" style="position:absolute;flip:y;visibility:visible;mso-wrap-style:square" from="3215,20" to="58879,6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" stroked="f"/>
              <v:oval id="Oval 437" o:spid="_x0000_s1029" style="position:absolute;left:95;top:528;width:6128;height:61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" fillcolor="#7f5f00" stroked="f" strokeweight="2pt">
                <v:textbox inset="0,0,0,0">
                  <w:txbxContent>
                    <w:p w:rsidR="00B11387" w:rsidRDefault="00B11387">
                      <w:pPr>
                        <w:jc w:val="center"/>
                        <w:rPr>
                          <w:color w:val="000000"/>
                          <w:sz w:val="32"/>
                          <w:szCs w:val="32"/>
                        </w:rPr>
                      </w:pPr>
                      <w:r>
                        <w:rPr>
                          <w:color w:val="000000"/>
                          <w:sz w:val="32"/>
                          <w:szCs w:val="32"/>
                        </w:rPr>
                        <w:fldChar w:fldCharType="begin"/>
                      </w:r>
                      <w:r>
                        <w:rPr>
                          <w:color w:val="000000"/>
                          <w:sz w:val="32"/>
                          <w:szCs w:val="32"/>
                        </w:rPr>
                        <w:instrText>PAGE   \* MERGEFORMAT</w:instrText>
                      </w:r>
                      <w:r>
                        <w:rPr>
                          <w:color w:val="000000"/>
                          <w:sz w:val="32"/>
                          <w:szCs w:val="32"/>
                        </w:rPr>
                        <w:fldChar w:fldCharType="separate"/>
                      </w:r>
                      <w:r w:rsidR="00E700EE" w:rsidRPr="00E700EE">
                        <w:rPr>
                          <w:noProof/>
                          <w:color w:val="000000"/>
                          <w:sz w:val="32"/>
                          <w:szCs w:val="32"/>
                          <w:lang w:val="es-ES" w:eastAsia="es-EC"/>
                        </w:rPr>
                        <w:t>2128</w:t>
                      </w:r>
                      <w:r>
                        <w:rPr>
                          <w:color w:val="000000"/>
                          <w:sz w:val="32"/>
                          <w:szCs w:val="32"/>
                        </w:rPr>
                        <w:fldChar w:fldCharType="end"/>
                      </w:r>
                    </w:p>
                  </w:txbxContent>
                </v:textbox>
              </v:oval>
              <w10:anchorlock/>
            </v:group>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387" w:rsidRDefault="00B11387">
    <w:pPr>
      <w:pStyle w:val="Piedepgina"/>
    </w:pPr>
    <w:r w:rsidRPr="002F647A">
      <w:rPr>
        <w:noProof/>
        <w:lang w:val="es-ES" w:eastAsia="es-ES"/>
      </w:rPr>
      <mc:AlternateContent>
        <mc:Choice Requires="wps">
          <w:drawing>
            <wp:anchor distT="0" distB="0" distL="114300" distR="114300" simplePos="0" relativeHeight="251651584" behindDoc="0" locked="0" layoutInCell="1" allowOverlap="1">
              <wp:simplePos x="0" y="0"/>
              <wp:positionH relativeFrom="column">
                <wp:posOffset>-480695</wp:posOffset>
              </wp:positionH>
              <wp:positionV relativeFrom="paragraph">
                <wp:posOffset>354330</wp:posOffset>
              </wp:positionV>
              <wp:extent cx="5623560" cy="297180"/>
              <wp:effectExtent l="0" t="0" r="0" b="0"/>
              <wp:wrapNone/>
              <wp:docPr id="11"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3560"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11387" w:rsidRDefault="00B11387">
                          <w:pPr>
                            <w:jc w:val="right"/>
                          </w:pPr>
                          <w:r w:rsidRPr="00B930ED">
                            <w:rPr>
                              <w:rFonts w:ascii="Times New Roman" w:hAnsi="Times New Roman"/>
                              <w:sz w:val="20"/>
                              <w:szCs w:val="20"/>
                            </w:rPr>
                            <w:t>Pol. Con. (E</w:t>
                          </w:r>
                          <w:r>
                            <w:rPr>
                              <w:rFonts w:ascii="Times New Roman" w:hAnsi="Times New Roman"/>
                              <w:sz w:val="20"/>
                              <w:szCs w:val="20"/>
                            </w:rPr>
                            <w:t xml:space="preserve">dición núm. 56) Vol. 6, No 3, </w:t>
                          </w:r>
                          <w:proofErr w:type="gramStart"/>
                          <w:r>
                            <w:rPr>
                              <w:rFonts w:ascii="Times New Roman" w:hAnsi="Times New Roman"/>
                              <w:sz w:val="20"/>
                              <w:szCs w:val="20"/>
                            </w:rPr>
                            <w:t>Marzo</w:t>
                          </w:r>
                          <w:proofErr w:type="gramEnd"/>
                          <w:r w:rsidRPr="00B930ED">
                            <w:rPr>
                              <w:rFonts w:ascii="Times New Roman" w:hAnsi="Times New Roman"/>
                              <w:sz w:val="20"/>
                              <w:szCs w:val="20"/>
                            </w:rPr>
                            <w:t xml:space="preserve"> 2021, pp. </w:t>
                          </w:r>
                          <w:r>
                            <w:rPr>
                              <w:rFonts w:ascii="Times New Roman" w:hAnsi="Times New Roman"/>
                              <w:sz w:val="20"/>
                              <w:szCs w:val="20"/>
                            </w:rPr>
                            <w:t>2</w:t>
                          </w:r>
                          <w:r w:rsidR="00EC3574">
                            <w:rPr>
                              <w:rFonts w:ascii="Times New Roman" w:hAnsi="Times New Roman"/>
                              <w:sz w:val="20"/>
                              <w:szCs w:val="20"/>
                            </w:rPr>
                            <w:t>1</w:t>
                          </w:r>
                          <w:r>
                            <w:rPr>
                              <w:rFonts w:ascii="Times New Roman" w:hAnsi="Times New Roman"/>
                              <w:sz w:val="20"/>
                              <w:szCs w:val="20"/>
                            </w:rPr>
                            <w:t>11-2129</w:t>
                          </w:r>
                          <w:r w:rsidRPr="00B930ED">
                            <w:rPr>
                              <w:rFonts w:ascii="Times New Roman" w:hAnsi="Times New Roman"/>
                              <w:sz w:val="20"/>
                              <w:szCs w:val="20"/>
                            </w:rPr>
                            <w:t>, ISSN: 2550 - 682X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7" o:spid="_x0000_s1030" style="position:absolute;margin-left:-37.85pt;margin-top:27.9pt;width:442.8pt;height:23.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" stroked="f">
              <v:textbox>
                <w:txbxContent>
                  <w:p w:rsidR="00B11387" w:rsidRDefault="00B11387">
                    <w:pPr>
                      <w:jc w:val="right"/>
                    </w:pPr>
                    <w:r w:rsidRPr="00B930ED">
                      <w:rPr>
                        <w:rFonts w:ascii="Times New Roman" w:hAnsi="Times New Roman"/>
                        <w:sz w:val="20"/>
                        <w:szCs w:val="20"/>
                      </w:rPr>
                      <w:t>Pol. Con. (E</w:t>
                    </w:r>
                    <w:r>
                      <w:rPr>
                        <w:rFonts w:ascii="Times New Roman" w:hAnsi="Times New Roman"/>
                        <w:sz w:val="20"/>
                        <w:szCs w:val="20"/>
                      </w:rPr>
                      <w:t xml:space="preserve">dición núm. 56) Vol. 6, No 3, </w:t>
                    </w:r>
                    <w:proofErr w:type="gramStart"/>
                    <w:r>
                      <w:rPr>
                        <w:rFonts w:ascii="Times New Roman" w:hAnsi="Times New Roman"/>
                        <w:sz w:val="20"/>
                        <w:szCs w:val="20"/>
                      </w:rPr>
                      <w:t>Marzo</w:t>
                    </w:r>
                    <w:proofErr w:type="gramEnd"/>
                    <w:r w:rsidRPr="00B930ED">
                      <w:rPr>
                        <w:rFonts w:ascii="Times New Roman" w:hAnsi="Times New Roman"/>
                        <w:sz w:val="20"/>
                        <w:szCs w:val="20"/>
                      </w:rPr>
                      <w:t xml:space="preserve"> 2021, pp. </w:t>
                    </w:r>
                    <w:r>
                      <w:rPr>
                        <w:rFonts w:ascii="Times New Roman" w:hAnsi="Times New Roman"/>
                        <w:sz w:val="20"/>
                        <w:szCs w:val="20"/>
                      </w:rPr>
                      <w:t>2</w:t>
                    </w:r>
                    <w:r w:rsidR="00EC3574">
                      <w:rPr>
                        <w:rFonts w:ascii="Times New Roman" w:hAnsi="Times New Roman"/>
                        <w:sz w:val="20"/>
                        <w:szCs w:val="20"/>
                      </w:rPr>
                      <w:t>1</w:t>
                    </w:r>
                    <w:r>
                      <w:rPr>
                        <w:rFonts w:ascii="Times New Roman" w:hAnsi="Times New Roman"/>
                        <w:sz w:val="20"/>
                        <w:szCs w:val="20"/>
                      </w:rPr>
                      <w:t>11-2129</w:t>
                    </w:r>
                    <w:r w:rsidRPr="00B930ED">
                      <w:rPr>
                        <w:rFonts w:ascii="Times New Roman" w:hAnsi="Times New Roman"/>
                        <w:sz w:val="20"/>
                        <w:szCs w:val="20"/>
                      </w:rPr>
                      <w:t>, ISSN: 2550 - 682X</w:t>
                    </w:r>
                  </w:p>
                </w:txbxContent>
              </v:textbox>
            </v:rect>
          </w:pict>
        </mc:Fallback>
      </mc:AlternateContent>
    </w:r>
    <w:r w:rsidRPr="002F647A">
      <w:rPr>
        <w:noProof/>
        <w:lang w:val="es-ES" w:eastAsia="es-ES"/>
      </w:rPr>
      <mc:AlternateContent>
        <mc:Choice Requires="wps">
          <w:drawing>
            <wp:anchor distT="0" distB="0" distL="114300" distR="114300" simplePos="0" relativeHeight="251654656" behindDoc="0" locked="0" layoutInCell="1" allowOverlap="1">
              <wp:simplePos x="0" y="0"/>
              <wp:positionH relativeFrom="column">
                <wp:posOffset>74295</wp:posOffset>
              </wp:positionH>
              <wp:positionV relativeFrom="paragraph">
                <wp:posOffset>291465</wp:posOffset>
              </wp:positionV>
              <wp:extent cx="5120005" cy="635"/>
              <wp:effectExtent l="0" t="0" r="4445" b="18415"/>
              <wp:wrapNone/>
              <wp:docPr id="10" name="Autoforma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000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F366B2" id="_x0000_t32" coordsize="21600,21600" o:spt="32" o:oned="t" path="m,l21600,21600e" filled="f">
              <v:path arrowok="t" fillok="f" o:connecttype="none"/>
              <o:lock v:ext="edit" shapetype="t"/>
            </v:shapetype>
            <v:shape id="Autoforma 32" o:spid="_x0000_s1026" type="#_x0000_t32" style="position:absolute;margin-left:5.85pt;margin-top:22.95pt;width:403.15pt;height:.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" strokeweight="2pt"/>
          </w:pict>
        </mc:Fallback>
      </mc:AlternateContent>
    </w:r>
    <w:r>
      <w:rPr>
        <w:noProof/>
        <w:lang w:val="es-ES" w:eastAsia="es-ES"/>
      </w:rPr>
      <mc:AlternateContent>
        <mc:Choice Requires="wpg">
          <w:drawing>
            <wp:inline distT="0" distB="0" distL="0" distR="0">
              <wp:extent cx="5844540" cy="518795"/>
              <wp:effectExtent l="0" t="0" r="8255" b="6985"/>
              <wp:docPr id="6" name="Grupo 4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4540" cy="518795"/>
                        <a:chOff x="0" y="1528"/>
                        <a:chExt cx="58445" cy="6595"/>
                      </a:xfrm>
                    </wpg:grpSpPr>
                    <wps:wsp>
                      <wps:cNvPr id="7" name="Straight Connector 439"/>
                      <wps:cNvCnPr>
                        <a:cxnSpLocks noChangeShapeType="1"/>
                      </wps:cNvCnPr>
                      <wps:spPr bwMode="auto">
                        <a:xfrm>
                          <a:off x="0" y="1528"/>
                          <a:ext cx="55768" cy="4421"/>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9" name="Oval 440"/>
                      <wps:cNvSpPr>
                        <a:spLocks noChangeArrowheads="1"/>
                      </wps:cNvSpPr>
                      <wps:spPr bwMode="auto">
                        <a:xfrm>
                          <a:off x="52452" y="2059"/>
                          <a:ext cx="5993" cy="6064"/>
                        </a:xfrm>
                        <a:prstGeom prst="ellipse">
                          <a:avLst/>
                        </a:prstGeom>
                        <a:solidFill>
                          <a:srgbClr val="7F5F00"/>
                        </a:solidFill>
                        <a:ln>
                          <a:noFill/>
                        </a:ln>
                        <a:extLst>
                          <a:ext uri="{91240B29-F687-4F45-9708-019B960494DF}">
                            <a14:hiddenLine xmlns:a14="http://schemas.microsoft.com/office/drawing/2010/main" w="25400">
                              <a:solidFill>
                                <a:srgbClr val="000000"/>
                              </a:solidFill>
                              <a:round/>
                              <a:headEnd/>
                              <a:tailEnd/>
                            </a14:hiddenLine>
                          </a:ext>
                        </a:extLst>
                      </wps:spPr>
                      <wps:txbx>
                        <w:txbxContent>
                          <w:p w:rsidR="00B11387" w:rsidRDefault="00B11387">
                            <w:pPr>
                              <w:jc w:val="center"/>
                              <w:rPr>
                                <w:color w:val="000000"/>
                                <w:sz w:val="32"/>
                                <w:szCs w:val="32"/>
                              </w:rPr>
                            </w:pPr>
                            <w:r>
                              <w:rPr>
                                <w:color w:val="000000"/>
                                <w:sz w:val="32"/>
                                <w:szCs w:val="32"/>
                              </w:rPr>
                              <w:fldChar w:fldCharType="begin"/>
                            </w:r>
                            <w:r>
                              <w:rPr>
                                <w:color w:val="000000"/>
                                <w:sz w:val="32"/>
                                <w:szCs w:val="32"/>
                              </w:rPr>
                              <w:instrText>PAGE   \* MERGEFORMAT</w:instrText>
                            </w:r>
                            <w:r>
                              <w:rPr>
                                <w:color w:val="000000"/>
                                <w:sz w:val="32"/>
                                <w:szCs w:val="32"/>
                              </w:rPr>
                              <w:fldChar w:fldCharType="separate"/>
                            </w:r>
                            <w:r w:rsidR="00E700EE" w:rsidRPr="00E700EE">
                              <w:rPr>
                                <w:noProof/>
                                <w:color w:val="000000"/>
                                <w:sz w:val="32"/>
                                <w:szCs w:val="32"/>
                                <w:lang w:val="es-ES" w:eastAsia="es-EC"/>
                              </w:rPr>
                              <w:t>2129</w:t>
                            </w:r>
                            <w:r>
                              <w:rPr>
                                <w:color w:val="000000"/>
                                <w:sz w:val="32"/>
                                <w:szCs w:val="32"/>
                              </w:rPr>
                              <w:fldChar w:fldCharType="end"/>
                            </w:r>
                          </w:p>
                        </w:txbxContent>
                      </wps:txbx>
                      <wps:bodyPr rot="0" vert="horz" wrap="square" lIns="0" tIns="0" rIns="0" bIns="0" anchor="ctr" anchorCtr="0" upright="1">
                        <a:noAutofit/>
                      </wps:bodyPr>
                    </wps:wsp>
                  </wpg:wgp>
                </a:graphicData>
              </a:graphic>
            </wp:inline>
          </w:drawing>
        </mc:Choice>
        <mc:Fallback>
          <w:pict>
            <v:group id="Grupo 438" o:spid="_x0000_s1031" style="width:460.2pt;height:40.85pt;mso-position-horizontal-relative:char;mso-position-vertical-relative:line" coordorigin=",1528" coordsize="58445,6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">
              <v:line id="Straight Connector 439" o:spid="_x0000_s1032" style="position:absolute;visibility:visible;mso-wrap-style:square" from="0,1528" to="55768,5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" stroked="f"/>
              <v:oval id="Oval 440" o:spid="_x0000_s1033" style="position:absolute;left:52452;top:2059;width:5993;height:6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" fillcolor="#7f5f00" stroked="f" strokeweight="2pt">
                <v:textbox inset="0,0,0,0">
                  <w:txbxContent>
                    <w:p w:rsidR="00B11387" w:rsidRDefault="00B11387">
                      <w:pPr>
                        <w:jc w:val="center"/>
                        <w:rPr>
                          <w:color w:val="000000"/>
                          <w:sz w:val="32"/>
                          <w:szCs w:val="32"/>
                        </w:rPr>
                      </w:pPr>
                      <w:r>
                        <w:rPr>
                          <w:color w:val="000000"/>
                          <w:sz w:val="32"/>
                          <w:szCs w:val="32"/>
                        </w:rPr>
                        <w:fldChar w:fldCharType="begin"/>
                      </w:r>
                      <w:r>
                        <w:rPr>
                          <w:color w:val="000000"/>
                          <w:sz w:val="32"/>
                          <w:szCs w:val="32"/>
                        </w:rPr>
                        <w:instrText>PAGE   \* MERGEFORMAT</w:instrText>
                      </w:r>
                      <w:r>
                        <w:rPr>
                          <w:color w:val="000000"/>
                          <w:sz w:val="32"/>
                          <w:szCs w:val="32"/>
                        </w:rPr>
                        <w:fldChar w:fldCharType="separate"/>
                      </w:r>
                      <w:r w:rsidR="00E700EE" w:rsidRPr="00E700EE">
                        <w:rPr>
                          <w:noProof/>
                          <w:color w:val="000000"/>
                          <w:sz w:val="32"/>
                          <w:szCs w:val="32"/>
                          <w:lang w:val="es-ES" w:eastAsia="es-EC"/>
                        </w:rPr>
                        <w:t>2129</w:t>
                      </w:r>
                      <w:r>
                        <w:rPr>
                          <w:color w:val="000000"/>
                          <w:sz w:val="32"/>
                          <w:szCs w:val="32"/>
                        </w:rPr>
                        <w:fldChar w:fldCharType="end"/>
                      </w:r>
                    </w:p>
                  </w:txbxContent>
                </v:textbox>
              </v:oval>
              <w10:anchorlock/>
            </v:group>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387" w:rsidRDefault="00B11387">
    <w:pPr>
      <w:pStyle w:val="Piedepgina"/>
    </w:pPr>
    <w:r w:rsidRPr="002F647A">
      <w:rPr>
        <w:noProof/>
        <w:lang w:val="es-ES" w:eastAsia="es-ES"/>
      </w:rPr>
      <mc:AlternateContent>
        <mc:Choice Requires="wps">
          <w:drawing>
            <wp:anchor distT="0" distB="0" distL="114300" distR="114300" simplePos="0" relativeHeight="251655680" behindDoc="0" locked="0" layoutInCell="1" allowOverlap="1">
              <wp:simplePos x="0" y="0"/>
              <wp:positionH relativeFrom="column">
                <wp:posOffset>485140</wp:posOffset>
              </wp:positionH>
              <wp:positionV relativeFrom="paragraph">
                <wp:posOffset>41275</wp:posOffset>
              </wp:positionV>
              <wp:extent cx="4582795" cy="297180"/>
              <wp:effectExtent l="0" t="0" r="0" b="0"/>
              <wp:wrapNone/>
              <wp:docPr id="5" name="Rectá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82795"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11387" w:rsidRDefault="00B11387">
                          <w:pPr>
                            <w:jc w:val="center"/>
                          </w:pPr>
                          <w:r>
                            <w:rPr>
                              <w:rFonts w:ascii="Times New Roman" w:hAnsi="Times New Roman"/>
                            </w:rPr>
                            <w:t>http://polodelconocimiento.com/ojs/index.php/es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3" o:spid="_x0000_s1035" style="position:absolute;margin-left:38.2pt;margin-top:3.25pt;width:360.85pt;height:23.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" stroked="f">
              <v:textbox>
                <w:txbxContent>
                  <w:p w:rsidR="00B11387" w:rsidRDefault="00B11387">
                    <w:pPr>
                      <w:jc w:val="center"/>
                    </w:pPr>
                    <w:r>
                      <w:rPr>
                        <w:rFonts w:ascii="Times New Roman" w:hAnsi="Times New Roman"/>
                      </w:rPr>
                      <w:t>http://polodelconocimiento.com/ojs/index.php/es</w:t>
                    </w:r>
                  </w:p>
                </w:txbxContent>
              </v:textbox>
            </v:rect>
          </w:pict>
        </mc:Fallback>
      </mc:AlternateContent>
    </w:r>
    <w:r w:rsidRPr="002F647A">
      <w:rPr>
        <w:noProof/>
        <w:lang w:val="es-ES" w:eastAsia="es-ES"/>
      </w:rPr>
      <mc:AlternateContent>
        <mc:Choice Requires="wps">
          <w:drawing>
            <wp:anchor distT="0" distB="0" distL="114300" distR="114300" simplePos="0" relativeHeight="251652608" behindDoc="0" locked="0" layoutInCell="1" allowOverlap="1">
              <wp:simplePos x="0" y="0"/>
              <wp:positionH relativeFrom="column">
                <wp:posOffset>196850</wp:posOffset>
              </wp:positionH>
              <wp:positionV relativeFrom="paragraph">
                <wp:posOffset>-31750</wp:posOffset>
              </wp:positionV>
              <wp:extent cx="5120005" cy="635"/>
              <wp:effectExtent l="0" t="0" r="4445" b="18415"/>
              <wp:wrapNone/>
              <wp:docPr id="4" name="Autoform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000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925489" id="_x0000_t32" coordsize="21600,21600" o:spt="32" o:oned="t" path="m,l21600,21600e" filled="f">
              <v:path arrowok="t" fillok="f" o:connecttype="none"/>
              <o:lock v:ext="edit" shapetype="t"/>
            </v:shapetype>
            <v:shape id="Autoforma 30" o:spid="_x0000_s1026" type="#_x0000_t32" style="position:absolute;margin-left:15.5pt;margin-top:-2.5pt;width:403.15pt;height:.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" strokeweight="2p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2E29" w:rsidRDefault="004C2E29">
      <w:pPr>
        <w:spacing w:after="0" w:line="240" w:lineRule="auto"/>
      </w:pPr>
      <w:r>
        <w:separator/>
      </w:r>
    </w:p>
  </w:footnote>
  <w:footnote w:type="continuationSeparator" w:id="0">
    <w:p w:rsidR="004C2E29" w:rsidRDefault="004C2E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387" w:rsidRDefault="00B11387">
    <w:pPr>
      <w:pStyle w:val="Encabezado"/>
    </w:pPr>
    <w:r w:rsidRPr="002F647A">
      <w:rPr>
        <w:noProof/>
        <w:lang w:val="es-ES" w:eastAsia="es-ES"/>
      </w:rPr>
      <w:drawing>
        <wp:anchor distT="0" distB="0" distL="114300" distR="114300" simplePos="0" relativeHeight="251662848" behindDoc="1" locked="0" layoutInCell="1" allowOverlap="1">
          <wp:simplePos x="0" y="0"/>
          <wp:positionH relativeFrom="column">
            <wp:posOffset>0</wp:posOffset>
          </wp:positionH>
          <wp:positionV relativeFrom="paragraph">
            <wp:posOffset>0</wp:posOffset>
          </wp:positionV>
          <wp:extent cx="7768590" cy="683895"/>
          <wp:effectExtent l="0" t="0" r="0" b="0"/>
          <wp:wrapNone/>
          <wp:docPr id="25" name="Imagen 25" descr="baner 12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aner 1234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8590" cy="683895"/>
                  </a:xfrm>
                  <a:prstGeom prst="rect">
                    <a:avLst/>
                  </a:prstGeom>
                  <a:noFill/>
                </pic:spPr>
              </pic:pic>
            </a:graphicData>
          </a:graphic>
          <wp14:sizeRelH relativeFrom="page">
            <wp14:pctWidth>0</wp14:pctWidth>
          </wp14:sizeRelH>
          <wp14:sizeRelV relativeFrom="page">
            <wp14:pctHeight>0</wp14:pctHeight>
          </wp14:sizeRelV>
        </wp:anchor>
      </w:drawing>
    </w:r>
    <w:r>
      <w:t>titulo</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387" w:rsidRDefault="00B11387">
    <w:pPr>
      <w:pStyle w:val="Sinespaciado"/>
      <w:spacing w:line="360" w:lineRule="auto"/>
      <w:jc w:val="center"/>
      <w:rPr>
        <w:rFonts w:ascii="Times New Roman" w:hAnsi="Times New Roman"/>
        <w:sz w:val="20"/>
        <w:szCs w:val="20"/>
        <w:lang w:val="en-US" w:eastAsia="es-EC"/>
      </w:rPr>
    </w:pPr>
    <w:r>
      <w:rPr>
        <w:rFonts w:ascii="Times New Roman" w:hAnsi="Times New Roman"/>
        <w:b/>
        <w:sz w:val="20"/>
        <w:szCs w:val="20"/>
        <w:lang w:val="en-US" w:eastAsia="es-EC"/>
      </w:rPr>
      <w:t>05</w:t>
    </w:r>
    <w:r>
      <w:rPr>
        <w:rFonts w:ascii="Times New Roman" w:hAnsi="Times New Roman"/>
        <w:sz w:val="20"/>
        <w:szCs w:val="20"/>
        <w:lang w:eastAsia="es-EC"/>
      </w:rPr>
      <w:t xml:space="preserve"> de </w:t>
    </w:r>
    <w:r>
      <w:rPr>
        <w:rFonts w:ascii="Times New Roman" w:hAnsi="Times New Roman"/>
        <w:sz w:val="20"/>
        <w:szCs w:val="20"/>
        <w:lang w:val="en-US" w:eastAsia="es-EC"/>
      </w:rPr>
      <w:t xml:space="preserve">mayo </w:t>
    </w:r>
    <w:r>
      <w:rPr>
        <w:rFonts w:ascii="Times New Roman" w:hAnsi="Times New Roman"/>
        <w:sz w:val="20"/>
        <w:szCs w:val="20"/>
        <w:lang w:eastAsia="es-EC"/>
      </w:rPr>
      <w:t>de 20</w:t>
    </w:r>
    <w:r>
      <w:rPr>
        <w:rFonts w:ascii="Times New Roman" w:hAnsi="Times New Roman"/>
        <w:sz w:val="20"/>
        <w:szCs w:val="20"/>
        <w:lang w:val="en-US" w:eastAsia="es-EC"/>
      </w:rPr>
      <w:t>19</w:t>
    </w:r>
  </w:p>
  <w:p w:rsidR="00B11387" w:rsidRDefault="00B11387">
    <w:pPr>
      <w:pStyle w:val="Sinespaciado"/>
      <w:spacing w:line="360" w:lineRule="auto"/>
      <w:jc w:val="center"/>
      <w:rPr>
        <w:rFonts w:ascii="Times New Roman" w:hAnsi="Times New Roman"/>
        <w:sz w:val="20"/>
        <w:szCs w:val="20"/>
        <w:lang w:eastAsia="es-EC"/>
      </w:rPr>
    </w:pPr>
  </w:p>
  <w:p w:rsidR="00B11387" w:rsidRDefault="00B11387">
    <w:pPr>
      <w:numPr>
        <w:ilvl w:val="0"/>
        <w:numId w:val="4"/>
      </w:numPr>
      <w:spacing w:after="0" w:line="360" w:lineRule="auto"/>
      <w:rPr>
        <w:rFonts w:ascii="Times New Roman" w:eastAsia="Times New Roman" w:hAnsi="Times New Roman"/>
        <w:sz w:val="20"/>
        <w:szCs w:val="20"/>
      </w:rPr>
    </w:pPr>
    <w:r>
      <w:rPr>
        <w:rFonts w:ascii="Times New Roman" w:eastAsia="Times New Roman" w:hAnsi="Times New Roman"/>
        <w:sz w:val="20"/>
        <w:szCs w:val="20"/>
      </w:rPr>
      <w:t>Magíster en Docencia Universitaria e Investigación Educativa, Licenciada en Ciencias de la Educación especialidad Psicología Educativa, Docente ocasional de La Escuela Superior Politécnica De Chimborazo, Facultad De Salud Pública, Riobamba, Ecuador.</w:t>
    </w:r>
  </w:p>
  <w:p w:rsidR="00B11387" w:rsidRDefault="00B11387">
    <w:pPr>
      <w:numPr>
        <w:ilvl w:val="0"/>
        <w:numId w:val="4"/>
      </w:numPr>
      <w:spacing w:after="0" w:line="360" w:lineRule="auto"/>
      <w:rPr>
        <w:rFonts w:ascii="Times New Roman" w:eastAsia="Times New Roman" w:hAnsi="Times New Roman"/>
        <w:sz w:val="20"/>
        <w:szCs w:val="20"/>
      </w:rPr>
    </w:pPr>
    <w:r>
      <w:rPr>
        <w:rFonts w:ascii="Times New Roman" w:eastAsia="Times New Roman" w:hAnsi="Times New Roman"/>
        <w:sz w:val="20"/>
        <w:szCs w:val="20"/>
      </w:rPr>
      <w:t>Máster en Salud Pública, Doctora en Promoción y Educación para la Salud, Docente Ocasional de la Facultad de Salud Pública, Escuela Superior Politécnica de Chimborazo, Riobamba, Ecuador.</w:t>
    </w:r>
  </w:p>
  <w:p w:rsidR="00B11387" w:rsidRDefault="00B11387">
    <w:pPr>
      <w:pStyle w:val="Encabezado"/>
      <w:tabs>
        <w:tab w:val="left" w:pos="503"/>
        <w:tab w:val="right" w:pos="9404"/>
      </w:tabs>
    </w:pPr>
    <w:r>
      <w:rPr>
        <w:lang w:eastAsia="es-EC"/>
      </w:rPr>
      <w:t>autor</w:t>
    </w:r>
    <w:r>
      <w:t xml:space="preserve"> </w:t>
    </w:r>
    <w:r>
      <w:tab/>
    </w:r>
    <w: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387" w:rsidRDefault="00B11387">
    <w:pPr>
      <w:pStyle w:val="Encabezado"/>
    </w:pPr>
    <w:r w:rsidRPr="002F647A">
      <w:rPr>
        <w:noProof/>
        <w:lang w:val="es-ES" w:eastAsia="es-ES"/>
      </w:rPr>
      <w:drawing>
        <wp:anchor distT="0" distB="0" distL="0" distR="0" simplePos="0" relativeHeight="251659776" behindDoc="1" locked="0" layoutInCell="1" allowOverlap="1">
          <wp:simplePos x="0" y="0"/>
          <wp:positionH relativeFrom="page">
            <wp:posOffset>-9525</wp:posOffset>
          </wp:positionH>
          <wp:positionV relativeFrom="paragraph">
            <wp:posOffset>-420370</wp:posOffset>
          </wp:positionV>
          <wp:extent cx="7933690" cy="1076325"/>
          <wp:effectExtent l="0" t="0" r="0" b="0"/>
          <wp:wrapNone/>
          <wp:docPr id="26" name="Imagen 38"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3690" cy="1076325"/>
                  </a:xfrm>
                  <a:prstGeom prst="rect">
                    <a:avLst/>
                  </a:prstGeom>
                  <a:noFill/>
                </pic:spPr>
              </pic:pic>
            </a:graphicData>
          </a:graphic>
          <wp14:sizeRelH relativeFrom="page">
            <wp14:pctWidth>0</wp14:pctWidth>
          </wp14:sizeRelH>
          <wp14:sizeRelV relativeFrom="page">
            <wp14:pctHeight>0</wp14:pctHeight>
          </wp14:sizeRelV>
        </wp:anchor>
      </w:drawing>
    </w:r>
    <w:r w:rsidRPr="002F647A">
      <w:rPr>
        <w:noProof/>
        <w:lang w:val="es-ES" w:eastAsia="es-ES"/>
      </w:rPr>
      <mc:AlternateContent>
        <mc:Choice Requires="wps">
          <w:drawing>
            <wp:anchor distT="0" distB="0" distL="114300" distR="114300" simplePos="0" relativeHeight="251656704" behindDoc="0" locked="0" layoutInCell="1" allowOverlap="1">
              <wp:simplePos x="0" y="0"/>
              <wp:positionH relativeFrom="column">
                <wp:posOffset>3742690</wp:posOffset>
              </wp:positionH>
              <wp:positionV relativeFrom="paragraph">
                <wp:posOffset>-420370</wp:posOffset>
              </wp:positionV>
              <wp:extent cx="3148330" cy="951230"/>
              <wp:effectExtent l="0" t="0" r="0" b="0"/>
              <wp:wrapNone/>
              <wp:docPr id="29"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8330" cy="951230"/>
                      </a:xfrm>
                      <a:prstGeom prst="rect">
                        <a:avLst/>
                      </a:prstGeom>
                      <a:noFill/>
                      <a:ln>
                        <a:noFill/>
                      </a:ln>
                    </wps:spPr>
                    <wps:txbx>
                      <w:txbxContent>
                        <w:p w:rsidR="00B11387" w:rsidRDefault="00B11387">
                          <w:pPr>
                            <w:pStyle w:val="Sinespaciado"/>
                            <w:rPr>
                              <w:rFonts w:ascii="Times New Roman" w:hAnsi="Times New Roman"/>
                              <w:b/>
                            </w:rPr>
                          </w:pPr>
                          <w:r>
                            <w:rPr>
                              <w:rFonts w:ascii="Times New Roman" w:hAnsi="Times New Roman"/>
                              <w:b/>
                            </w:rPr>
                            <w:t xml:space="preserve">Pol. Con. </w:t>
                          </w:r>
                          <w:r>
                            <w:rPr>
                              <w:rFonts w:ascii="Times New Roman" w:hAnsi="Times New Roman"/>
                              <w:b/>
                              <w:color w:val="000000"/>
                            </w:rPr>
                            <w:t>(Edición núm. 56) Vol. 6, No 3</w:t>
                          </w:r>
                        </w:p>
                        <w:p w:rsidR="00B11387" w:rsidRDefault="00B11387">
                          <w:pPr>
                            <w:pStyle w:val="Sinespaciado"/>
                            <w:rPr>
                              <w:rFonts w:ascii="Times New Roman" w:hAnsi="Times New Roman"/>
                              <w:b/>
                              <w:lang w:val="pt-BR"/>
                            </w:rPr>
                          </w:pPr>
                          <w:r>
                            <w:rPr>
                              <w:rFonts w:ascii="Times New Roman" w:hAnsi="Times New Roman"/>
                              <w:b/>
                              <w:lang w:val="pt-BR"/>
                            </w:rPr>
                            <w:t xml:space="preserve">Marzo </w:t>
                          </w:r>
                          <w:r>
                            <w:rPr>
                              <w:rFonts w:ascii="Times New Roman" w:hAnsi="Times New Roman"/>
                              <w:b/>
                              <w:lang w:val="pt-PT"/>
                            </w:rPr>
                            <w:t>2021</w:t>
                          </w:r>
                          <w:r>
                            <w:rPr>
                              <w:rFonts w:ascii="Times New Roman" w:hAnsi="Times New Roman"/>
                              <w:b/>
                              <w:lang w:val="pt-BR"/>
                            </w:rPr>
                            <w:t>, pp. 2111-2129</w:t>
                          </w:r>
                        </w:p>
                        <w:p w:rsidR="00B11387" w:rsidRDefault="00B11387">
                          <w:pPr>
                            <w:pStyle w:val="Sinespaciado"/>
                            <w:rPr>
                              <w:rFonts w:ascii="Times New Roman" w:hAnsi="Times New Roman"/>
                              <w:b/>
                              <w:lang w:val="pt-BR"/>
                            </w:rPr>
                          </w:pPr>
                          <w:r>
                            <w:rPr>
                              <w:rFonts w:ascii="Times New Roman" w:hAnsi="Times New Roman"/>
                              <w:b/>
                              <w:lang w:val="pt-BR"/>
                            </w:rPr>
                            <w:t>ISSN: 2550 - 682X</w:t>
                          </w:r>
                        </w:p>
                        <w:p w:rsidR="00B11387" w:rsidRDefault="00B11387">
                          <w:pPr>
                            <w:pStyle w:val="Sinespaciado"/>
                            <w:rPr>
                              <w:rFonts w:ascii="Times New Roman" w:hAnsi="Times New Roman"/>
                              <w:b/>
                              <w:lang w:val="pt-BR"/>
                            </w:rPr>
                          </w:pPr>
                          <w:r>
                            <w:rPr>
                              <w:rFonts w:ascii="Times New Roman" w:hAnsi="Times New Roman"/>
                              <w:b/>
                              <w:lang w:val="pt-BR"/>
                            </w:rPr>
                            <w:t xml:space="preserve">DOI: </w:t>
                          </w:r>
                          <w:r w:rsidRPr="00D82AE6">
                            <w:rPr>
                              <w:rFonts w:ascii="Times New Roman" w:hAnsi="Times New Roman"/>
                              <w:b/>
                              <w:lang w:val="pt-BR"/>
                            </w:rPr>
                            <w:t>10.23857/</w:t>
                          </w:r>
                          <w:proofErr w:type="gramStart"/>
                          <w:r w:rsidRPr="00D82AE6">
                            <w:rPr>
                              <w:rFonts w:ascii="Times New Roman" w:hAnsi="Times New Roman"/>
                              <w:b/>
                              <w:lang w:val="pt-BR"/>
                            </w:rPr>
                            <w:t>pc.v</w:t>
                          </w:r>
                          <w:proofErr w:type="gramEnd"/>
                          <w:r w:rsidRPr="00D82AE6">
                            <w:rPr>
                              <w:rFonts w:ascii="Times New Roman" w:hAnsi="Times New Roman"/>
                              <w:b/>
                              <w:lang w:val="pt-BR"/>
                            </w:rPr>
                            <w:t>6i3.2495</w:t>
                          </w:r>
                        </w:p>
                        <w:p w:rsidR="00B11387" w:rsidRDefault="00B11387">
                          <w:pPr>
                            <w:pStyle w:val="Sinespaciado"/>
                            <w:rPr>
                              <w:rFonts w:ascii="Times New Roman" w:hAnsi="Times New Roman"/>
                              <w:b/>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9" o:spid="_x0000_s1034" style="position:absolute;margin-left:294.7pt;margin-top:-33.1pt;width:247.9pt;height:74.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" filled="f" stroked="f">
              <v:textbox>
                <w:txbxContent>
                  <w:p w:rsidR="00B11387" w:rsidRDefault="00B11387">
                    <w:pPr>
                      <w:pStyle w:val="Sinespaciado"/>
                      <w:rPr>
                        <w:rFonts w:ascii="Times New Roman" w:hAnsi="Times New Roman"/>
                        <w:b/>
                      </w:rPr>
                    </w:pPr>
                    <w:r>
                      <w:rPr>
                        <w:rFonts w:ascii="Times New Roman" w:hAnsi="Times New Roman"/>
                        <w:b/>
                      </w:rPr>
                      <w:t xml:space="preserve">Pol. Con. </w:t>
                    </w:r>
                    <w:r>
                      <w:rPr>
                        <w:rFonts w:ascii="Times New Roman" w:hAnsi="Times New Roman"/>
                        <w:b/>
                        <w:color w:val="000000"/>
                      </w:rPr>
                      <w:t>(Edición núm. 56) Vol. 6, No 3</w:t>
                    </w:r>
                  </w:p>
                  <w:p w:rsidR="00B11387" w:rsidRDefault="00B11387">
                    <w:pPr>
                      <w:pStyle w:val="Sinespaciado"/>
                      <w:rPr>
                        <w:rFonts w:ascii="Times New Roman" w:hAnsi="Times New Roman"/>
                        <w:b/>
                        <w:lang w:val="pt-BR"/>
                      </w:rPr>
                    </w:pPr>
                    <w:r>
                      <w:rPr>
                        <w:rFonts w:ascii="Times New Roman" w:hAnsi="Times New Roman"/>
                        <w:b/>
                        <w:lang w:val="pt-BR"/>
                      </w:rPr>
                      <w:t xml:space="preserve">Marzo </w:t>
                    </w:r>
                    <w:r>
                      <w:rPr>
                        <w:rFonts w:ascii="Times New Roman" w:hAnsi="Times New Roman"/>
                        <w:b/>
                        <w:lang w:val="pt-PT"/>
                      </w:rPr>
                      <w:t>2021</w:t>
                    </w:r>
                    <w:r>
                      <w:rPr>
                        <w:rFonts w:ascii="Times New Roman" w:hAnsi="Times New Roman"/>
                        <w:b/>
                        <w:lang w:val="pt-BR"/>
                      </w:rPr>
                      <w:t>, pp. 2111-2129</w:t>
                    </w:r>
                  </w:p>
                  <w:p w:rsidR="00B11387" w:rsidRDefault="00B11387">
                    <w:pPr>
                      <w:pStyle w:val="Sinespaciado"/>
                      <w:rPr>
                        <w:rFonts w:ascii="Times New Roman" w:hAnsi="Times New Roman"/>
                        <w:b/>
                        <w:lang w:val="pt-BR"/>
                      </w:rPr>
                    </w:pPr>
                    <w:r>
                      <w:rPr>
                        <w:rFonts w:ascii="Times New Roman" w:hAnsi="Times New Roman"/>
                        <w:b/>
                        <w:lang w:val="pt-BR"/>
                      </w:rPr>
                      <w:t>ISSN: 2550 - 682X</w:t>
                    </w:r>
                  </w:p>
                  <w:p w:rsidR="00B11387" w:rsidRDefault="00B11387">
                    <w:pPr>
                      <w:pStyle w:val="Sinespaciado"/>
                      <w:rPr>
                        <w:rFonts w:ascii="Times New Roman" w:hAnsi="Times New Roman"/>
                        <w:b/>
                        <w:lang w:val="pt-BR"/>
                      </w:rPr>
                    </w:pPr>
                    <w:r>
                      <w:rPr>
                        <w:rFonts w:ascii="Times New Roman" w:hAnsi="Times New Roman"/>
                        <w:b/>
                        <w:lang w:val="pt-BR"/>
                      </w:rPr>
                      <w:t xml:space="preserve">DOI: </w:t>
                    </w:r>
                    <w:r w:rsidRPr="00D82AE6">
                      <w:rPr>
                        <w:rFonts w:ascii="Times New Roman" w:hAnsi="Times New Roman"/>
                        <w:b/>
                        <w:lang w:val="pt-BR"/>
                      </w:rPr>
                      <w:t>10.23857/</w:t>
                    </w:r>
                    <w:proofErr w:type="gramStart"/>
                    <w:r w:rsidRPr="00D82AE6">
                      <w:rPr>
                        <w:rFonts w:ascii="Times New Roman" w:hAnsi="Times New Roman"/>
                        <w:b/>
                        <w:lang w:val="pt-BR"/>
                      </w:rPr>
                      <w:t>pc.v</w:t>
                    </w:r>
                    <w:proofErr w:type="gramEnd"/>
                    <w:r w:rsidRPr="00D82AE6">
                      <w:rPr>
                        <w:rFonts w:ascii="Times New Roman" w:hAnsi="Times New Roman"/>
                        <w:b/>
                        <w:lang w:val="pt-BR"/>
                      </w:rPr>
                      <w:t>6i3.2495</w:t>
                    </w:r>
                  </w:p>
                  <w:p w:rsidR="00B11387" w:rsidRDefault="00B11387">
                    <w:pPr>
                      <w:pStyle w:val="Sinespaciado"/>
                      <w:rPr>
                        <w:rFonts w:ascii="Times New Roman" w:hAnsi="Times New Roman"/>
                        <w:b/>
                        <w:lang w:val="pt-BR"/>
                      </w:rPr>
                    </w:pPr>
                  </w:p>
                </w:txbxContent>
              </v:textbox>
            </v:rect>
          </w:pict>
        </mc:Fallback>
      </mc:AlternateContent>
    </w:r>
    <w:r>
      <w:t xml:space="preserve"> </w:t>
    </w:r>
  </w:p>
  <w:p w:rsidR="00B11387" w:rsidRDefault="00B11387">
    <w:pPr>
      <w:pStyle w:val="Encabezad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387" w:rsidRDefault="00B11387">
    <w:pPr>
      <w:pStyle w:val="Encabezado"/>
    </w:pPr>
    <w:r w:rsidRPr="002F647A">
      <w:rPr>
        <w:noProof/>
        <w:lang w:val="es-ES" w:eastAsia="es-ES"/>
      </w:rPr>
      <mc:AlternateContent>
        <mc:Choice Requires="wps">
          <w:drawing>
            <wp:anchor distT="0" distB="0" distL="114300" distR="114300" simplePos="0" relativeHeight="251657728" behindDoc="0" locked="0" layoutInCell="1" allowOverlap="1">
              <wp:simplePos x="0" y="0"/>
              <wp:positionH relativeFrom="page">
                <wp:posOffset>857250</wp:posOffset>
              </wp:positionH>
              <wp:positionV relativeFrom="paragraph">
                <wp:posOffset>-126365</wp:posOffset>
              </wp:positionV>
              <wp:extent cx="5995670" cy="476250"/>
              <wp:effectExtent l="0" t="0" r="0" b="0"/>
              <wp:wrapNone/>
              <wp:docPr id="31"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5670" cy="476250"/>
                      </a:xfrm>
                      <a:prstGeom prst="rect">
                        <a:avLst/>
                      </a:prstGeom>
                      <a:noFill/>
                      <a:ln>
                        <a:noFill/>
                      </a:ln>
                    </wps:spPr>
                    <wps:txbx>
                      <w:txbxContent>
                        <w:p w:rsidR="00B11387" w:rsidRPr="009B5219" w:rsidRDefault="009B5219" w:rsidP="009B5219">
                          <w:pPr>
                            <w:spacing w:line="240" w:lineRule="auto"/>
                            <w:jc w:val="center"/>
                            <w:rPr>
                              <w:rFonts w:ascii="Times New Roman" w:hAnsi="Times New Roman"/>
                              <w:color w:val="000000"/>
                              <w:sz w:val="24"/>
                              <w:szCs w:val="20"/>
                            </w:rPr>
                          </w:pPr>
                          <w:r w:rsidRPr="009B5219">
                            <w:rPr>
                              <w:rFonts w:ascii="Times New Roman" w:hAnsi="Times New Roman"/>
                              <w:color w:val="000000"/>
                              <w:sz w:val="24"/>
                              <w:szCs w:val="20"/>
                            </w:rPr>
                            <w:t>Estrategias de marketing en la reactivación económica de Crucita, post estado de excepción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rect id="Rectángulo 31" o:spid="_x0000_s1036" style="position:absolute;margin-left:67.5pt;margin-top:-9.95pt;width:472.1pt;height:3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" filled="f" stroked="f">
              <v:textbox>
                <w:txbxContent>
                  <w:p w:rsidR="00B11387" w:rsidRPr="009B5219" w:rsidRDefault="009B5219" w:rsidP="009B5219">
                    <w:pPr>
                      <w:spacing w:line="240" w:lineRule="auto"/>
                      <w:jc w:val="center"/>
                      <w:rPr>
                        <w:rFonts w:ascii="Times New Roman" w:hAnsi="Times New Roman"/>
                        <w:color w:val="000000"/>
                        <w:sz w:val="24"/>
                        <w:szCs w:val="20"/>
                      </w:rPr>
                    </w:pPr>
                    <w:r w:rsidRPr="009B5219">
                      <w:rPr>
                        <w:rFonts w:ascii="Times New Roman" w:hAnsi="Times New Roman"/>
                        <w:color w:val="000000"/>
                        <w:sz w:val="24"/>
                        <w:szCs w:val="20"/>
                      </w:rPr>
                      <w:t>Estrategias de marketing en la reactivación económica de Crucita, post estado de excepción</w:t>
                    </w:r>
                  </w:p>
                </w:txbxContent>
              </v:textbox>
              <w10:wrap anchorx="page"/>
            </v:rect>
          </w:pict>
        </mc:Fallback>
      </mc:AlternateContent>
    </w:r>
    <w:r w:rsidRPr="002F647A">
      <w:rPr>
        <w:noProof/>
        <w:lang w:val="es-ES" w:eastAsia="es-ES"/>
      </w:rPr>
      <w:drawing>
        <wp:anchor distT="0" distB="0" distL="0" distR="0" simplePos="0" relativeHeight="251660800" behindDoc="1" locked="0" layoutInCell="1" allowOverlap="1">
          <wp:simplePos x="0" y="0"/>
          <wp:positionH relativeFrom="margin">
            <wp:posOffset>-990600</wp:posOffset>
          </wp:positionH>
          <wp:positionV relativeFrom="paragraph">
            <wp:posOffset>-173990</wp:posOffset>
          </wp:positionV>
          <wp:extent cx="7816215" cy="683895"/>
          <wp:effectExtent l="0" t="0" r="0" b="0"/>
          <wp:wrapNone/>
          <wp:docPr id="34" name="image7.png" descr="baner 12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png" descr="baner 1234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215" cy="683895"/>
                  </a:xfrm>
                  <a:prstGeom prst="rect">
                    <a:avLst/>
                  </a:prstGeom>
                  <a:noFill/>
                </pic:spPr>
              </pic:pic>
            </a:graphicData>
          </a:graphic>
          <wp14:sizeRelH relativeFrom="page">
            <wp14:pctWidth>0</wp14:pctWidth>
          </wp14:sizeRelH>
          <wp14:sizeRelV relativeFrom="page">
            <wp14:pctHeight>0</wp14:pctHeight>
          </wp14:sizeRelV>
        </wp:anchor>
      </w:drawing>
    </w:r>
  </w:p>
  <w:p w:rsidR="00B11387" w:rsidRDefault="00B11387">
    <w:pPr>
      <w:pStyle w:val="Encabezado"/>
    </w:pPr>
  </w:p>
  <w:p w:rsidR="00B11387" w:rsidRDefault="00B11387">
    <w:pPr>
      <w:pStyle w:val="Encabezado"/>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387" w:rsidRDefault="00B11387">
    <w:pPr>
      <w:pStyle w:val="Encabezado"/>
      <w:tabs>
        <w:tab w:val="left" w:pos="503"/>
        <w:tab w:val="right" w:pos="9404"/>
      </w:tabs>
    </w:pPr>
    <w:r w:rsidRPr="002F647A">
      <w:rPr>
        <w:noProof/>
        <w:lang w:val="es-ES" w:eastAsia="es-ES"/>
      </w:rPr>
      <mc:AlternateContent>
        <mc:Choice Requires="wps">
          <w:drawing>
            <wp:anchor distT="0" distB="0" distL="114300" distR="114300" simplePos="0" relativeHeight="251658752" behindDoc="0" locked="0" layoutInCell="1" allowOverlap="1">
              <wp:simplePos x="0" y="0"/>
              <wp:positionH relativeFrom="page">
                <wp:posOffset>552450</wp:posOffset>
              </wp:positionH>
              <wp:positionV relativeFrom="paragraph">
                <wp:posOffset>-69215</wp:posOffset>
              </wp:positionV>
              <wp:extent cx="6664960" cy="447675"/>
              <wp:effectExtent l="0" t="0" r="0" b="0"/>
              <wp:wrapNone/>
              <wp:docPr id="2" name="Rectángulo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496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1387" w:rsidRPr="00E700EE" w:rsidRDefault="00E700EE" w:rsidP="00E700EE">
                          <w:pPr>
                            <w:jc w:val="center"/>
                            <w:rPr>
                              <w:rFonts w:ascii="Times New Roman" w:hAnsi="Times New Roman"/>
                              <w:sz w:val="24"/>
                              <w:szCs w:val="24"/>
                            </w:rPr>
                          </w:pPr>
                          <w:r w:rsidRPr="00E700EE">
                            <w:rPr>
                              <w:rFonts w:ascii="Times New Roman" w:hAnsi="Times New Roman"/>
                              <w:sz w:val="24"/>
                              <w:szCs w:val="24"/>
                            </w:rPr>
                            <w:t xml:space="preserve">María </w:t>
                          </w:r>
                          <w:proofErr w:type="spellStart"/>
                          <w:r w:rsidRPr="00E700EE">
                            <w:rPr>
                              <w:rFonts w:ascii="Times New Roman" w:hAnsi="Times New Roman"/>
                              <w:sz w:val="24"/>
                              <w:szCs w:val="24"/>
                            </w:rPr>
                            <w:t>Yarixa</w:t>
                          </w:r>
                          <w:proofErr w:type="spellEnd"/>
                          <w:r w:rsidRPr="00E700EE">
                            <w:rPr>
                              <w:rFonts w:ascii="Times New Roman" w:hAnsi="Times New Roman"/>
                              <w:sz w:val="24"/>
                              <w:szCs w:val="24"/>
                            </w:rPr>
                            <w:t xml:space="preserve"> Macías Pico, Tito Eliecer </w:t>
                          </w:r>
                          <w:proofErr w:type="spellStart"/>
                          <w:r w:rsidRPr="00E700EE">
                            <w:rPr>
                              <w:rFonts w:ascii="Times New Roman" w:hAnsi="Times New Roman"/>
                              <w:sz w:val="24"/>
                              <w:szCs w:val="24"/>
                            </w:rPr>
                            <w:t>Feijó</w:t>
                          </w:r>
                          <w:proofErr w:type="spellEnd"/>
                          <w:r w:rsidRPr="00E700EE">
                            <w:rPr>
                              <w:rFonts w:ascii="Times New Roman" w:hAnsi="Times New Roman"/>
                              <w:sz w:val="24"/>
                              <w:szCs w:val="24"/>
                            </w:rPr>
                            <w:t xml:space="preserve"> Cuenca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51" o:spid="_x0000_s1037" style="position:absolute;margin-left:43.5pt;margin-top:-5.45pt;width:524.8pt;height:35.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" filled="f" stroked="f">
              <v:textbox>
                <w:txbxContent>
                  <w:p w:rsidR="00B11387" w:rsidRPr="00E700EE" w:rsidRDefault="00E700EE" w:rsidP="00E700EE">
                    <w:pPr>
                      <w:jc w:val="center"/>
                      <w:rPr>
                        <w:rFonts w:ascii="Times New Roman" w:hAnsi="Times New Roman"/>
                        <w:sz w:val="24"/>
                        <w:szCs w:val="24"/>
                      </w:rPr>
                    </w:pPr>
                    <w:r w:rsidRPr="00E700EE">
                      <w:rPr>
                        <w:rFonts w:ascii="Times New Roman" w:hAnsi="Times New Roman"/>
                        <w:sz w:val="24"/>
                        <w:szCs w:val="24"/>
                      </w:rPr>
                      <w:t xml:space="preserve">María </w:t>
                    </w:r>
                    <w:proofErr w:type="spellStart"/>
                    <w:r w:rsidRPr="00E700EE">
                      <w:rPr>
                        <w:rFonts w:ascii="Times New Roman" w:hAnsi="Times New Roman"/>
                        <w:sz w:val="24"/>
                        <w:szCs w:val="24"/>
                      </w:rPr>
                      <w:t>Yarixa</w:t>
                    </w:r>
                    <w:proofErr w:type="spellEnd"/>
                    <w:r w:rsidRPr="00E700EE">
                      <w:rPr>
                        <w:rFonts w:ascii="Times New Roman" w:hAnsi="Times New Roman"/>
                        <w:sz w:val="24"/>
                        <w:szCs w:val="24"/>
                      </w:rPr>
                      <w:t xml:space="preserve"> Macías Pico, Tito Eliecer </w:t>
                    </w:r>
                    <w:proofErr w:type="spellStart"/>
                    <w:r w:rsidRPr="00E700EE">
                      <w:rPr>
                        <w:rFonts w:ascii="Times New Roman" w:hAnsi="Times New Roman"/>
                        <w:sz w:val="24"/>
                        <w:szCs w:val="24"/>
                      </w:rPr>
                      <w:t>Feijó</w:t>
                    </w:r>
                    <w:proofErr w:type="spellEnd"/>
                    <w:r w:rsidRPr="00E700EE">
                      <w:rPr>
                        <w:rFonts w:ascii="Times New Roman" w:hAnsi="Times New Roman"/>
                        <w:sz w:val="24"/>
                        <w:szCs w:val="24"/>
                      </w:rPr>
                      <w:t xml:space="preserve"> Cuenca</w:t>
                    </w:r>
                  </w:p>
                </w:txbxContent>
              </v:textbox>
              <w10:wrap anchorx="page"/>
            </v:rect>
          </w:pict>
        </mc:Fallback>
      </mc:AlternateContent>
    </w:r>
    <w:r w:rsidRPr="002F647A">
      <w:rPr>
        <w:noProof/>
        <w:lang w:val="es-ES" w:eastAsia="es-ES"/>
      </w:rPr>
      <w:drawing>
        <wp:anchor distT="0" distB="0" distL="0" distR="0" simplePos="0" relativeHeight="251661824" behindDoc="1" locked="0" layoutInCell="1" allowOverlap="1">
          <wp:simplePos x="0" y="0"/>
          <wp:positionH relativeFrom="margin">
            <wp:posOffset>-1002665</wp:posOffset>
          </wp:positionH>
          <wp:positionV relativeFrom="paragraph">
            <wp:posOffset>-153670</wp:posOffset>
          </wp:positionV>
          <wp:extent cx="7768590" cy="683895"/>
          <wp:effectExtent l="0" t="0" r="0" b="0"/>
          <wp:wrapNone/>
          <wp:docPr id="35" name="Imagen 35" descr="baner 12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er 1234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8590" cy="683895"/>
                  </a:xfrm>
                  <a:prstGeom prst="rect">
                    <a:avLst/>
                  </a:prstGeom>
                  <a:noFill/>
                </pic:spPr>
              </pic:pic>
            </a:graphicData>
          </a:graphic>
          <wp14:sizeRelH relativeFrom="page">
            <wp14:pctWidth>0</wp14:pctWidth>
          </wp14:sizeRelH>
          <wp14:sizeRelV relativeFrom="page">
            <wp14:pctHeight>0</wp14:pctHeight>
          </wp14:sizeRelV>
        </wp:anchor>
      </w:drawing>
    </w:r>
    <w:r>
      <w:tab/>
    </w:r>
  </w:p>
  <w:p w:rsidR="00B11387" w:rsidRDefault="00B11387">
    <w:pPr>
      <w:pStyle w:val="Encabezado"/>
      <w:tabs>
        <w:tab w:val="left" w:pos="503"/>
        <w:tab w:val="right" w:pos="9404"/>
      </w:tabs>
    </w:pPr>
  </w:p>
  <w:p w:rsidR="00B11387" w:rsidRDefault="00B11387" w:rsidP="0053472E">
    <w:pPr>
      <w:pStyle w:val="Encabezado"/>
      <w:tabs>
        <w:tab w:val="left" w:pos="503"/>
        <w:tab w:val="right" w:pos="9404"/>
      </w:tabs>
      <w:jc w:val="center"/>
    </w:pPr>
  </w:p>
  <w:p w:rsidR="00B11387" w:rsidRDefault="00B11387">
    <w:pPr>
      <w:pStyle w:val="Encabezado"/>
      <w:tabs>
        <w:tab w:val="left" w:pos="503"/>
        <w:tab w:val="right" w:pos="9404"/>
      </w:tabs>
    </w:pPr>
    <w:r>
      <w:tab/>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387" w:rsidRDefault="00B11387">
    <w:pPr>
      <w:pStyle w:val="Encabezado"/>
    </w:pPr>
    <w:proofErr w:type="spellStart"/>
    <w:r>
      <w:t>Dddddddddd</w:t>
    </w:r>
    <w:proofErr w:type="spellEnd"/>
  </w:p>
  <w:p w:rsidR="00B11387" w:rsidRDefault="00B11387">
    <w:pPr>
      <w:pStyle w:val="Encabezado"/>
    </w:pPr>
    <w:proofErr w:type="spellStart"/>
    <w:r>
      <w:t>eeeeeeeeeeeeeeeee</w:t>
    </w:r>
    <w:proofErr w:type="spellEnd"/>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C"/>
    <w:multiLevelType w:val="multilevel"/>
    <w:tmpl w:val="0000001C"/>
    <w:lvl w:ilvl="0">
      <w:start w:val="1"/>
      <w:numFmt w:val="decimal"/>
      <w:pStyle w:val="Ttulo1"/>
      <w:lvlText w:val="%1"/>
      <w:lvlJc w:val="left"/>
      <w:pPr>
        <w:ind w:left="432" w:hanging="432"/>
      </w:pPr>
      <w:rPr>
        <w:rFonts w:cs="Times New Roman"/>
      </w:rPr>
    </w:lvl>
    <w:lvl w:ilvl="1">
      <w:start w:val="1"/>
      <w:numFmt w:val="decimal"/>
      <w:pStyle w:val="Ttulo2"/>
      <w:lvlText w:val="%1.%2"/>
      <w:lvlJc w:val="left"/>
      <w:pPr>
        <w:ind w:left="576" w:hanging="576"/>
      </w:pPr>
      <w:rPr>
        <w:rFonts w:cs="Times New Roman"/>
      </w:rPr>
    </w:lvl>
    <w:lvl w:ilvl="2">
      <w:start w:val="1"/>
      <w:numFmt w:val="decimal"/>
      <w:pStyle w:val="Ttulo3"/>
      <w:lvlText w:val="%1.%2.%3"/>
      <w:lvlJc w:val="left"/>
      <w:pPr>
        <w:ind w:left="720" w:hanging="720"/>
      </w:pPr>
      <w:rPr>
        <w:rFonts w:cs="Times New Roman"/>
      </w:rPr>
    </w:lvl>
    <w:lvl w:ilvl="3">
      <w:start w:val="1"/>
      <w:numFmt w:val="decimal"/>
      <w:pStyle w:val="Ttulo4"/>
      <w:lvlText w:val="%1.%2.%3.%4"/>
      <w:lvlJc w:val="left"/>
      <w:pPr>
        <w:ind w:left="864" w:hanging="864"/>
      </w:pPr>
      <w:rPr>
        <w:rFonts w:cs="Times New Roman"/>
      </w:rPr>
    </w:lvl>
    <w:lvl w:ilvl="4">
      <w:start w:val="1"/>
      <w:numFmt w:val="decimal"/>
      <w:pStyle w:val="Ttulo5"/>
      <w:lvlText w:val="%1.%2.%3.%4.%5"/>
      <w:lvlJc w:val="left"/>
      <w:pPr>
        <w:ind w:left="1008" w:hanging="1008"/>
      </w:pPr>
      <w:rPr>
        <w:rFonts w:cs="Times New Roman"/>
      </w:rPr>
    </w:lvl>
    <w:lvl w:ilvl="5">
      <w:start w:val="1"/>
      <w:numFmt w:val="decimal"/>
      <w:pStyle w:val="Ttulo6"/>
      <w:lvlText w:val="%1.%2.%3.%4.%5.%6"/>
      <w:lvlJc w:val="left"/>
      <w:pPr>
        <w:ind w:left="1152" w:hanging="1152"/>
      </w:pPr>
      <w:rPr>
        <w:rFonts w:cs="Times New Roman"/>
      </w:rPr>
    </w:lvl>
    <w:lvl w:ilvl="6">
      <w:start w:val="1"/>
      <w:numFmt w:val="decimal"/>
      <w:pStyle w:val="Ttulo7"/>
      <w:lvlText w:val="%1.%2.%3.%4.%5.%6.%7"/>
      <w:lvlJc w:val="left"/>
      <w:pPr>
        <w:ind w:left="1296" w:hanging="1296"/>
      </w:pPr>
      <w:rPr>
        <w:rFonts w:cs="Times New Roman"/>
      </w:rPr>
    </w:lvl>
    <w:lvl w:ilvl="7">
      <w:start w:val="1"/>
      <w:numFmt w:val="decimal"/>
      <w:pStyle w:val="Ttulo8"/>
      <w:lvlText w:val="%1.%2.%3.%4.%5.%6.%7.%8"/>
      <w:lvlJc w:val="left"/>
      <w:pPr>
        <w:ind w:left="1440" w:hanging="1440"/>
      </w:pPr>
      <w:rPr>
        <w:rFonts w:cs="Times New Roman"/>
      </w:rPr>
    </w:lvl>
    <w:lvl w:ilvl="8">
      <w:start w:val="1"/>
      <w:numFmt w:val="decimal"/>
      <w:pStyle w:val="Ttulo9"/>
      <w:lvlText w:val="%1.%2.%3.%4.%5.%6.%7.%8.%9"/>
      <w:lvlJc w:val="left"/>
      <w:pPr>
        <w:ind w:left="1584" w:hanging="1584"/>
      </w:pPr>
      <w:rPr>
        <w:rFonts w:cs="Times New Roman"/>
      </w:rPr>
    </w:lvl>
  </w:abstractNum>
  <w:abstractNum w:abstractNumId="1" w15:restartNumberingAfterBreak="0">
    <w:nsid w:val="11CE322B"/>
    <w:multiLevelType w:val="hybridMultilevel"/>
    <w:tmpl w:val="FB9086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692102C"/>
    <w:multiLevelType w:val="hybridMultilevel"/>
    <w:tmpl w:val="1F7660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BD5648D"/>
    <w:multiLevelType w:val="hybridMultilevel"/>
    <w:tmpl w:val="7E10CFB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E8C1D6A"/>
    <w:multiLevelType w:val="hybridMultilevel"/>
    <w:tmpl w:val="343E9D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2F369FD"/>
    <w:multiLevelType w:val="multilevel"/>
    <w:tmpl w:val="22F369FD"/>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43D74AF"/>
    <w:multiLevelType w:val="hybridMultilevel"/>
    <w:tmpl w:val="428096B2"/>
    <w:lvl w:ilvl="0" w:tplc="300A0005">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7" w15:restartNumberingAfterBreak="0">
    <w:nsid w:val="366D205C"/>
    <w:multiLevelType w:val="hybridMultilevel"/>
    <w:tmpl w:val="6A105028"/>
    <w:lvl w:ilvl="0" w:tplc="300A0005">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8" w15:restartNumberingAfterBreak="0">
    <w:nsid w:val="3B654895"/>
    <w:multiLevelType w:val="hybridMultilevel"/>
    <w:tmpl w:val="63F049CC"/>
    <w:lvl w:ilvl="0" w:tplc="300A0005">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9" w15:restartNumberingAfterBreak="0">
    <w:nsid w:val="3B847D22"/>
    <w:multiLevelType w:val="hybridMultilevel"/>
    <w:tmpl w:val="8FB6B79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 w15:restartNumberingAfterBreak="0">
    <w:nsid w:val="3D8C5D34"/>
    <w:multiLevelType w:val="hybridMultilevel"/>
    <w:tmpl w:val="B790C234"/>
    <w:lvl w:ilvl="0" w:tplc="300A0005">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1" w15:restartNumberingAfterBreak="0">
    <w:nsid w:val="4E3C096C"/>
    <w:multiLevelType w:val="hybridMultilevel"/>
    <w:tmpl w:val="D40A1DD0"/>
    <w:lvl w:ilvl="0" w:tplc="300A0013">
      <w:start w:val="1"/>
      <w:numFmt w:val="upperRoman"/>
      <w:lvlText w:val="%1."/>
      <w:lvlJc w:val="right"/>
      <w:pPr>
        <w:ind w:left="1440" w:hanging="360"/>
      </w:pPr>
    </w:lvl>
    <w:lvl w:ilvl="1" w:tplc="300A0019" w:tentative="1">
      <w:start w:val="1"/>
      <w:numFmt w:val="lowerLetter"/>
      <w:lvlText w:val="%2."/>
      <w:lvlJc w:val="left"/>
      <w:pPr>
        <w:ind w:left="2160" w:hanging="360"/>
      </w:pPr>
    </w:lvl>
    <w:lvl w:ilvl="2" w:tplc="300A001B" w:tentative="1">
      <w:start w:val="1"/>
      <w:numFmt w:val="lowerRoman"/>
      <w:lvlText w:val="%3."/>
      <w:lvlJc w:val="right"/>
      <w:pPr>
        <w:ind w:left="2880" w:hanging="180"/>
      </w:pPr>
    </w:lvl>
    <w:lvl w:ilvl="3" w:tplc="300A000F" w:tentative="1">
      <w:start w:val="1"/>
      <w:numFmt w:val="decimal"/>
      <w:lvlText w:val="%4."/>
      <w:lvlJc w:val="left"/>
      <w:pPr>
        <w:ind w:left="3600" w:hanging="360"/>
      </w:pPr>
    </w:lvl>
    <w:lvl w:ilvl="4" w:tplc="300A0019" w:tentative="1">
      <w:start w:val="1"/>
      <w:numFmt w:val="lowerLetter"/>
      <w:lvlText w:val="%5."/>
      <w:lvlJc w:val="left"/>
      <w:pPr>
        <w:ind w:left="4320" w:hanging="360"/>
      </w:pPr>
    </w:lvl>
    <w:lvl w:ilvl="5" w:tplc="300A001B" w:tentative="1">
      <w:start w:val="1"/>
      <w:numFmt w:val="lowerRoman"/>
      <w:lvlText w:val="%6."/>
      <w:lvlJc w:val="right"/>
      <w:pPr>
        <w:ind w:left="5040" w:hanging="180"/>
      </w:pPr>
    </w:lvl>
    <w:lvl w:ilvl="6" w:tplc="300A000F" w:tentative="1">
      <w:start w:val="1"/>
      <w:numFmt w:val="decimal"/>
      <w:lvlText w:val="%7."/>
      <w:lvlJc w:val="left"/>
      <w:pPr>
        <w:ind w:left="5760" w:hanging="360"/>
      </w:pPr>
    </w:lvl>
    <w:lvl w:ilvl="7" w:tplc="300A0019" w:tentative="1">
      <w:start w:val="1"/>
      <w:numFmt w:val="lowerLetter"/>
      <w:lvlText w:val="%8."/>
      <w:lvlJc w:val="left"/>
      <w:pPr>
        <w:ind w:left="6480" w:hanging="360"/>
      </w:pPr>
    </w:lvl>
    <w:lvl w:ilvl="8" w:tplc="300A001B" w:tentative="1">
      <w:start w:val="1"/>
      <w:numFmt w:val="lowerRoman"/>
      <w:lvlText w:val="%9."/>
      <w:lvlJc w:val="right"/>
      <w:pPr>
        <w:ind w:left="7200" w:hanging="180"/>
      </w:pPr>
    </w:lvl>
  </w:abstractNum>
  <w:abstractNum w:abstractNumId="12" w15:restartNumberingAfterBreak="0">
    <w:nsid w:val="4EEB4333"/>
    <w:multiLevelType w:val="hybridMultilevel"/>
    <w:tmpl w:val="71DA3102"/>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3BB774F"/>
    <w:multiLevelType w:val="hybridMultilevel"/>
    <w:tmpl w:val="EBA6E9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DF4366D"/>
    <w:multiLevelType w:val="multilevel"/>
    <w:tmpl w:val="5DF4366D"/>
    <w:lvl w:ilvl="0">
      <w:start w:val="1"/>
      <w:numFmt w:val="decimal"/>
      <w:pStyle w:val="Ttulo10"/>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C402C58"/>
    <w:multiLevelType w:val="multilevel"/>
    <w:tmpl w:val="6C402C58"/>
    <w:lvl w:ilvl="0">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7CBF00B8"/>
    <w:multiLevelType w:val="hybridMultilevel"/>
    <w:tmpl w:val="830CE6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15"/>
  </w:num>
  <w:num w:numId="4">
    <w:abstractNumId w:val="5"/>
  </w:num>
  <w:num w:numId="5">
    <w:abstractNumId w:val="11"/>
  </w:num>
  <w:num w:numId="6">
    <w:abstractNumId w:val="9"/>
  </w:num>
  <w:num w:numId="7">
    <w:abstractNumId w:val="1"/>
  </w:num>
  <w:num w:numId="8">
    <w:abstractNumId w:val="12"/>
  </w:num>
  <w:num w:numId="9">
    <w:abstractNumId w:val="3"/>
  </w:num>
  <w:num w:numId="10">
    <w:abstractNumId w:val="4"/>
  </w:num>
  <w:num w:numId="11">
    <w:abstractNumId w:val="13"/>
  </w:num>
  <w:num w:numId="12">
    <w:abstractNumId w:val="7"/>
  </w:num>
  <w:num w:numId="13">
    <w:abstractNumId w:val="6"/>
  </w:num>
  <w:num w:numId="14">
    <w:abstractNumId w:val="8"/>
  </w:num>
  <w:num w:numId="15">
    <w:abstractNumId w:val="10"/>
  </w:num>
  <w:num w:numId="16">
    <w:abstractNumId w:val="16"/>
  </w:num>
  <w:num w:numId="17">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pt-BR" w:vendorID="64" w:dllVersion="131078" w:nlCheck="1" w:checkStyle="0"/>
  <w:activeWritingStyle w:appName="MSWord" w:lang="es-EC" w:vendorID="64" w:dllVersion="131078" w:nlCheck="1" w:checkStyle="0"/>
  <w:activeWritingStyle w:appName="MSWord" w:lang="es-ES" w:vendorID="64" w:dllVersion="131078" w:nlCheck="1" w:checkStyle="0"/>
  <w:activeWritingStyle w:appName="MSWord" w:lang="en-US" w:vendorID="64" w:dllVersion="131078" w:nlCheck="1" w:checkStyle="0"/>
  <w:activeWritingStyle w:appName="MSWord" w:lang="es-419" w:vendorID="64" w:dllVersion="131078" w:nlCheck="1" w:checkStyle="0"/>
  <w:activeWritingStyle w:appName="MSWord" w:lang="es-MX" w:vendorID="64" w:dllVersion="131078" w:nlCheck="1" w:checkStyle="0"/>
  <w:activeWritingStyle w:appName="MSWord" w:lang="es-VE" w:vendorID="64" w:dllVersion="131078" w:nlCheck="1" w:checkStyle="0"/>
  <w:activeWritingStyle w:appName="MSWord" w:lang="es-ES_tradnl" w:vendorID="64" w:dllVersion="131078" w:nlCheck="1" w:checkStyle="0"/>
  <w:activeWritingStyle w:appName="MSWord" w:lang="es-PE" w:vendorID="64" w:dllVersion="131078" w:nlCheck="1" w:checkStyle="0"/>
  <w:activeWritingStyle w:appName="MSWord" w:lang="es-AR" w:vendorID="64" w:dllVersion="131078" w:nlCheck="1" w:checkStyle="1"/>
  <w:activeWritingStyle w:appName="MSWord" w:lang="en-AU" w:vendorID="64" w:dllVersion="131078" w:nlCheck="1" w:checkStyle="0"/>
  <w:activeWritingStyle w:appName="MSWord" w:lang="es-US" w:vendorID="64" w:dllVersion="131078" w:nlCheck="1" w:checkStyle="0"/>
  <w:proofState w:spelling="clean" w:grammar="clean"/>
  <w:defaultTabStop w:val="708"/>
  <w:hyphenationZone w:val="425"/>
  <w:evenAndOddHeaders/>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CCC"/>
    <w:rsid w:val="00000B1E"/>
    <w:rsid w:val="00001AA9"/>
    <w:rsid w:val="000022AA"/>
    <w:rsid w:val="000024B3"/>
    <w:rsid w:val="00002E17"/>
    <w:rsid w:val="00003112"/>
    <w:rsid w:val="00006440"/>
    <w:rsid w:val="000069C5"/>
    <w:rsid w:val="00007AB0"/>
    <w:rsid w:val="00010266"/>
    <w:rsid w:val="00011838"/>
    <w:rsid w:val="00012490"/>
    <w:rsid w:val="00012559"/>
    <w:rsid w:val="0001266A"/>
    <w:rsid w:val="00013A7D"/>
    <w:rsid w:val="000175F9"/>
    <w:rsid w:val="00017EBF"/>
    <w:rsid w:val="000202F7"/>
    <w:rsid w:val="00020922"/>
    <w:rsid w:val="00023BB6"/>
    <w:rsid w:val="000248ED"/>
    <w:rsid w:val="0002633D"/>
    <w:rsid w:val="000300E5"/>
    <w:rsid w:val="00034BC7"/>
    <w:rsid w:val="00034FBC"/>
    <w:rsid w:val="00036943"/>
    <w:rsid w:val="00040B65"/>
    <w:rsid w:val="00040C92"/>
    <w:rsid w:val="00042BEF"/>
    <w:rsid w:val="0005050D"/>
    <w:rsid w:val="00051063"/>
    <w:rsid w:val="00055BB8"/>
    <w:rsid w:val="000565EB"/>
    <w:rsid w:val="0005688C"/>
    <w:rsid w:val="00060396"/>
    <w:rsid w:val="00061A5E"/>
    <w:rsid w:val="00061DD8"/>
    <w:rsid w:val="00062561"/>
    <w:rsid w:val="00062B38"/>
    <w:rsid w:val="00062B9B"/>
    <w:rsid w:val="0006758A"/>
    <w:rsid w:val="000726B3"/>
    <w:rsid w:val="00073657"/>
    <w:rsid w:val="00075B3F"/>
    <w:rsid w:val="00076E8D"/>
    <w:rsid w:val="00082E5B"/>
    <w:rsid w:val="0008310A"/>
    <w:rsid w:val="00083BA1"/>
    <w:rsid w:val="00083CF9"/>
    <w:rsid w:val="000848D5"/>
    <w:rsid w:val="000903BD"/>
    <w:rsid w:val="00090512"/>
    <w:rsid w:val="00091FB5"/>
    <w:rsid w:val="00092032"/>
    <w:rsid w:val="000927BE"/>
    <w:rsid w:val="00093BEA"/>
    <w:rsid w:val="00093E6B"/>
    <w:rsid w:val="000964E0"/>
    <w:rsid w:val="000A1B05"/>
    <w:rsid w:val="000A24E6"/>
    <w:rsid w:val="000A3B25"/>
    <w:rsid w:val="000A5087"/>
    <w:rsid w:val="000A6B5A"/>
    <w:rsid w:val="000A6CAE"/>
    <w:rsid w:val="000B04AD"/>
    <w:rsid w:val="000B060D"/>
    <w:rsid w:val="000B3DA7"/>
    <w:rsid w:val="000B45A8"/>
    <w:rsid w:val="000B5F8B"/>
    <w:rsid w:val="000B60D8"/>
    <w:rsid w:val="000B64C6"/>
    <w:rsid w:val="000C0B14"/>
    <w:rsid w:val="000C1893"/>
    <w:rsid w:val="000C1940"/>
    <w:rsid w:val="000C1FCE"/>
    <w:rsid w:val="000C3690"/>
    <w:rsid w:val="000C57E0"/>
    <w:rsid w:val="000C6081"/>
    <w:rsid w:val="000D0875"/>
    <w:rsid w:val="000D299B"/>
    <w:rsid w:val="000D4602"/>
    <w:rsid w:val="000D4922"/>
    <w:rsid w:val="000D7AC3"/>
    <w:rsid w:val="000E0CE7"/>
    <w:rsid w:val="000E466D"/>
    <w:rsid w:val="000F13D3"/>
    <w:rsid w:val="000F164B"/>
    <w:rsid w:val="000F6A58"/>
    <w:rsid w:val="000F7F7A"/>
    <w:rsid w:val="00101B51"/>
    <w:rsid w:val="00105565"/>
    <w:rsid w:val="00112BE6"/>
    <w:rsid w:val="0012153E"/>
    <w:rsid w:val="0012409C"/>
    <w:rsid w:val="0012558C"/>
    <w:rsid w:val="00126213"/>
    <w:rsid w:val="00126CC1"/>
    <w:rsid w:val="001301AB"/>
    <w:rsid w:val="00133A08"/>
    <w:rsid w:val="00134469"/>
    <w:rsid w:val="0013480A"/>
    <w:rsid w:val="001436A7"/>
    <w:rsid w:val="0014457A"/>
    <w:rsid w:val="00145504"/>
    <w:rsid w:val="0014550F"/>
    <w:rsid w:val="00145A9A"/>
    <w:rsid w:val="00145E70"/>
    <w:rsid w:val="001527E0"/>
    <w:rsid w:val="00153F4E"/>
    <w:rsid w:val="00156308"/>
    <w:rsid w:val="00157685"/>
    <w:rsid w:val="001643D6"/>
    <w:rsid w:val="0016549C"/>
    <w:rsid w:val="0016588D"/>
    <w:rsid w:val="00167182"/>
    <w:rsid w:val="00174F31"/>
    <w:rsid w:val="00180949"/>
    <w:rsid w:val="0018165D"/>
    <w:rsid w:val="0018182D"/>
    <w:rsid w:val="00190950"/>
    <w:rsid w:val="0019140B"/>
    <w:rsid w:val="0019212E"/>
    <w:rsid w:val="00194127"/>
    <w:rsid w:val="00194C16"/>
    <w:rsid w:val="001A0545"/>
    <w:rsid w:val="001A103A"/>
    <w:rsid w:val="001A2534"/>
    <w:rsid w:val="001A5F48"/>
    <w:rsid w:val="001B124B"/>
    <w:rsid w:val="001B2022"/>
    <w:rsid w:val="001B34A6"/>
    <w:rsid w:val="001B3BE6"/>
    <w:rsid w:val="001B6E9C"/>
    <w:rsid w:val="001B7ADD"/>
    <w:rsid w:val="001C1687"/>
    <w:rsid w:val="001C5993"/>
    <w:rsid w:val="001C6E47"/>
    <w:rsid w:val="001D366F"/>
    <w:rsid w:val="001D3732"/>
    <w:rsid w:val="001D3FAA"/>
    <w:rsid w:val="001D49CD"/>
    <w:rsid w:val="001D4EBA"/>
    <w:rsid w:val="001D5492"/>
    <w:rsid w:val="001D6907"/>
    <w:rsid w:val="001D72D0"/>
    <w:rsid w:val="001E740F"/>
    <w:rsid w:val="001F28CA"/>
    <w:rsid w:val="001F6FDE"/>
    <w:rsid w:val="001F7751"/>
    <w:rsid w:val="00206430"/>
    <w:rsid w:val="00210FBC"/>
    <w:rsid w:val="00211884"/>
    <w:rsid w:val="002118A8"/>
    <w:rsid w:val="00211E05"/>
    <w:rsid w:val="00212548"/>
    <w:rsid w:val="00212554"/>
    <w:rsid w:val="00213506"/>
    <w:rsid w:val="00215AD1"/>
    <w:rsid w:val="00215D06"/>
    <w:rsid w:val="00221E28"/>
    <w:rsid w:val="00223546"/>
    <w:rsid w:val="002235B9"/>
    <w:rsid w:val="002244B6"/>
    <w:rsid w:val="00224724"/>
    <w:rsid w:val="00230C51"/>
    <w:rsid w:val="00232AC8"/>
    <w:rsid w:val="00232F52"/>
    <w:rsid w:val="002330C8"/>
    <w:rsid w:val="0023316D"/>
    <w:rsid w:val="00233612"/>
    <w:rsid w:val="00234302"/>
    <w:rsid w:val="00234B9D"/>
    <w:rsid w:val="00235953"/>
    <w:rsid w:val="00241514"/>
    <w:rsid w:val="0024152E"/>
    <w:rsid w:val="00242007"/>
    <w:rsid w:val="00242669"/>
    <w:rsid w:val="0024756A"/>
    <w:rsid w:val="00251D36"/>
    <w:rsid w:val="00251F62"/>
    <w:rsid w:val="00252CEB"/>
    <w:rsid w:val="00254A9F"/>
    <w:rsid w:val="002560FF"/>
    <w:rsid w:val="0025631D"/>
    <w:rsid w:val="002564DE"/>
    <w:rsid w:val="00260B7F"/>
    <w:rsid w:val="002638E0"/>
    <w:rsid w:val="00264FCD"/>
    <w:rsid w:val="00272924"/>
    <w:rsid w:val="00273811"/>
    <w:rsid w:val="0027402B"/>
    <w:rsid w:val="00275282"/>
    <w:rsid w:val="002755F7"/>
    <w:rsid w:val="002801DF"/>
    <w:rsid w:val="00281B24"/>
    <w:rsid w:val="00281D68"/>
    <w:rsid w:val="002873BF"/>
    <w:rsid w:val="00290556"/>
    <w:rsid w:val="00292016"/>
    <w:rsid w:val="002929B5"/>
    <w:rsid w:val="00293724"/>
    <w:rsid w:val="002942FC"/>
    <w:rsid w:val="002959BF"/>
    <w:rsid w:val="00295CDA"/>
    <w:rsid w:val="002A0CA8"/>
    <w:rsid w:val="002A602E"/>
    <w:rsid w:val="002B0388"/>
    <w:rsid w:val="002B16FD"/>
    <w:rsid w:val="002B2D26"/>
    <w:rsid w:val="002B315B"/>
    <w:rsid w:val="002B465A"/>
    <w:rsid w:val="002B6ECE"/>
    <w:rsid w:val="002C12C9"/>
    <w:rsid w:val="002C1C6E"/>
    <w:rsid w:val="002C276F"/>
    <w:rsid w:val="002C292A"/>
    <w:rsid w:val="002C5D3B"/>
    <w:rsid w:val="002C680C"/>
    <w:rsid w:val="002C7962"/>
    <w:rsid w:val="002C79E1"/>
    <w:rsid w:val="002D18DF"/>
    <w:rsid w:val="002D1977"/>
    <w:rsid w:val="002D2D3C"/>
    <w:rsid w:val="002D2F07"/>
    <w:rsid w:val="002D4821"/>
    <w:rsid w:val="002D595A"/>
    <w:rsid w:val="002D6D26"/>
    <w:rsid w:val="002E01F3"/>
    <w:rsid w:val="002E02DF"/>
    <w:rsid w:val="002E0D8F"/>
    <w:rsid w:val="002E122C"/>
    <w:rsid w:val="002E1BE2"/>
    <w:rsid w:val="002E41A5"/>
    <w:rsid w:val="002E61F3"/>
    <w:rsid w:val="002E69B8"/>
    <w:rsid w:val="002F0839"/>
    <w:rsid w:val="002F0B70"/>
    <w:rsid w:val="002F0DD3"/>
    <w:rsid w:val="002F1BB0"/>
    <w:rsid w:val="002F2987"/>
    <w:rsid w:val="002F2F68"/>
    <w:rsid w:val="002F5B81"/>
    <w:rsid w:val="002F647A"/>
    <w:rsid w:val="002F7FA9"/>
    <w:rsid w:val="0030416C"/>
    <w:rsid w:val="003043B1"/>
    <w:rsid w:val="00306738"/>
    <w:rsid w:val="00307267"/>
    <w:rsid w:val="003075B3"/>
    <w:rsid w:val="0031042F"/>
    <w:rsid w:val="00310A6F"/>
    <w:rsid w:val="00310BB4"/>
    <w:rsid w:val="00311730"/>
    <w:rsid w:val="00312712"/>
    <w:rsid w:val="00312EA8"/>
    <w:rsid w:val="00314A25"/>
    <w:rsid w:val="00315985"/>
    <w:rsid w:val="00317747"/>
    <w:rsid w:val="0032072F"/>
    <w:rsid w:val="0032229E"/>
    <w:rsid w:val="0032310A"/>
    <w:rsid w:val="003260C2"/>
    <w:rsid w:val="003270FF"/>
    <w:rsid w:val="00327311"/>
    <w:rsid w:val="00333A99"/>
    <w:rsid w:val="00333B32"/>
    <w:rsid w:val="00336204"/>
    <w:rsid w:val="003364B5"/>
    <w:rsid w:val="00341027"/>
    <w:rsid w:val="003412D3"/>
    <w:rsid w:val="00342FF6"/>
    <w:rsid w:val="00345497"/>
    <w:rsid w:val="0035019F"/>
    <w:rsid w:val="003545A9"/>
    <w:rsid w:val="00356CCC"/>
    <w:rsid w:val="00360FB3"/>
    <w:rsid w:val="00363364"/>
    <w:rsid w:val="0036426F"/>
    <w:rsid w:val="003657C2"/>
    <w:rsid w:val="00365B67"/>
    <w:rsid w:val="003676A9"/>
    <w:rsid w:val="003706A9"/>
    <w:rsid w:val="0037352C"/>
    <w:rsid w:val="003758C9"/>
    <w:rsid w:val="00376CB6"/>
    <w:rsid w:val="00382471"/>
    <w:rsid w:val="003824C4"/>
    <w:rsid w:val="0038275C"/>
    <w:rsid w:val="00384345"/>
    <w:rsid w:val="00385D4F"/>
    <w:rsid w:val="00386E75"/>
    <w:rsid w:val="003875DE"/>
    <w:rsid w:val="003916B5"/>
    <w:rsid w:val="00391F56"/>
    <w:rsid w:val="0039239A"/>
    <w:rsid w:val="00394842"/>
    <w:rsid w:val="00395AEB"/>
    <w:rsid w:val="003961AF"/>
    <w:rsid w:val="0039625B"/>
    <w:rsid w:val="00396804"/>
    <w:rsid w:val="003A01A3"/>
    <w:rsid w:val="003A76B0"/>
    <w:rsid w:val="003B1B99"/>
    <w:rsid w:val="003B4CE4"/>
    <w:rsid w:val="003B4D04"/>
    <w:rsid w:val="003B50BB"/>
    <w:rsid w:val="003B75A8"/>
    <w:rsid w:val="003B7A57"/>
    <w:rsid w:val="003C0542"/>
    <w:rsid w:val="003C5F6F"/>
    <w:rsid w:val="003C6C1A"/>
    <w:rsid w:val="003C7FCD"/>
    <w:rsid w:val="003D6A83"/>
    <w:rsid w:val="003D7390"/>
    <w:rsid w:val="003E05C8"/>
    <w:rsid w:val="003E57D4"/>
    <w:rsid w:val="003E59B5"/>
    <w:rsid w:val="003E75AF"/>
    <w:rsid w:val="003F3D02"/>
    <w:rsid w:val="003F6D01"/>
    <w:rsid w:val="00400305"/>
    <w:rsid w:val="004003B4"/>
    <w:rsid w:val="004014B8"/>
    <w:rsid w:val="00402728"/>
    <w:rsid w:val="00403F19"/>
    <w:rsid w:val="00405309"/>
    <w:rsid w:val="00406B74"/>
    <w:rsid w:val="00407BE3"/>
    <w:rsid w:val="00410D76"/>
    <w:rsid w:val="004125A5"/>
    <w:rsid w:val="0041615E"/>
    <w:rsid w:val="00420E0A"/>
    <w:rsid w:val="00421C00"/>
    <w:rsid w:val="00421EE2"/>
    <w:rsid w:val="00423E39"/>
    <w:rsid w:val="00424421"/>
    <w:rsid w:val="00427AC3"/>
    <w:rsid w:val="00430133"/>
    <w:rsid w:val="00432397"/>
    <w:rsid w:val="00432FB1"/>
    <w:rsid w:val="00437102"/>
    <w:rsid w:val="00440AD6"/>
    <w:rsid w:val="004418A1"/>
    <w:rsid w:val="00441EF0"/>
    <w:rsid w:val="00442B84"/>
    <w:rsid w:val="00444929"/>
    <w:rsid w:val="00446010"/>
    <w:rsid w:val="00447280"/>
    <w:rsid w:val="00450647"/>
    <w:rsid w:val="004528AD"/>
    <w:rsid w:val="0045589D"/>
    <w:rsid w:val="00457A6C"/>
    <w:rsid w:val="00457BA5"/>
    <w:rsid w:val="00460C34"/>
    <w:rsid w:val="00461818"/>
    <w:rsid w:val="00463F10"/>
    <w:rsid w:val="00466901"/>
    <w:rsid w:val="004671C5"/>
    <w:rsid w:val="00467D98"/>
    <w:rsid w:val="00471882"/>
    <w:rsid w:val="00474801"/>
    <w:rsid w:val="00474C3A"/>
    <w:rsid w:val="004804F5"/>
    <w:rsid w:val="00481247"/>
    <w:rsid w:val="0048283A"/>
    <w:rsid w:val="00483BAB"/>
    <w:rsid w:val="004873C5"/>
    <w:rsid w:val="00487C67"/>
    <w:rsid w:val="00490BFA"/>
    <w:rsid w:val="00491036"/>
    <w:rsid w:val="00493EE6"/>
    <w:rsid w:val="00494165"/>
    <w:rsid w:val="00496CB8"/>
    <w:rsid w:val="004A3E1E"/>
    <w:rsid w:val="004A6FF3"/>
    <w:rsid w:val="004B0CF5"/>
    <w:rsid w:val="004B2078"/>
    <w:rsid w:val="004B4EFB"/>
    <w:rsid w:val="004B4F03"/>
    <w:rsid w:val="004B601F"/>
    <w:rsid w:val="004B67AA"/>
    <w:rsid w:val="004C052D"/>
    <w:rsid w:val="004C2C52"/>
    <w:rsid w:val="004C2E29"/>
    <w:rsid w:val="004C784D"/>
    <w:rsid w:val="004D290D"/>
    <w:rsid w:val="004D3832"/>
    <w:rsid w:val="004D6FE3"/>
    <w:rsid w:val="004E07D4"/>
    <w:rsid w:val="004E086F"/>
    <w:rsid w:val="004E14F9"/>
    <w:rsid w:val="004E1BD8"/>
    <w:rsid w:val="004E1F59"/>
    <w:rsid w:val="004E3487"/>
    <w:rsid w:val="004E4DE6"/>
    <w:rsid w:val="004E50C1"/>
    <w:rsid w:val="004F0C85"/>
    <w:rsid w:val="004F1686"/>
    <w:rsid w:val="004F1823"/>
    <w:rsid w:val="004F193C"/>
    <w:rsid w:val="004F476A"/>
    <w:rsid w:val="00501D7C"/>
    <w:rsid w:val="00503378"/>
    <w:rsid w:val="00503981"/>
    <w:rsid w:val="00504178"/>
    <w:rsid w:val="00504988"/>
    <w:rsid w:val="00504EB9"/>
    <w:rsid w:val="005111DA"/>
    <w:rsid w:val="005115DC"/>
    <w:rsid w:val="00512E8B"/>
    <w:rsid w:val="00513DFB"/>
    <w:rsid w:val="00513F21"/>
    <w:rsid w:val="0051404A"/>
    <w:rsid w:val="0052101F"/>
    <w:rsid w:val="00521D17"/>
    <w:rsid w:val="00523FA9"/>
    <w:rsid w:val="00525DA6"/>
    <w:rsid w:val="005264FC"/>
    <w:rsid w:val="005265AB"/>
    <w:rsid w:val="0053472E"/>
    <w:rsid w:val="00534776"/>
    <w:rsid w:val="00534DF3"/>
    <w:rsid w:val="00535867"/>
    <w:rsid w:val="00535892"/>
    <w:rsid w:val="005363DB"/>
    <w:rsid w:val="00541804"/>
    <w:rsid w:val="00542DD4"/>
    <w:rsid w:val="00545A9F"/>
    <w:rsid w:val="00547E6E"/>
    <w:rsid w:val="00555441"/>
    <w:rsid w:val="00555CC3"/>
    <w:rsid w:val="00556EC7"/>
    <w:rsid w:val="0055793D"/>
    <w:rsid w:val="00557B65"/>
    <w:rsid w:val="005637AF"/>
    <w:rsid w:val="00570B1B"/>
    <w:rsid w:val="00570DD8"/>
    <w:rsid w:val="005760C0"/>
    <w:rsid w:val="005835B0"/>
    <w:rsid w:val="0058573F"/>
    <w:rsid w:val="00586BCF"/>
    <w:rsid w:val="00586F24"/>
    <w:rsid w:val="00592D2A"/>
    <w:rsid w:val="00594E3F"/>
    <w:rsid w:val="005959B5"/>
    <w:rsid w:val="00595FB5"/>
    <w:rsid w:val="005A222D"/>
    <w:rsid w:val="005A3C36"/>
    <w:rsid w:val="005A476F"/>
    <w:rsid w:val="005A79E1"/>
    <w:rsid w:val="005B0BDF"/>
    <w:rsid w:val="005B3681"/>
    <w:rsid w:val="005B4549"/>
    <w:rsid w:val="005B4F3A"/>
    <w:rsid w:val="005B5B55"/>
    <w:rsid w:val="005B5D18"/>
    <w:rsid w:val="005B5E5D"/>
    <w:rsid w:val="005B63C8"/>
    <w:rsid w:val="005B7959"/>
    <w:rsid w:val="005C117C"/>
    <w:rsid w:val="005C1DBE"/>
    <w:rsid w:val="005D20EE"/>
    <w:rsid w:val="005D3339"/>
    <w:rsid w:val="005D45A0"/>
    <w:rsid w:val="005D6489"/>
    <w:rsid w:val="005E0F32"/>
    <w:rsid w:val="005E3188"/>
    <w:rsid w:val="005E753A"/>
    <w:rsid w:val="005F38DB"/>
    <w:rsid w:val="005F5C99"/>
    <w:rsid w:val="005F60B6"/>
    <w:rsid w:val="005F63FB"/>
    <w:rsid w:val="005F7709"/>
    <w:rsid w:val="005F7898"/>
    <w:rsid w:val="00605A5A"/>
    <w:rsid w:val="00605E33"/>
    <w:rsid w:val="0061169D"/>
    <w:rsid w:val="006125A5"/>
    <w:rsid w:val="00614070"/>
    <w:rsid w:val="00616F23"/>
    <w:rsid w:val="00620005"/>
    <w:rsid w:val="00620299"/>
    <w:rsid w:val="00620951"/>
    <w:rsid w:val="00621A46"/>
    <w:rsid w:val="006223FA"/>
    <w:rsid w:val="00622E85"/>
    <w:rsid w:val="006328D0"/>
    <w:rsid w:val="00633A8B"/>
    <w:rsid w:val="00633E35"/>
    <w:rsid w:val="00635F24"/>
    <w:rsid w:val="0064407E"/>
    <w:rsid w:val="006478B9"/>
    <w:rsid w:val="00656D23"/>
    <w:rsid w:val="00662A4F"/>
    <w:rsid w:val="00663D5D"/>
    <w:rsid w:val="00663DD8"/>
    <w:rsid w:val="00664655"/>
    <w:rsid w:val="0066478E"/>
    <w:rsid w:val="0067140E"/>
    <w:rsid w:val="00672D44"/>
    <w:rsid w:val="00675BDC"/>
    <w:rsid w:val="00675CB7"/>
    <w:rsid w:val="00675FA7"/>
    <w:rsid w:val="00676DA4"/>
    <w:rsid w:val="00676E5F"/>
    <w:rsid w:val="00677E13"/>
    <w:rsid w:val="006810E9"/>
    <w:rsid w:val="006821BE"/>
    <w:rsid w:val="006829F3"/>
    <w:rsid w:val="00684E41"/>
    <w:rsid w:val="006874FC"/>
    <w:rsid w:val="00687C99"/>
    <w:rsid w:val="00687F32"/>
    <w:rsid w:val="00696A7F"/>
    <w:rsid w:val="006A1399"/>
    <w:rsid w:val="006A1672"/>
    <w:rsid w:val="006A2A24"/>
    <w:rsid w:val="006A3ACD"/>
    <w:rsid w:val="006A3FC1"/>
    <w:rsid w:val="006A57ED"/>
    <w:rsid w:val="006A61B0"/>
    <w:rsid w:val="006A628D"/>
    <w:rsid w:val="006A754A"/>
    <w:rsid w:val="006A783B"/>
    <w:rsid w:val="006B0069"/>
    <w:rsid w:val="006B2347"/>
    <w:rsid w:val="006B5DFE"/>
    <w:rsid w:val="006C034E"/>
    <w:rsid w:val="006C209B"/>
    <w:rsid w:val="006C6AD0"/>
    <w:rsid w:val="006C76F3"/>
    <w:rsid w:val="006D2D2A"/>
    <w:rsid w:val="006D41C1"/>
    <w:rsid w:val="006D61E5"/>
    <w:rsid w:val="006E3818"/>
    <w:rsid w:val="006E45AC"/>
    <w:rsid w:val="006E49F6"/>
    <w:rsid w:val="006F1B76"/>
    <w:rsid w:val="006F3491"/>
    <w:rsid w:val="006F4A6F"/>
    <w:rsid w:val="006F5958"/>
    <w:rsid w:val="006F6029"/>
    <w:rsid w:val="00700F74"/>
    <w:rsid w:val="00703F59"/>
    <w:rsid w:val="007043AA"/>
    <w:rsid w:val="00704DBA"/>
    <w:rsid w:val="007057AB"/>
    <w:rsid w:val="00705E5E"/>
    <w:rsid w:val="00707293"/>
    <w:rsid w:val="0071148C"/>
    <w:rsid w:val="0071278C"/>
    <w:rsid w:val="0071288B"/>
    <w:rsid w:val="0071542D"/>
    <w:rsid w:val="00717151"/>
    <w:rsid w:val="00717C64"/>
    <w:rsid w:val="00720C70"/>
    <w:rsid w:val="00724AB1"/>
    <w:rsid w:val="00724D55"/>
    <w:rsid w:val="00725EA2"/>
    <w:rsid w:val="007262D5"/>
    <w:rsid w:val="007316C4"/>
    <w:rsid w:val="0073402D"/>
    <w:rsid w:val="00734A4C"/>
    <w:rsid w:val="00734D76"/>
    <w:rsid w:val="0073534D"/>
    <w:rsid w:val="0073718F"/>
    <w:rsid w:val="0074374B"/>
    <w:rsid w:val="00745191"/>
    <w:rsid w:val="007467F9"/>
    <w:rsid w:val="00752E51"/>
    <w:rsid w:val="007565E9"/>
    <w:rsid w:val="00756AED"/>
    <w:rsid w:val="00756B2E"/>
    <w:rsid w:val="007608BA"/>
    <w:rsid w:val="00761161"/>
    <w:rsid w:val="007620F9"/>
    <w:rsid w:val="00762BC9"/>
    <w:rsid w:val="00763601"/>
    <w:rsid w:val="00765BAA"/>
    <w:rsid w:val="00767FBF"/>
    <w:rsid w:val="007707C8"/>
    <w:rsid w:val="00772CE4"/>
    <w:rsid w:val="00773F7A"/>
    <w:rsid w:val="00775332"/>
    <w:rsid w:val="00775ED4"/>
    <w:rsid w:val="007812D4"/>
    <w:rsid w:val="00781EA4"/>
    <w:rsid w:val="0078201E"/>
    <w:rsid w:val="007826CF"/>
    <w:rsid w:val="00783CDE"/>
    <w:rsid w:val="007842FF"/>
    <w:rsid w:val="00786B70"/>
    <w:rsid w:val="007903B3"/>
    <w:rsid w:val="00792277"/>
    <w:rsid w:val="007931BD"/>
    <w:rsid w:val="00795759"/>
    <w:rsid w:val="007A5701"/>
    <w:rsid w:val="007A6C1F"/>
    <w:rsid w:val="007B2E3F"/>
    <w:rsid w:val="007B76BF"/>
    <w:rsid w:val="007C35AB"/>
    <w:rsid w:val="007C6046"/>
    <w:rsid w:val="007C7548"/>
    <w:rsid w:val="007D455C"/>
    <w:rsid w:val="007D4E9B"/>
    <w:rsid w:val="007D50F1"/>
    <w:rsid w:val="007D7D45"/>
    <w:rsid w:val="007E1637"/>
    <w:rsid w:val="007E16DE"/>
    <w:rsid w:val="007E18DE"/>
    <w:rsid w:val="007E3E7F"/>
    <w:rsid w:val="007E4409"/>
    <w:rsid w:val="007E5DDC"/>
    <w:rsid w:val="007E5E6A"/>
    <w:rsid w:val="007E79DC"/>
    <w:rsid w:val="007F2938"/>
    <w:rsid w:val="007F49FD"/>
    <w:rsid w:val="007F624D"/>
    <w:rsid w:val="007F676C"/>
    <w:rsid w:val="0080011D"/>
    <w:rsid w:val="008045F1"/>
    <w:rsid w:val="00805322"/>
    <w:rsid w:val="008110E2"/>
    <w:rsid w:val="008112B4"/>
    <w:rsid w:val="008128F2"/>
    <w:rsid w:val="00813D20"/>
    <w:rsid w:val="00814AEF"/>
    <w:rsid w:val="0081793C"/>
    <w:rsid w:val="008209AD"/>
    <w:rsid w:val="008266E6"/>
    <w:rsid w:val="00827D2F"/>
    <w:rsid w:val="00832213"/>
    <w:rsid w:val="00832E46"/>
    <w:rsid w:val="00833557"/>
    <w:rsid w:val="00835419"/>
    <w:rsid w:val="0084031F"/>
    <w:rsid w:val="00844173"/>
    <w:rsid w:val="008466BA"/>
    <w:rsid w:val="00850AF3"/>
    <w:rsid w:val="00854CCB"/>
    <w:rsid w:val="008563F7"/>
    <w:rsid w:val="00861A2E"/>
    <w:rsid w:val="008631E6"/>
    <w:rsid w:val="00865845"/>
    <w:rsid w:val="00866EED"/>
    <w:rsid w:val="008678E6"/>
    <w:rsid w:val="00870F11"/>
    <w:rsid w:val="00871801"/>
    <w:rsid w:val="00872BFF"/>
    <w:rsid w:val="008741C4"/>
    <w:rsid w:val="00874859"/>
    <w:rsid w:val="00874D49"/>
    <w:rsid w:val="00877F86"/>
    <w:rsid w:val="008805F5"/>
    <w:rsid w:val="008830DD"/>
    <w:rsid w:val="008836D2"/>
    <w:rsid w:val="00886097"/>
    <w:rsid w:val="00886722"/>
    <w:rsid w:val="0088697A"/>
    <w:rsid w:val="0088778C"/>
    <w:rsid w:val="00887826"/>
    <w:rsid w:val="00890B99"/>
    <w:rsid w:val="008911DB"/>
    <w:rsid w:val="00892E60"/>
    <w:rsid w:val="00893C44"/>
    <w:rsid w:val="00894170"/>
    <w:rsid w:val="008946FB"/>
    <w:rsid w:val="00894B3F"/>
    <w:rsid w:val="00897BAF"/>
    <w:rsid w:val="008A0C24"/>
    <w:rsid w:val="008A1BDB"/>
    <w:rsid w:val="008A2DC4"/>
    <w:rsid w:val="008A3337"/>
    <w:rsid w:val="008A4ECE"/>
    <w:rsid w:val="008A4F65"/>
    <w:rsid w:val="008A5313"/>
    <w:rsid w:val="008A5FD0"/>
    <w:rsid w:val="008B05EC"/>
    <w:rsid w:val="008B1E85"/>
    <w:rsid w:val="008B3780"/>
    <w:rsid w:val="008B379D"/>
    <w:rsid w:val="008B37D1"/>
    <w:rsid w:val="008B3D9D"/>
    <w:rsid w:val="008B57C0"/>
    <w:rsid w:val="008B7D88"/>
    <w:rsid w:val="008C0404"/>
    <w:rsid w:val="008C26F8"/>
    <w:rsid w:val="008C46C1"/>
    <w:rsid w:val="008C6025"/>
    <w:rsid w:val="008D255B"/>
    <w:rsid w:val="008D3476"/>
    <w:rsid w:val="008D4FBA"/>
    <w:rsid w:val="008E45EB"/>
    <w:rsid w:val="008E4871"/>
    <w:rsid w:val="008E4AF8"/>
    <w:rsid w:val="008E4D72"/>
    <w:rsid w:val="008E6275"/>
    <w:rsid w:val="008E79E0"/>
    <w:rsid w:val="008F00E5"/>
    <w:rsid w:val="008F28E8"/>
    <w:rsid w:val="008F487C"/>
    <w:rsid w:val="00901332"/>
    <w:rsid w:val="009050F5"/>
    <w:rsid w:val="0090511A"/>
    <w:rsid w:val="0090662E"/>
    <w:rsid w:val="00907D30"/>
    <w:rsid w:val="009127D4"/>
    <w:rsid w:val="009134ED"/>
    <w:rsid w:val="00916142"/>
    <w:rsid w:val="0091650E"/>
    <w:rsid w:val="00916D07"/>
    <w:rsid w:val="009211B3"/>
    <w:rsid w:val="0092292B"/>
    <w:rsid w:val="00923310"/>
    <w:rsid w:val="0092334F"/>
    <w:rsid w:val="00923764"/>
    <w:rsid w:val="009247B4"/>
    <w:rsid w:val="00924B29"/>
    <w:rsid w:val="00927AF8"/>
    <w:rsid w:val="00927C92"/>
    <w:rsid w:val="00930AB9"/>
    <w:rsid w:val="00933328"/>
    <w:rsid w:val="0093503C"/>
    <w:rsid w:val="00936DF8"/>
    <w:rsid w:val="009403A8"/>
    <w:rsid w:val="00940552"/>
    <w:rsid w:val="00940DB6"/>
    <w:rsid w:val="009416DC"/>
    <w:rsid w:val="00941D71"/>
    <w:rsid w:val="00942D1C"/>
    <w:rsid w:val="009435E9"/>
    <w:rsid w:val="0094478B"/>
    <w:rsid w:val="00944918"/>
    <w:rsid w:val="009466AB"/>
    <w:rsid w:val="0094770B"/>
    <w:rsid w:val="00951BCB"/>
    <w:rsid w:val="00952AC3"/>
    <w:rsid w:val="00952F3F"/>
    <w:rsid w:val="00953915"/>
    <w:rsid w:val="00953B55"/>
    <w:rsid w:val="009564C7"/>
    <w:rsid w:val="00956C35"/>
    <w:rsid w:val="009577C3"/>
    <w:rsid w:val="00960ACA"/>
    <w:rsid w:val="00960D94"/>
    <w:rsid w:val="009666A8"/>
    <w:rsid w:val="00966E5E"/>
    <w:rsid w:val="009741F0"/>
    <w:rsid w:val="00975C51"/>
    <w:rsid w:val="00976771"/>
    <w:rsid w:val="009772BE"/>
    <w:rsid w:val="009815DF"/>
    <w:rsid w:val="00982850"/>
    <w:rsid w:val="009912DA"/>
    <w:rsid w:val="00991477"/>
    <w:rsid w:val="00994F20"/>
    <w:rsid w:val="009968BC"/>
    <w:rsid w:val="009973FF"/>
    <w:rsid w:val="009A183B"/>
    <w:rsid w:val="009B0B07"/>
    <w:rsid w:val="009B0CBD"/>
    <w:rsid w:val="009B1545"/>
    <w:rsid w:val="009B1879"/>
    <w:rsid w:val="009B3039"/>
    <w:rsid w:val="009B405A"/>
    <w:rsid w:val="009B429D"/>
    <w:rsid w:val="009B453D"/>
    <w:rsid w:val="009B5219"/>
    <w:rsid w:val="009C0509"/>
    <w:rsid w:val="009C2CE8"/>
    <w:rsid w:val="009C36F4"/>
    <w:rsid w:val="009D0704"/>
    <w:rsid w:val="009D22EC"/>
    <w:rsid w:val="009D4C44"/>
    <w:rsid w:val="009D64B1"/>
    <w:rsid w:val="009E0F01"/>
    <w:rsid w:val="009E1494"/>
    <w:rsid w:val="009E4B54"/>
    <w:rsid w:val="009F01D0"/>
    <w:rsid w:val="009F0FB6"/>
    <w:rsid w:val="009F14F8"/>
    <w:rsid w:val="009F15AA"/>
    <w:rsid w:val="009F20AB"/>
    <w:rsid w:val="009F6D71"/>
    <w:rsid w:val="00A0027D"/>
    <w:rsid w:val="00A004B2"/>
    <w:rsid w:val="00A035A4"/>
    <w:rsid w:val="00A0379C"/>
    <w:rsid w:val="00A07909"/>
    <w:rsid w:val="00A12C09"/>
    <w:rsid w:val="00A137CE"/>
    <w:rsid w:val="00A141B1"/>
    <w:rsid w:val="00A147FE"/>
    <w:rsid w:val="00A21289"/>
    <w:rsid w:val="00A24DED"/>
    <w:rsid w:val="00A26F20"/>
    <w:rsid w:val="00A26F59"/>
    <w:rsid w:val="00A27FAD"/>
    <w:rsid w:val="00A302C2"/>
    <w:rsid w:val="00A3115B"/>
    <w:rsid w:val="00A32797"/>
    <w:rsid w:val="00A331D0"/>
    <w:rsid w:val="00A33F5D"/>
    <w:rsid w:val="00A3683A"/>
    <w:rsid w:val="00A37B1B"/>
    <w:rsid w:val="00A40236"/>
    <w:rsid w:val="00A40FE7"/>
    <w:rsid w:val="00A41663"/>
    <w:rsid w:val="00A43F03"/>
    <w:rsid w:val="00A44321"/>
    <w:rsid w:val="00A5371D"/>
    <w:rsid w:val="00A5446A"/>
    <w:rsid w:val="00A54859"/>
    <w:rsid w:val="00A5626A"/>
    <w:rsid w:val="00A564A5"/>
    <w:rsid w:val="00A61A79"/>
    <w:rsid w:val="00A6317D"/>
    <w:rsid w:val="00A64089"/>
    <w:rsid w:val="00A64599"/>
    <w:rsid w:val="00A64E8E"/>
    <w:rsid w:val="00A6600C"/>
    <w:rsid w:val="00A677FA"/>
    <w:rsid w:val="00A73175"/>
    <w:rsid w:val="00A73CF7"/>
    <w:rsid w:val="00A75061"/>
    <w:rsid w:val="00A77406"/>
    <w:rsid w:val="00A80188"/>
    <w:rsid w:val="00A801C0"/>
    <w:rsid w:val="00A825DC"/>
    <w:rsid w:val="00A82F7E"/>
    <w:rsid w:val="00A8557B"/>
    <w:rsid w:val="00A85E15"/>
    <w:rsid w:val="00A86074"/>
    <w:rsid w:val="00A90EAD"/>
    <w:rsid w:val="00A93CB0"/>
    <w:rsid w:val="00A94205"/>
    <w:rsid w:val="00A951CD"/>
    <w:rsid w:val="00A96FBA"/>
    <w:rsid w:val="00AA1CA9"/>
    <w:rsid w:val="00AA2E60"/>
    <w:rsid w:val="00AA3C7F"/>
    <w:rsid w:val="00AA413F"/>
    <w:rsid w:val="00AA5316"/>
    <w:rsid w:val="00AB0CAE"/>
    <w:rsid w:val="00AB0E67"/>
    <w:rsid w:val="00AB2ED1"/>
    <w:rsid w:val="00AB473C"/>
    <w:rsid w:val="00AC123D"/>
    <w:rsid w:val="00AC1FD1"/>
    <w:rsid w:val="00AC2EAE"/>
    <w:rsid w:val="00AC3B8C"/>
    <w:rsid w:val="00AC7A6D"/>
    <w:rsid w:val="00AC7CCA"/>
    <w:rsid w:val="00AD1B66"/>
    <w:rsid w:val="00AD1C3C"/>
    <w:rsid w:val="00AD7947"/>
    <w:rsid w:val="00AE09CD"/>
    <w:rsid w:val="00AE12DC"/>
    <w:rsid w:val="00AE52DA"/>
    <w:rsid w:val="00AE7A4E"/>
    <w:rsid w:val="00AF04CA"/>
    <w:rsid w:val="00AF0A08"/>
    <w:rsid w:val="00AF144A"/>
    <w:rsid w:val="00AF1DC9"/>
    <w:rsid w:val="00AF3638"/>
    <w:rsid w:val="00AF5ADD"/>
    <w:rsid w:val="00AF6A2B"/>
    <w:rsid w:val="00B04006"/>
    <w:rsid w:val="00B055D7"/>
    <w:rsid w:val="00B11387"/>
    <w:rsid w:val="00B12A81"/>
    <w:rsid w:val="00B17A98"/>
    <w:rsid w:val="00B20635"/>
    <w:rsid w:val="00B217E7"/>
    <w:rsid w:val="00B229F0"/>
    <w:rsid w:val="00B233B5"/>
    <w:rsid w:val="00B234D4"/>
    <w:rsid w:val="00B25F06"/>
    <w:rsid w:val="00B30F86"/>
    <w:rsid w:val="00B3350F"/>
    <w:rsid w:val="00B35699"/>
    <w:rsid w:val="00B37824"/>
    <w:rsid w:val="00B41E7C"/>
    <w:rsid w:val="00B42BAE"/>
    <w:rsid w:val="00B43688"/>
    <w:rsid w:val="00B472E0"/>
    <w:rsid w:val="00B478A8"/>
    <w:rsid w:val="00B50010"/>
    <w:rsid w:val="00B51E42"/>
    <w:rsid w:val="00B556F1"/>
    <w:rsid w:val="00B608E6"/>
    <w:rsid w:val="00B625AA"/>
    <w:rsid w:val="00B63792"/>
    <w:rsid w:val="00B712C5"/>
    <w:rsid w:val="00B7147F"/>
    <w:rsid w:val="00B749F1"/>
    <w:rsid w:val="00B77DAE"/>
    <w:rsid w:val="00B81218"/>
    <w:rsid w:val="00B81837"/>
    <w:rsid w:val="00B82154"/>
    <w:rsid w:val="00B8263E"/>
    <w:rsid w:val="00B8536D"/>
    <w:rsid w:val="00B864FA"/>
    <w:rsid w:val="00B91C55"/>
    <w:rsid w:val="00B91D48"/>
    <w:rsid w:val="00B91D4C"/>
    <w:rsid w:val="00B930ED"/>
    <w:rsid w:val="00B95395"/>
    <w:rsid w:val="00B95653"/>
    <w:rsid w:val="00B95E56"/>
    <w:rsid w:val="00B96ABE"/>
    <w:rsid w:val="00BA144E"/>
    <w:rsid w:val="00BA42F4"/>
    <w:rsid w:val="00BA4C41"/>
    <w:rsid w:val="00BA76DE"/>
    <w:rsid w:val="00BB04AB"/>
    <w:rsid w:val="00BB1C4D"/>
    <w:rsid w:val="00BB2CA0"/>
    <w:rsid w:val="00BB37CC"/>
    <w:rsid w:val="00BB6FFA"/>
    <w:rsid w:val="00BB7182"/>
    <w:rsid w:val="00BC341A"/>
    <w:rsid w:val="00BD1397"/>
    <w:rsid w:val="00BD20D3"/>
    <w:rsid w:val="00BD4AA0"/>
    <w:rsid w:val="00BD607C"/>
    <w:rsid w:val="00BD76F2"/>
    <w:rsid w:val="00BD78CD"/>
    <w:rsid w:val="00BE020E"/>
    <w:rsid w:val="00BE3EFE"/>
    <w:rsid w:val="00BE5E91"/>
    <w:rsid w:val="00BF09D3"/>
    <w:rsid w:val="00BF28C2"/>
    <w:rsid w:val="00BF4382"/>
    <w:rsid w:val="00BF481F"/>
    <w:rsid w:val="00BF53E8"/>
    <w:rsid w:val="00C03B59"/>
    <w:rsid w:val="00C046D3"/>
    <w:rsid w:val="00C05526"/>
    <w:rsid w:val="00C05A99"/>
    <w:rsid w:val="00C06314"/>
    <w:rsid w:val="00C11360"/>
    <w:rsid w:val="00C145FF"/>
    <w:rsid w:val="00C14CEF"/>
    <w:rsid w:val="00C14EB3"/>
    <w:rsid w:val="00C15AEF"/>
    <w:rsid w:val="00C20081"/>
    <w:rsid w:val="00C208FD"/>
    <w:rsid w:val="00C20BC5"/>
    <w:rsid w:val="00C21A2E"/>
    <w:rsid w:val="00C23A57"/>
    <w:rsid w:val="00C244EA"/>
    <w:rsid w:val="00C25806"/>
    <w:rsid w:val="00C275B8"/>
    <w:rsid w:val="00C27C64"/>
    <w:rsid w:val="00C32E3B"/>
    <w:rsid w:val="00C33E33"/>
    <w:rsid w:val="00C35E79"/>
    <w:rsid w:val="00C36B13"/>
    <w:rsid w:val="00C37E88"/>
    <w:rsid w:val="00C422AD"/>
    <w:rsid w:val="00C437CF"/>
    <w:rsid w:val="00C449AE"/>
    <w:rsid w:val="00C45A83"/>
    <w:rsid w:val="00C45A9F"/>
    <w:rsid w:val="00C46439"/>
    <w:rsid w:val="00C50D4A"/>
    <w:rsid w:val="00C510B3"/>
    <w:rsid w:val="00C519E9"/>
    <w:rsid w:val="00C52131"/>
    <w:rsid w:val="00C5327D"/>
    <w:rsid w:val="00C54ABC"/>
    <w:rsid w:val="00C608E7"/>
    <w:rsid w:val="00C61517"/>
    <w:rsid w:val="00C61B81"/>
    <w:rsid w:val="00C64EE0"/>
    <w:rsid w:val="00C65E8D"/>
    <w:rsid w:val="00C66EAF"/>
    <w:rsid w:val="00C724C4"/>
    <w:rsid w:val="00C7789E"/>
    <w:rsid w:val="00C7796B"/>
    <w:rsid w:val="00C805D4"/>
    <w:rsid w:val="00C847FF"/>
    <w:rsid w:val="00C84C42"/>
    <w:rsid w:val="00C86826"/>
    <w:rsid w:val="00C86E3B"/>
    <w:rsid w:val="00C912D4"/>
    <w:rsid w:val="00C91497"/>
    <w:rsid w:val="00C91966"/>
    <w:rsid w:val="00C93327"/>
    <w:rsid w:val="00C93633"/>
    <w:rsid w:val="00C94911"/>
    <w:rsid w:val="00C973BB"/>
    <w:rsid w:val="00CA0D34"/>
    <w:rsid w:val="00CA4886"/>
    <w:rsid w:val="00CA7F5C"/>
    <w:rsid w:val="00CB0E4C"/>
    <w:rsid w:val="00CB1852"/>
    <w:rsid w:val="00CB351C"/>
    <w:rsid w:val="00CB7AF0"/>
    <w:rsid w:val="00CC4652"/>
    <w:rsid w:val="00CC55CD"/>
    <w:rsid w:val="00CC7136"/>
    <w:rsid w:val="00CD5948"/>
    <w:rsid w:val="00CD5BDF"/>
    <w:rsid w:val="00CD5DC2"/>
    <w:rsid w:val="00CD65D9"/>
    <w:rsid w:val="00CD6FE9"/>
    <w:rsid w:val="00CE6333"/>
    <w:rsid w:val="00CF1B1A"/>
    <w:rsid w:val="00CF357F"/>
    <w:rsid w:val="00CF3E1D"/>
    <w:rsid w:val="00CF46A5"/>
    <w:rsid w:val="00CF5240"/>
    <w:rsid w:val="00D0307E"/>
    <w:rsid w:val="00D03223"/>
    <w:rsid w:val="00D053AF"/>
    <w:rsid w:val="00D05EF2"/>
    <w:rsid w:val="00D06D70"/>
    <w:rsid w:val="00D1070D"/>
    <w:rsid w:val="00D17395"/>
    <w:rsid w:val="00D2119F"/>
    <w:rsid w:val="00D25830"/>
    <w:rsid w:val="00D25F0D"/>
    <w:rsid w:val="00D26696"/>
    <w:rsid w:val="00D31DB8"/>
    <w:rsid w:val="00D3274F"/>
    <w:rsid w:val="00D3489F"/>
    <w:rsid w:val="00D37500"/>
    <w:rsid w:val="00D40531"/>
    <w:rsid w:val="00D41C63"/>
    <w:rsid w:val="00D45896"/>
    <w:rsid w:val="00D50619"/>
    <w:rsid w:val="00D50FD4"/>
    <w:rsid w:val="00D52AD4"/>
    <w:rsid w:val="00D52E2B"/>
    <w:rsid w:val="00D53D6F"/>
    <w:rsid w:val="00D54B88"/>
    <w:rsid w:val="00D54D13"/>
    <w:rsid w:val="00D55D75"/>
    <w:rsid w:val="00D60CC3"/>
    <w:rsid w:val="00D61172"/>
    <w:rsid w:val="00D70435"/>
    <w:rsid w:val="00D716CF"/>
    <w:rsid w:val="00D71C9C"/>
    <w:rsid w:val="00D74BD4"/>
    <w:rsid w:val="00D74D20"/>
    <w:rsid w:val="00D76F4B"/>
    <w:rsid w:val="00D77D3A"/>
    <w:rsid w:val="00D80131"/>
    <w:rsid w:val="00D82AE6"/>
    <w:rsid w:val="00D83AAF"/>
    <w:rsid w:val="00D8424A"/>
    <w:rsid w:val="00D8451E"/>
    <w:rsid w:val="00D8542B"/>
    <w:rsid w:val="00D8623A"/>
    <w:rsid w:val="00D91BA7"/>
    <w:rsid w:val="00D92AEA"/>
    <w:rsid w:val="00D96C27"/>
    <w:rsid w:val="00D97E1E"/>
    <w:rsid w:val="00DA0E10"/>
    <w:rsid w:val="00DA2004"/>
    <w:rsid w:val="00DA3423"/>
    <w:rsid w:val="00DA3BC1"/>
    <w:rsid w:val="00DA4BC0"/>
    <w:rsid w:val="00DA7F66"/>
    <w:rsid w:val="00DB4C3A"/>
    <w:rsid w:val="00DB5DA3"/>
    <w:rsid w:val="00DB7284"/>
    <w:rsid w:val="00DB7461"/>
    <w:rsid w:val="00DB7F3D"/>
    <w:rsid w:val="00DC2D56"/>
    <w:rsid w:val="00DC2D96"/>
    <w:rsid w:val="00DC4240"/>
    <w:rsid w:val="00DC45AB"/>
    <w:rsid w:val="00DC6918"/>
    <w:rsid w:val="00DC6B5F"/>
    <w:rsid w:val="00DC78D3"/>
    <w:rsid w:val="00DC7A03"/>
    <w:rsid w:val="00DD0BA2"/>
    <w:rsid w:val="00DD23F6"/>
    <w:rsid w:val="00DD2BDB"/>
    <w:rsid w:val="00DD3802"/>
    <w:rsid w:val="00DD38B1"/>
    <w:rsid w:val="00DD39BA"/>
    <w:rsid w:val="00DD4D8E"/>
    <w:rsid w:val="00DE0E58"/>
    <w:rsid w:val="00DE17EE"/>
    <w:rsid w:val="00DE2375"/>
    <w:rsid w:val="00DE4E1E"/>
    <w:rsid w:val="00DF058B"/>
    <w:rsid w:val="00DF4C0B"/>
    <w:rsid w:val="00DF54DD"/>
    <w:rsid w:val="00DF59BC"/>
    <w:rsid w:val="00DF5E8C"/>
    <w:rsid w:val="00DF7C0F"/>
    <w:rsid w:val="00E00C9C"/>
    <w:rsid w:val="00E0245C"/>
    <w:rsid w:val="00E04D1A"/>
    <w:rsid w:val="00E06E45"/>
    <w:rsid w:val="00E06E6B"/>
    <w:rsid w:val="00E110D9"/>
    <w:rsid w:val="00E112EC"/>
    <w:rsid w:val="00E13831"/>
    <w:rsid w:val="00E13B58"/>
    <w:rsid w:val="00E20D91"/>
    <w:rsid w:val="00E21686"/>
    <w:rsid w:val="00E22DF9"/>
    <w:rsid w:val="00E2485B"/>
    <w:rsid w:val="00E24D72"/>
    <w:rsid w:val="00E265A6"/>
    <w:rsid w:val="00E2688A"/>
    <w:rsid w:val="00E26C8C"/>
    <w:rsid w:val="00E377F7"/>
    <w:rsid w:val="00E40966"/>
    <w:rsid w:val="00E41D12"/>
    <w:rsid w:val="00E423AD"/>
    <w:rsid w:val="00E51731"/>
    <w:rsid w:val="00E528E0"/>
    <w:rsid w:val="00E56AC4"/>
    <w:rsid w:val="00E56D04"/>
    <w:rsid w:val="00E628D8"/>
    <w:rsid w:val="00E63184"/>
    <w:rsid w:val="00E64E73"/>
    <w:rsid w:val="00E700EE"/>
    <w:rsid w:val="00E71FAF"/>
    <w:rsid w:val="00E737D6"/>
    <w:rsid w:val="00E810ED"/>
    <w:rsid w:val="00E83A16"/>
    <w:rsid w:val="00E87BE0"/>
    <w:rsid w:val="00E90151"/>
    <w:rsid w:val="00E92E0C"/>
    <w:rsid w:val="00E933A1"/>
    <w:rsid w:val="00E972EA"/>
    <w:rsid w:val="00E977A4"/>
    <w:rsid w:val="00EA0414"/>
    <w:rsid w:val="00EA136D"/>
    <w:rsid w:val="00EA18E1"/>
    <w:rsid w:val="00EA1B8A"/>
    <w:rsid w:val="00EA1C4A"/>
    <w:rsid w:val="00EA2505"/>
    <w:rsid w:val="00EA2539"/>
    <w:rsid w:val="00EA377E"/>
    <w:rsid w:val="00EA5084"/>
    <w:rsid w:val="00EB2EB7"/>
    <w:rsid w:val="00EB3272"/>
    <w:rsid w:val="00EB4506"/>
    <w:rsid w:val="00EC1129"/>
    <w:rsid w:val="00EC2569"/>
    <w:rsid w:val="00EC3574"/>
    <w:rsid w:val="00EC4D9A"/>
    <w:rsid w:val="00ED07B1"/>
    <w:rsid w:val="00ED102A"/>
    <w:rsid w:val="00ED1484"/>
    <w:rsid w:val="00ED26E0"/>
    <w:rsid w:val="00ED3590"/>
    <w:rsid w:val="00ED4B2A"/>
    <w:rsid w:val="00ED6767"/>
    <w:rsid w:val="00EE18B0"/>
    <w:rsid w:val="00EE1FC5"/>
    <w:rsid w:val="00EE388E"/>
    <w:rsid w:val="00EF022C"/>
    <w:rsid w:val="00EF193D"/>
    <w:rsid w:val="00EF49E7"/>
    <w:rsid w:val="00EF5A8D"/>
    <w:rsid w:val="00EF6573"/>
    <w:rsid w:val="00F0329E"/>
    <w:rsid w:val="00F056B1"/>
    <w:rsid w:val="00F05A54"/>
    <w:rsid w:val="00F05F90"/>
    <w:rsid w:val="00F06651"/>
    <w:rsid w:val="00F07164"/>
    <w:rsid w:val="00F073E6"/>
    <w:rsid w:val="00F07400"/>
    <w:rsid w:val="00F10D93"/>
    <w:rsid w:val="00F11C8D"/>
    <w:rsid w:val="00F16E32"/>
    <w:rsid w:val="00F17208"/>
    <w:rsid w:val="00F21438"/>
    <w:rsid w:val="00F21AE1"/>
    <w:rsid w:val="00F229D7"/>
    <w:rsid w:val="00F24867"/>
    <w:rsid w:val="00F24F6A"/>
    <w:rsid w:val="00F27E01"/>
    <w:rsid w:val="00F3249E"/>
    <w:rsid w:val="00F3596C"/>
    <w:rsid w:val="00F35CD0"/>
    <w:rsid w:val="00F36DB7"/>
    <w:rsid w:val="00F404E2"/>
    <w:rsid w:val="00F55996"/>
    <w:rsid w:val="00F608D4"/>
    <w:rsid w:val="00F6270F"/>
    <w:rsid w:val="00F70D3E"/>
    <w:rsid w:val="00F72261"/>
    <w:rsid w:val="00F808BF"/>
    <w:rsid w:val="00F81944"/>
    <w:rsid w:val="00F87267"/>
    <w:rsid w:val="00F91114"/>
    <w:rsid w:val="00F91310"/>
    <w:rsid w:val="00F9160D"/>
    <w:rsid w:val="00F91B20"/>
    <w:rsid w:val="00F92476"/>
    <w:rsid w:val="00F92AE6"/>
    <w:rsid w:val="00F95B4C"/>
    <w:rsid w:val="00F97DDE"/>
    <w:rsid w:val="00FA021E"/>
    <w:rsid w:val="00FA1572"/>
    <w:rsid w:val="00FA1947"/>
    <w:rsid w:val="00FA20D0"/>
    <w:rsid w:val="00FA3302"/>
    <w:rsid w:val="00FA357F"/>
    <w:rsid w:val="00FA4111"/>
    <w:rsid w:val="00FA503F"/>
    <w:rsid w:val="00FA5A5D"/>
    <w:rsid w:val="00FB0E27"/>
    <w:rsid w:val="00FB1D87"/>
    <w:rsid w:val="00FB3085"/>
    <w:rsid w:val="00FB4B79"/>
    <w:rsid w:val="00FB4D76"/>
    <w:rsid w:val="00FB4FC2"/>
    <w:rsid w:val="00FB7494"/>
    <w:rsid w:val="00FC0622"/>
    <w:rsid w:val="00FC17C1"/>
    <w:rsid w:val="00FC18A1"/>
    <w:rsid w:val="00FC4677"/>
    <w:rsid w:val="00FD1288"/>
    <w:rsid w:val="00FD30D9"/>
    <w:rsid w:val="00FD37A9"/>
    <w:rsid w:val="00FD40BE"/>
    <w:rsid w:val="00FD66C0"/>
    <w:rsid w:val="00FE0515"/>
    <w:rsid w:val="00FE36C8"/>
    <w:rsid w:val="00FE67B2"/>
    <w:rsid w:val="00FE6F3B"/>
    <w:rsid w:val="00FE7DAD"/>
    <w:rsid w:val="00FF14DB"/>
    <w:rsid w:val="00FF2081"/>
    <w:rsid w:val="00FF2CCB"/>
    <w:rsid w:val="00FF2F05"/>
    <w:rsid w:val="00FF42B5"/>
    <w:rsid w:val="00FF5712"/>
    <w:rsid w:val="08C0576A"/>
    <w:rsid w:val="0E766F46"/>
    <w:rsid w:val="10932C5B"/>
    <w:rsid w:val="115C2DE5"/>
    <w:rsid w:val="12CA4BA6"/>
    <w:rsid w:val="13C477F4"/>
    <w:rsid w:val="19A03441"/>
    <w:rsid w:val="19EE31A8"/>
    <w:rsid w:val="1BB74AA0"/>
    <w:rsid w:val="1BE85935"/>
    <w:rsid w:val="1C3B683B"/>
    <w:rsid w:val="1DDD3806"/>
    <w:rsid w:val="20575593"/>
    <w:rsid w:val="25A94875"/>
    <w:rsid w:val="29C2249A"/>
    <w:rsid w:val="29D42E1D"/>
    <w:rsid w:val="2B887C94"/>
    <w:rsid w:val="2C273609"/>
    <w:rsid w:val="2D1A63A5"/>
    <w:rsid w:val="30044BE5"/>
    <w:rsid w:val="302202EE"/>
    <w:rsid w:val="30B730E1"/>
    <w:rsid w:val="31E17747"/>
    <w:rsid w:val="32CA6CF3"/>
    <w:rsid w:val="32E94224"/>
    <w:rsid w:val="33565970"/>
    <w:rsid w:val="3413764A"/>
    <w:rsid w:val="3843794B"/>
    <w:rsid w:val="38D91942"/>
    <w:rsid w:val="485C35FC"/>
    <w:rsid w:val="49AC3119"/>
    <w:rsid w:val="4A855983"/>
    <w:rsid w:val="4B2F0CC2"/>
    <w:rsid w:val="4D391EE4"/>
    <w:rsid w:val="4EA64B9E"/>
    <w:rsid w:val="51FF012B"/>
    <w:rsid w:val="52E44686"/>
    <w:rsid w:val="5AEC13D2"/>
    <w:rsid w:val="5D1C016A"/>
    <w:rsid w:val="6D0F71D1"/>
    <w:rsid w:val="72871D48"/>
    <w:rsid w:val="733662EB"/>
    <w:rsid w:val="73F46EF0"/>
    <w:rsid w:val="740A0487"/>
    <w:rsid w:val="78C86677"/>
    <w:rsid w:val="7E940C1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BF156D8"/>
  <w15:docId w15:val="{7848C300-531A-4728-A3B8-5201EB552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2F647A"/>
    <w:pPr>
      <w:spacing w:after="160" w:line="259" w:lineRule="auto"/>
    </w:pPr>
    <w:rPr>
      <w:sz w:val="22"/>
      <w:szCs w:val="22"/>
      <w:lang w:val="es-EC" w:eastAsia="en-US"/>
    </w:rPr>
  </w:style>
  <w:style w:type="paragraph" w:styleId="Ttulo1">
    <w:name w:val="heading 1"/>
    <w:basedOn w:val="Normal"/>
    <w:next w:val="Normal"/>
    <w:link w:val="Ttulo1Car"/>
    <w:qFormat/>
    <w:rsid w:val="002F647A"/>
    <w:pPr>
      <w:keepNext/>
      <w:keepLines/>
      <w:numPr>
        <w:numId w:val="1"/>
      </w:numPr>
      <w:spacing w:before="480" w:after="0" w:line="360" w:lineRule="auto"/>
      <w:jc w:val="both"/>
      <w:outlineLvl w:val="0"/>
    </w:pPr>
    <w:rPr>
      <w:rFonts w:ascii="Arial" w:eastAsia="Times New Roman" w:hAnsi="Arial"/>
      <w:b/>
      <w:sz w:val="28"/>
      <w:szCs w:val="20"/>
      <w:lang w:val="es-ES" w:eastAsia="es-ES"/>
    </w:rPr>
  </w:style>
  <w:style w:type="paragraph" w:styleId="Ttulo2">
    <w:name w:val="heading 2"/>
    <w:basedOn w:val="Normal"/>
    <w:next w:val="Normal"/>
    <w:link w:val="Ttulo2Car"/>
    <w:qFormat/>
    <w:rsid w:val="002F647A"/>
    <w:pPr>
      <w:keepNext/>
      <w:keepLines/>
      <w:numPr>
        <w:ilvl w:val="1"/>
        <w:numId w:val="1"/>
      </w:numPr>
      <w:spacing w:before="200" w:after="0" w:line="360" w:lineRule="auto"/>
      <w:jc w:val="both"/>
      <w:outlineLvl w:val="1"/>
    </w:pPr>
    <w:rPr>
      <w:rFonts w:ascii="Arial" w:eastAsia="Symbol" w:hAnsi="Arial" w:cs="Cambria"/>
      <w:b/>
      <w:sz w:val="24"/>
      <w:szCs w:val="20"/>
      <w:lang w:val="es-ES" w:eastAsia="es-ES"/>
    </w:rPr>
  </w:style>
  <w:style w:type="paragraph" w:styleId="Ttulo3">
    <w:name w:val="heading 3"/>
    <w:basedOn w:val="Normal"/>
    <w:next w:val="Normal"/>
    <w:link w:val="Ttulo3Car"/>
    <w:qFormat/>
    <w:rsid w:val="002F647A"/>
    <w:pPr>
      <w:keepNext/>
      <w:keepLines/>
      <w:numPr>
        <w:ilvl w:val="2"/>
        <w:numId w:val="1"/>
      </w:numPr>
      <w:spacing w:before="320" w:after="120" w:line="360" w:lineRule="auto"/>
      <w:jc w:val="both"/>
      <w:outlineLvl w:val="2"/>
    </w:pPr>
    <w:rPr>
      <w:rFonts w:ascii="Arial" w:eastAsia="Symbol" w:hAnsi="Arial" w:cs="Cambria"/>
      <w:b/>
      <w:sz w:val="24"/>
      <w:szCs w:val="20"/>
      <w:lang w:val="es-ES" w:eastAsia="es-ES"/>
    </w:rPr>
  </w:style>
  <w:style w:type="paragraph" w:styleId="Ttulo4">
    <w:name w:val="heading 4"/>
    <w:basedOn w:val="Normal"/>
    <w:next w:val="Normal"/>
    <w:link w:val="Ttulo4Car"/>
    <w:qFormat/>
    <w:rsid w:val="002F647A"/>
    <w:pPr>
      <w:keepNext/>
      <w:keepLines/>
      <w:numPr>
        <w:ilvl w:val="3"/>
        <w:numId w:val="1"/>
      </w:numPr>
      <w:spacing w:before="200" w:after="0" w:line="360" w:lineRule="auto"/>
      <w:jc w:val="both"/>
      <w:outlineLvl w:val="3"/>
    </w:pPr>
    <w:rPr>
      <w:rFonts w:ascii="Cambria" w:eastAsia="Symbol" w:hAnsi="Cambria" w:cs="Cambria"/>
      <w:b/>
      <w:i/>
      <w:color w:val="4F81BD"/>
      <w:sz w:val="24"/>
      <w:szCs w:val="20"/>
      <w:lang w:val="es-ES" w:eastAsia="es-ES"/>
    </w:rPr>
  </w:style>
  <w:style w:type="paragraph" w:styleId="Ttulo5">
    <w:name w:val="heading 5"/>
    <w:basedOn w:val="Normal"/>
    <w:next w:val="Normal"/>
    <w:link w:val="Ttulo5Car"/>
    <w:qFormat/>
    <w:rsid w:val="002F647A"/>
    <w:pPr>
      <w:keepNext/>
      <w:keepLines/>
      <w:numPr>
        <w:ilvl w:val="4"/>
        <w:numId w:val="1"/>
      </w:numPr>
      <w:spacing w:before="200" w:after="0" w:line="360" w:lineRule="auto"/>
      <w:jc w:val="both"/>
      <w:outlineLvl w:val="4"/>
    </w:pPr>
    <w:rPr>
      <w:rFonts w:ascii="Cambria" w:eastAsia="Symbol" w:hAnsi="Cambria" w:cs="Cambria"/>
      <w:color w:val="243F60"/>
      <w:sz w:val="24"/>
      <w:szCs w:val="20"/>
      <w:lang w:val="es-ES" w:eastAsia="es-ES"/>
    </w:rPr>
  </w:style>
  <w:style w:type="paragraph" w:styleId="Ttulo6">
    <w:name w:val="heading 6"/>
    <w:basedOn w:val="Normal"/>
    <w:next w:val="Normal"/>
    <w:link w:val="Ttulo6Car"/>
    <w:qFormat/>
    <w:rsid w:val="002F647A"/>
    <w:pPr>
      <w:keepNext/>
      <w:keepLines/>
      <w:numPr>
        <w:ilvl w:val="5"/>
        <w:numId w:val="1"/>
      </w:numPr>
      <w:spacing w:before="200" w:after="0" w:line="360" w:lineRule="auto"/>
      <w:jc w:val="both"/>
      <w:outlineLvl w:val="5"/>
    </w:pPr>
    <w:rPr>
      <w:rFonts w:ascii="Cambria" w:eastAsia="Symbol" w:hAnsi="Cambria" w:cs="Cambria"/>
      <w:i/>
      <w:color w:val="243F60"/>
      <w:sz w:val="24"/>
      <w:szCs w:val="20"/>
      <w:lang w:val="es-ES" w:eastAsia="es-ES"/>
    </w:rPr>
  </w:style>
  <w:style w:type="paragraph" w:styleId="Ttulo7">
    <w:name w:val="heading 7"/>
    <w:basedOn w:val="Normal"/>
    <w:next w:val="Normal"/>
    <w:link w:val="Ttulo7Car"/>
    <w:qFormat/>
    <w:rsid w:val="002F647A"/>
    <w:pPr>
      <w:keepNext/>
      <w:keepLines/>
      <w:numPr>
        <w:ilvl w:val="6"/>
        <w:numId w:val="1"/>
      </w:numPr>
      <w:spacing w:before="200" w:after="0" w:line="360" w:lineRule="auto"/>
      <w:jc w:val="both"/>
      <w:outlineLvl w:val="6"/>
    </w:pPr>
    <w:rPr>
      <w:rFonts w:ascii="Cambria" w:eastAsia="Symbol" w:hAnsi="Cambria" w:cs="Cambria"/>
      <w:i/>
      <w:color w:val="404040"/>
      <w:sz w:val="24"/>
      <w:szCs w:val="20"/>
      <w:lang w:val="es-ES" w:eastAsia="es-ES"/>
    </w:rPr>
  </w:style>
  <w:style w:type="paragraph" w:styleId="Ttulo8">
    <w:name w:val="heading 8"/>
    <w:basedOn w:val="Normal"/>
    <w:next w:val="Normal"/>
    <w:link w:val="Ttulo8Car"/>
    <w:qFormat/>
    <w:rsid w:val="002F647A"/>
    <w:pPr>
      <w:keepNext/>
      <w:keepLines/>
      <w:numPr>
        <w:ilvl w:val="7"/>
        <w:numId w:val="1"/>
      </w:numPr>
      <w:spacing w:before="200" w:after="0" w:line="360" w:lineRule="auto"/>
      <w:jc w:val="both"/>
      <w:outlineLvl w:val="7"/>
    </w:pPr>
    <w:rPr>
      <w:rFonts w:ascii="Cambria" w:eastAsia="Symbol" w:hAnsi="Cambria" w:cs="Cambria"/>
      <w:color w:val="404040"/>
      <w:sz w:val="20"/>
      <w:szCs w:val="20"/>
      <w:lang w:val="es-ES" w:eastAsia="es-ES"/>
    </w:rPr>
  </w:style>
  <w:style w:type="paragraph" w:styleId="Ttulo9">
    <w:name w:val="heading 9"/>
    <w:basedOn w:val="Normal"/>
    <w:next w:val="Normal"/>
    <w:link w:val="Ttulo9Car"/>
    <w:qFormat/>
    <w:rsid w:val="002F647A"/>
    <w:pPr>
      <w:keepNext/>
      <w:keepLines/>
      <w:numPr>
        <w:ilvl w:val="8"/>
        <w:numId w:val="1"/>
      </w:numPr>
      <w:spacing w:before="200" w:after="0" w:line="360" w:lineRule="auto"/>
      <w:jc w:val="both"/>
      <w:outlineLvl w:val="8"/>
    </w:pPr>
    <w:rPr>
      <w:rFonts w:ascii="Cambria" w:eastAsia="Symbol" w:hAnsi="Cambria" w:cs="Cambria"/>
      <w:i/>
      <w:color w:val="404040"/>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2F647A"/>
    <w:rPr>
      <w:rFonts w:ascii="Arial" w:eastAsia="Times New Roman" w:hAnsi="Arial"/>
      <w:b/>
      <w:sz w:val="28"/>
    </w:rPr>
  </w:style>
  <w:style w:type="character" w:customStyle="1" w:styleId="Ttulo2Car">
    <w:name w:val="Título 2 Car"/>
    <w:link w:val="Ttulo2"/>
    <w:rsid w:val="002F647A"/>
    <w:rPr>
      <w:rFonts w:ascii="Arial" w:eastAsia="Symbol" w:hAnsi="Arial" w:cs="Cambria"/>
      <w:b/>
      <w:sz w:val="24"/>
    </w:rPr>
  </w:style>
  <w:style w:type="character" w:customStyle="1" w:styleId="Ttulo3Car">
    <w:name w:val="Título 3 Car"/>
    <w:link w:val="Ttulo3"/>
    <w:rsid w:val="002F647A"/>
    <w:rPr>
      <w:rFonts w:ascii="Arial" w:eastAsia="Symbol" w:hAnsi="Arial" w:cs="Cambria"/>
      <w:b/>
      <w:sz w:val="24"/>
    </w:rPr>
  </w:style>
  <w:style w:type="character" w:customStyle="1" w:styleId="Ttulo4Car">
    <w:name w:val="Título 4 Car"/>
    <w:link w:val="Ttulo4"/>
    <w:rsid w:val="002F647A"/>
    <w:rPr>
      <w:rFonts w:ascii="Cambria" w:eastAsia="Symbol" w:hAnsi="Cambria" w:cs="Cambria"/>
      <w:b/>
      <w:i/>
      <w:color w:val="4F81BD"/>
      <w:sz w:val="24"/>
    </w:rPr>
  </w:style>
  <w:style w:type="character" w:customStyle="1" w:styleId="Ttulo5Car">
    <w:name w:val="Título 5 Car"/>
    <w:link w:val="Ttulo5"/>
    <w:rsid w:val="002F647A"/>
    <w:rPr>
      <w:rFonts w:ascii="Cambria" w:eastAsia="Symbol" w:hAnsi="Cambria" w:cs="Cambria"/>
      <w:color w:val="243F60"/>
      <w:sz w:val="24"/>
    </w:rPr>
  </w:style>
  <w:style w:type="character" w:customStyle="1" w:styleId="Ttulo6Car">
    <w:name w:val="Título 6 Car"/>
    <w:link w:val="Ttulo6"/>
    <w:rsid w:val="002F647A"/>
    <w:rPr>
      <w:rFonts w:ascii="Cambria" w:eastAsia="Symbol" w:hAnsi="Cambria" w:cs="Cambria"/>
      <w:i/>
      <w:color w:val="243F60"/>
      <w:sz w:val="24"/>
    </w:rPr>
  </w:style>
  <w:style w:type="character" w:customStyle="1" w:styleId="Ttulo7Car">
    <w:name w:val="Título 7 Car"/>
    <w:link w:val="Ttulo7"/>
    <w:rsid w:val="002F647A"/>
    <w:rPr>
      <w:rFonts w:ascii="Cambria" w:eastAsia="Symbol" w:hAnsi="Cambria" w:cs="Cambria"/>
      <w:i/>
      <w:color w:val="404040"/>
      <w:sz w:val="24"/>
    </w:rPr>
  </w:style>
  <w:style w:type="character" w:customStyle="1" w:styleId="Ttulo8Car">
    <w:name w:val="Título 8 Car"/>
    <w:link w:val="Ttulo8"/>
    <w:rsid w:val="002F647A"/>
    <w:rPr>
      <w:rFonts w:ascii="Cambria" w:eastAsia="Symbol" w:hAnsi="Cambria" w:cs="Cambria"/>
      <w:color w:val="404040"/>
    </w:rPr>
  </w:style>
  <w:style w:type="character" w:customStyle="1" w:styleId="Ttulo9Car">
    <w:name w:val="Título 9 Car"/>
    <w:link w:val="Ttulo9"/>
    <w:rsid w:val="002F647A"/>
    <w:rPr>
      <w:rFonts w:ascii="Cambria" w:eastAsia="Symbol" w:hAnsi="Cambria" w:cs="Cambria"/>
      <w:i/>
      <w:color w:val="404040"/>
    </w:rPr>
  </w:style>
  <w:style w:type="character" w:styleId="Hipervnculo">
    <w:name w:val="Hyperlink"/>
    <w:rsid w:val="002F647A"/>
    <w:rPr>
      <w:color w:val="0563C1"/>
      <w:u w:val="single"/>
    </w:rPr>
  </w:style>
  <w:style w:type="character" w:styleId="nfasis">
    <w:name w:val="Emphasis"/>
    <w:qFormat/>
    <w:rsid w:val="002F647A"/>
    <w:rPr>
      <w:i/>
      <w:iCs/>
    </w:rPr>
  </w:style>
  <w:style w:type="character" w:styleId="Refdecomentario">
    <w:name w:val="annotation reference"/>
    <w:rsid w:val="002F647A"/>
    <w:rPr>
      <w:sz w:val="16"/>
      <w:szCs w:val="16"/>
    </w:rPr>
  </w:style>
  <w:style w:type="character" w:styleId="Refdenotaalpie">
    <w:name w:val="footnote reference"/>
    <w:rsid w:val="002F647A"/>
    <w:rPr>
      <w:vertAlign w:val="superscript"/>
    </w:rPr>
  </w:style>
  <w:style w:type="character" w:styleId="CitaHTML">
    <w:name w:val="HTML Cite"/>
    <w:rsid w:val="002F647A"/>
    <w:rPr>
      <w:i/>
      <w:iCs/>
    </w:rPr>
  </w:style>
  <w:style w:type="character" w:styleId="Textoennegrita">
    <w:name w:val="Strong"/>
    <w:qFormat/>
    <w:rsid w:val="002F647A"/>
    <w:rPr>
      <w:b/>
      <w:bCs/>
    </w:rPr>
  </w:style>
  <w:style w:type="character" w:customStyle="1" w:styleId="apple-converted-space">
    <w:name w:val="apple-converted-space"/>
    <w:rsid w:val="002F647A"/>
  </w:style>
  <w:style w:type="character" w:customStyle="1" w:styleId="Sangra3detindependienteCar">
    <w:name w:val="Sangría 3 de t. independiente Car"/>
    <w:link w:val="Sangra3detindependiente"/>
    <w:rsid w:val="002F647A"/>
    <w:rPr>
      <w:sz w:val="16"/>
      <w:szCs w:val="16"/>
      <w:lang w:eastAsia="en-US"/>
    </w:rPr>
  </w:style>
  <w:style w:type="paragraph" w:styleId="Sangra3detindependiente">
    <w:name w:val="Body Text Indent 3"/>
    <w:basedOn w:val="Normal"/>
    <w:link w:val="Sangra3detindependienteCar"/>
    <w:rsid w:val="002F647A"/>
    <w:pPr>
      <w:spacing w:after="120"/>
      <w:ind w:left="283"/>
    </w:pPr>
    <w:rPr>
      <w:sz w:val="16"/>
      <w:szCs w:val="16"/>
    </w:rPr>
  </w:style>
  <w:style w:type="character" w:customStyle="1" w:styleId="st1">
    <w:name w:val="st1"/>
    <w:rsid w:val="002F647A"/>
  </w:style>
  <w:style w:type="character" w:customStyle="1" w:styleId="orcid-id-https">
    <w:name w:val="orcid-id-https"/>
    <w:rsid w:val="002F647A"/>
  </w:style>
  <w:style w:type="character" w:customStyle="1" w:styleId="TextoindependienteCar">
    <w:name w:val="Texto independiente Car"/>
    <w:link w:val="Textoindependiente"/>
    <w:rsid w:val="002F647A"/>
    <w:rPr>
      <w:rFonts w:ascii="Arial" w:eastAsia="Times New Roman" w:hAnsi="Arial" w:cs="Arial"/>
      <w:sz w:val="24"/>
      <w:szCs w:val="24"/>
      <w:lang w:val="es-ES_tradnl" w:eastAsia="es-ES"/>
    </w:rPr>
  </w:style>
  <w:style w:type="paragraph" w:styleId="Textoindependiente">
    <w:name w:val="Body Text"/>
    <w:basedOn w:val="Normal"/>
    <w:link w:val="TextoindependienteCar"/>
    <w:rsid w:val="002F647A"/>
    <w:pPr>
      <w:spacing w:after="0" w:line="360" w:lineRule="auto"/>
      <w:jc w:val="both"/>
    </w:pPr>
    <w:rPr>
      <w:rFonts w:ascii="Arial" w:eastAsia="Times New Roman" w:hAnsi="Arial" w:cs="Arial"/>
      <w:sz w:val="24"/>
      <w:szCs w:val="24"/>
      <w:lang w:val="es-ES_tradnl" w:eastAsia="es-ES"/>
    </w:rPr>
  </w:style>
  <w:style w:type="character" w:customStyle="1" w:styleId="PrrafodelistaCar">
    <w:name w:val="Párrafo de lista Car"/>
    <w:link w:val="Prrafodelista"/>
    <w:rsid w:val="002F647A"/>
    <w:rPr>
      <w:sz w:val="22"/>
      <w:szCs w:val="22"/>
      <w:lang w:eastAsia="en-US"/>
    </w:rPr>
  </w:style>
  <w:style w:type="paragraph" w:styleId="Prrafodelista">
    <w:name w:val="List Paragraph"/>
    <w:basedOn w:val="Normal"/>
    <w:link w:val="PrrafodelistaCar"/>
    <w:qFormat/>
    <w:rsid w:val="002F647A"/>
    <w:pPr>
      <w:ind w:left="720"/>
      <w:contextualSpacing/>
    </w:pPr>
  </w:style>
  <w:style w:type="character" w:customStyle="1" w:styleId="tlid-translation">
    <w:name w:val="tlid-translation"/>
    <w:rsid w:val="002F647A"/>
  </w:style>
  <w:style w:type="character" w:customStyle="1" w:styleId="A6">
    <w:name w:val="A6"/>
    <w:rsid w:val="002F647A"/>
    <w:rPr>
      <w:rFonts w:cs="Humanst521 BT"/>
      <w:color w:val="000000"/>
      <w:sz w:val="22"/>
      <w:szCs w:val="22"/>
    </w:rPr>
  </w:style>
  <w:style w:type="character" w:customStyle="1" w:styleId="shorttext">
    <w:name w:val="short_text"/>
    <w:rsid w:val="002F647A"/>
  </w:style>
  <w:style w:type="character" w:customStyle="1" w:styleId="EncabezadoCar">
    <w:name w:val="Encabezado Car"/>
    <w:basedOn w:val="Fuentedeprrafopredeter"/>
    <w:link w:val="Encabezado"/>
    <w:uiPriority w:val="99"/>
    <w:rsid w:val="002F647A"/>
  </w:style>
  <w:style w:type="paragraph" w:styleId="Encabezado">
    <w:name w:val="header"/>
    <w:basedOn w:val="Normal"/>
    <w:link w:val="EncabezadoCar"/>
    <w:uiPriority w:val="99"/>
    <w:rsid w:val="002F647A"/>
    <w:pPr>
      <w:tabs>
        <w:tab w:val="center" w:pos="4419"/>
        <w:tab w:val="right" w:pos="8838"/>
      </w:tabs>
      <w:spacing w:after="0" w:line="240" w:lineRule="auto"/>
    </w:pPr>
  </w:style>
  <w:style w:type="character" w:customStyle="1" w:styleId="SubttuloCar">
    <w:name w:val="Subtítulo Car"/>
    <w:link w:val="Subttulo"/>
    <w:rsid w:val="002F647A"/>
    <w:rPr>
      <w:rFonts w:ascii="Calibri Light" w:eastAsia="Times New Roman" w:hAnsi="Calibri Light" w:cs="Times New Roman"/>
      <w:sz w:val="24"/>
      <w:szCs w:val="24"/>
      <w:lang w:eastAsia="en-US"/>
    </w:rPr>
  </w:style>
  <w:style w:type="paragraph" w:styleId="Subttulo">
    <w:name w:val="Subtitle"/>
    <w:basedOn w:val="Normal"/>
    <w:next w:val="Normal"/>
    <w:link w:val="SubttuloCar"/>
    <w:qFormat/>
    <w:rsid w:val="002F647A"/>
    <w:pPr>
      <w:spacing w:after="60"/>
      <w:jc w:val="center"/>
      <w:outlineLvl w:val="1"/>
    </w:pPr>
    <w:rPr>
      <w:rFonts w:ascii="Calibri Light" w:eastAsia="Times New Roman" w:hAnsi="Calibri Light"/>
      <w:sz w:val="24"/>
      <w:szCs w:val="24"/>
    </w:rPr>
  </w:style>
  <w:style w:type="character" w:customStyle="1" w:styleId="PiedepginaCar">
    <w:name w:val="Pie de página Car"/>
    <w:basedOn w:val="Fuentedeprrafopredeter"/>
    <w:link w:val="Piedepgina"/>
    <w:rsid w:val="002F647A"/>
  </w:style>
  <w:style w:type="paragraph" w:styleId="Piedepgina">
    <w:name w:val="footer"/>
    <w:basedOn w:val="Normal"/>
    <w:link w:val="PiedepginaCar"/>
    <w:rsid w:val="002F647A"/>
    <w:pPr>
      <w:tabs>
        <w:tab w:val="center" w:pos="4419"/>
        <w:tab w:val="right" w:pos="8838"/>
      </w:tabs>
      <w:spacing w:after="0" w:line="240" w:lineRule="auto"/>
    </w:pPr>
  </w:style>
  <w:style w:type="character" w:customStyle="1" w:styleId="TextodegloboCar">
    <w:name w:val="Texto de globo Car"/>
    <w:link w:val="Textodeglobo"/>
    <w:rsid w:val="002F647A"/>
    <w:rPr>
      <w:rFonts w:ascii="Segoe UI" w:hAnsi="Segoe UI" w:cs="Segoe UI"/>
      <w:sz w:val="18"/>
      <w:szCs w:val="18"/>
    </w:rPr>
  </w:style>
  <w:style w:type="paragraph" w:styleId="Textodeglobo">
    <w:name w:val="Balloon Text"/>
    <w:basedOn w:val="Normal"/>
    <w:link w:val="TextodegloboCar"/>
    <w:rsid w:val="002F647A"/>
    <w:pPr>
      <w:spacing w:after="0" w:line="240" w:lineRule="auto"/>
    </w:pPr>
    <w:rPr>
      <w:rFonts w:ascii="Segoe UI" w:hAnsi="Segoe UI" w:cs="Segoe UI"/>
      <w:sz w:val="18"/>
      <w:szCs w:val="18"/>
    </w:rPr>
  </w:style>
  <w:style w:type="character" w:customStyle="1" w:styleId="SinespaciadoCar">
    <w:name w:val="Sin espaciado Car"/>
    <w:link w:val="Sinespaciado"/>
    <w:rsid w:val="002F647A"/>
    <w:rPr>
      <w:sz w:val="22"/>
      <w:szCs w:val="22"/>
      <w:lang w:eastAsia="en-US"/>
    </w:rPr>
  </w:style>
  <w:style w:type="paragraph" w:styleId="Sinespaciado">
    <w:name w:val="No Spacing"/>
    <w:link w:val="SinespaciadoCar"/>
    <w:qFormat/>
    <w:rsid w:val="002F647A"/>
    <w:rPr>
      <w:sz w:val="22"/>
      <w:szCs w:val="22"/>
      <w:lang w:val="es-EC" w:eastAsia="en-US"/>
    </w:rPr>
  </w:style>
  <w:style w:type="character" w:customStyle="1" w:styleId="normaltextrun">
    <w:name w:val="normaltextrun"/>
    <w:basedOn w:val="Fuentedeprrafopredeter"/>
    <w:rsid w:val="002F647A"/>
  </w:style>
  <w:style w:type="character" w:customStyle="1" w:styleId="TextocomentarioCar">
    <w:name w:val="Texto comentario Car"/>
    <w:link w:val="Textocomentario"/>
    <w:rsid w:val="002F647A"/>
    <w:rPr>
      <w:sz w:val="20"/>
      <w:szCs w:val="20"/>
    </w:rPr>
  </w:style>
  <w:style w:type="paragraph" w:styleId="Textocomentario">
    <w:name w:val="annotation text"/>
    <w:basedOn w:val="Normal"/>
    <w:link w:val="TextocomentarioCar"/>
    <w:rsid w:val="002F647A"/>
    <w:pPr>
      <w:spacing w:line="240" w:lineRule="auto"/>
    </w:pPr>
    <w:rPr>
      <w:sz w:val="20"/>
      <w:szCs w:val="20"/>
    </w:rPr>
  </w:style>
  <w:style w:type="character" w:customStyle="1" w:styleId="article-title">
    <w:name w:val="article-title"/>
    <w:rsid w:val="002F647A"/>
  </w:style>
  <w:style w:type="character" w:customStyle="1" w:styleId="eop">
    <w:name w:val="eop"/>
    <w:basedOn w:val="Fuentedeprrafopredeter"/>
    <w:rsid w:val="002F647A"/>
  </w:style>
  <w:style w:type="character" w:customStyle="1" w:styleId="Refdecomentario1">
    <w:name w:val="Ref. de comentario1"/>
    <w:rsid w:val="002F647A"/>
    <w:rPr>
      <w:sz w:val="16"/>
      <w:szCs w:val="16"/>
    </w:rPr>
  </w:style>
  <w:style w:type="character" w:customStyle="1" w:styleId="NormalWebCar">
    <w:name w:val="Normal (Web) Car"/>
    <w:link w:val="NormalWeb"/>
    <w:locked/>
    <w:rsid w:val="002F647A"/>
    <w:rPr>
      <w:rFonts w:ascii="Times New Roman" w:eastAsia="Times New Roman" w:hAnsi="Times New Roman"/>
      <w:sz w:val="24"/>
      <w:szCs w:val="24"/>
      <w:lang w:val="es-ES" w:eastAsia="es-ES"/>
    </w:rPr>
  </w:style>
  <w:style w:type="paragraph" w:styleId="NormalWeb">
    <w:name w:val="Normal (Web)"/>
    <w:basedOn w:val="Normal"/>
    <w:link w:val="NormalWebCar"/>
    <w:rsid w:val="002F647A"/>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hps">
    <w:name w:val="hps"/>
    <w:basedOn w:val="Fuentedeprrafopredeter"/>
    <w:rsid w:val="002F647A"/>
  </w:style>
  <w:style w:type="paragraph" w:styleId="Listaconvietas2">
    <w:name w:val="List Bullet 2"/>
    <w:basedOn w:val="Normal"/>
    <w:rsid w:val="002F647A"/>
    <w:pPr>
      <w:spacing w:after="200" w:line="276" w:lineRule="auto"/>
      <w:contextualSpacing/>
    </w:pPr>
    <w:rPr>
      <w:lang w:eastAsia="es-EC"/>
    </w:rPr>
  </w:style>
  <w:style w:type="paragraph" w:styleId="Descripcin">
    <w:name w:val="caption"/>
    <w:basedOn w:val="Normal"/>
    <w:next w:val="Normal"/>
    <w:qFormat/>
    <w:rsid w:val="002F647A"/>
    <w:pPr>
      <w:spacing w:after="200" w:line="240" w:lineRule="auto"/>
    </w:pPr>
    <w:rPr>
      <w:rFonts w:ascii="Times New Roman" w:eastAsia="Calibri" w:hAnsi="Times New Roman"/>
      <w:i/>
      <w:iCs/>
      <w:color w:val="1F497D"/>
      <w:sz w:val="18"/>
      <w:szCs w:val="18"/>
      <w:lang w:val="es-ES"/>
    </w:rPr>
  </w:style>
  <w:style w:type="paragraph" w:customStyle="1" w:styleId="Ttulo10">
    <w:name w:val="Título1"/>
    <w:basedOn w:val="Normal"/>
    <w:next w:val="Normal"/>
    <w:rsid w:val="002F647A"/>
    <w:pPr>
      <w:numPr>
        <w:numId w:val="2"/>
      </w:numPr>
      <w:spacing w:before="240" w:after="240" w:line="240" w:lineRule="auto"/>
      <w:contextualSpacing/>
    </w:pPr>
    <w:rPr>
      <w:b/>
      <w:spacing w:val="-10"/>
      <w:kern w:val="28"/>
      <w:sz w:val="24"/>
      <w:szCs w:val="56"/>
    </w:rPr>
  </w:style>
  <w:style w:type="paragraph" w:styleId="Textonotapie">
    <w:name w:val="footnote text"/>
    <w:basedOn w:val="Normal"/>
    <w:link w:val="TextonotapieCar"/>
    <w:rsid w:val="002F647A"/>
    <w:pPr>
      <w:spacing w:after="0" w:line="240" w:lineRule="auto"/>
    </w:pPr>
    <w:rPr>
      <w:sz w:val="20"/>
      <w:szCs w:val="20"/>
    </w:rPr>
  </w:style>
  <w:style w:type="paragraph" w:styleId="Textodebloque">
    <w:name w:val="Block Text"/>
    <w:basedOn w:val="Normal"/>
    <w:rsid w:val="002F647A"/>
    <w:pPr>
      <w:spacing w:after="0" w:line="240" w:lineRule="auto"/>
      <w:ind w:left="1134" w:right="1134" w:firstLine="539"/>
    </w:pPr>
    <w:rPr>
      <w:rFonts w:ascii="Times New Roman" w:eastAsia="Times New Roman" w:hAnsi="Times New Roman"/>
      <w:sz w:val="24"/>
      <w:szCs w:val="24"/>
      <w:lang w:val="es-ES" w:eastAsia="es-VE"/>
    </w:rPr>
  </w:style>
  <w:style w:type="paragraph" w:styleId="HTMLconformatoprevio">
    <w:name w:val="HTML Preformatted"/>
    <w:basedOn w:val="Normal"/>
    <w:link w:val="HTMLconformatoprevioCar"/>
    <w:rsid w:val="002F64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link w:val="HTMLconformatoprevio"/>
    <w:rsid w:val="000B64C6"/>
    <w:rPr>
      <w:rFonts w:ascii="Courier New" w:eastAsia="Times New Roman" w:hAnsi="Courier New" w:cs="Courier New"/>
      <w:lang w:val="es-ES" w:eastAsia="es-ES"/>
    </w:rPr>
  </w:style>
  <w:style w:type="paragraph" w:customStyle="1" w:styleId="Cuerpodetexto">
    <w:name w:val="Cuerpo de texto"/>
    <w:basedOn w:val="Normal"/>
    <w:rsid w:val="002F647A"/>
    <w:pPr>
      <w:tabs>
        <w:tab w:val="left" w:pos="708"/>
      </w:tabs>
      <w:suppressAutoHyphens/>
      <w:spacing w:after="120" w:line="276" w:lineRule="auto"/>
    </w:pPr>
    <w:rPr>
      <w:lang w:val="es-VE" w:eastAsia="es-VE"/>
    </w:rPr>
  </w:style>
  <w:style w:type="paragraph" w:customStyle="1" w:styleId="INNOVAESTIC-Ttuloartculo">
    <w:name w:val="INNOVAESTIC-Título_artículo"/>
    <w:basedOn w:val="Normal"/>
    <w:rsid w:val="002F647A"/>
    <w:pPr>
      <w:spacing w:after="0" w:line="240" w:lineRule="auto"/>
      <w:jc w:val="center"/>
    </w:pPr>
    <w:rPr>
      <w:rFonts w:ascii="Times New Roman" w:eastAsia="Times New Roman" w:hAnsi="Times New Roman"/>
      <w:b/>
      <w:bCs/>
      <w:sz w:val="28"/>
      <w:szCs w:val="28"/>
      <w:lang w:val="es-ES" w:eastAsia="es-ES"/>
    </w:rPr>
  </w:style>
  <w:style w:type="paragraph" w:customStyle="1" w:styleId="figurecaption">
    <w:name w:val="figure caption"/>
    <w:rsid w:val="002F647A"/>
    <w:pPr>
      <w:numPr>
        <w:numId w:val="3"/>
      </w:numPr>
      <w:tabs>
        <w:tab w:val="left" w:pos="533"/>
      </w:tabs>
      <w:spacing w:before="80" w:after="200"/>
      <w:jc w:val="both"/>
    </w:pPr>
    <w:rPr>
      <w:rFonts w:ascii="Times New Roman" w:eastAsia="Times New Roman" w:hAnsi="Times New Roman"/>
      <w:sz w:val="16"/>
      <w:szCs w:val="16"/>
      <w:lang w:val="en-US" w:eastAsia="en-US"/>
    </w:rPr>
  </w:style>
  <w:style w:type="paragraph" w:customStyle="1" w:styleId="Epgrafe2">
    <w:name w:val="Epígrafe2"/>
    <w:basedOn w:val="Normal"/>
    <w:next w:val="Normal"/>
    <w:rsid w:val="002F647A"/>
    <w:pPr>
      <w:spacing w:after="0" w:line="240" w:lineRule="auto"/>
      <w:jc w:val="center"/>
    </w:pPr>
    <w:rPr>
      <w:rFonts w:ascii="Arial" w:eastAsia="Times New Roman" w:hAnsi="Arial"/>
      <w:b/>
      <w:sz w:val="18"/>
      <w:szCs w:val="20"/>
      <w:lang w:val="es-ES" w:eastAsia="es-ES"/>
    </w:rPr>
  </w:style>
  <w:style w:type="paragraph" w:customStyle="1" w:styleId="Style1">
    <w:name w:val="_Style 1"/>
    <w:basedOn w:val="Normal"/>
    <w:next w:val="Normal"/>
    <w:rsid w:val="002F647A"/>
  </w:style>
  <w:style w:type="paragraph" w:customStyle="1" w:styleId="Standard">
    <w:name w:val="Standard"/>
    <w:rsid w:val="002F647A"/>
    <w:pPr>
      <w:widowControl w:val="0"/>
      <w:suppressAutoHyphens/>
      <w:autoSpaceDN w:val="0"/>
      <w:ind w:firstLine="284"/>
      <w:jc w:val="both"/>
    </w:pPr>
    <w:rPr>
      <w:rFonts w:ascii="Liberation Serif" w:eastAsia="Droid Sans Fallback" w:hAnsi="Liberation Serif" w:cs="FreeSans"/>
      <w:kern w:val="3"/>
      <w:sz w:val="24"/>
      <w:szCs w:val="24"/>
      <w:lang w:val="es-VE" w:eastAsia="zh-CN" w:bidi="hi-IN"/>
    </w:rPr>
  </w:style>
  <w:style w:type="paragraph" w:customStyle="1" w:styleId="TABLASYFIGURAS">
    <w:name w:val="TABLAS Y FIGURAS"/>
    <w:basedOn w:val="Descripcin"/>
    <w:rsid w:val="002F647A"/>
    <w:pPr>
      <w:keepNext/>
      <w:spacing w:after="0" w:line="480" w:lineRule="auto"/>
      <w:ind w:left="737"/>
    </w:pPr>
    <w:rPr>
      <w:sz w:val="24"/>
    </w:rPr>
  </w:style>
  <w:style w:type="paragraph" w:customStyle="1" w:styleId="FUENTE">
    <w:name w:val="FUENTE"/>
    <w:basedOn w:val="Normal"/>
    <w:rsid w:val="002F647A"/>
    <w:pPr>
      <w:ind w:left="737"/>
    </w:pPr>
    <w:rPr>
      <w:sz w:val="20"/>
      <w:szCs w:val="24"/>
    </w:rPr>
  </w:style>
  <w:style w:type="paragraph" w:customStyle="1" w:styleId="CM95">
    <w:name w:val="CM95"/>
    <w:basedOn w:val="Normal"/>
    <w:next w:val="Normal"/>
    <w:rsid w:val="002F647A"/>
    <w:pPr>
      <w:autoSpaceDE w:val="0"/>
      <w:autoSpaceDN w:val="0"/>
      <w:adjustRightInd w:val="0"/>
      <w:spacing w:after="0" w:line="240" w:lineRule="auto"/>
    </w:pPr>
    <w:rPr>
      <w:rFonts w:ascii="BCHPD G+ Times Ten" w:eastAsia="Calibri" w:hAnsi="BCHPD G+ Times Ten"/>
      <w:sz w:val="24"/>
      <w:szCs w:val="24"/>
      <w:lang w:val="es-VE"/>
    </w:rPr>
  </w:style>
  <w:style w:type="paragraph" w:customStyle="1" w:styleId="INNOVAESTIC-Afiliacin">
    <w:name w:val="INNOVAESTIC-Afiliación"/>
    <w:basedOn w:val="Normal"/>
    <w:rsid w:val="002F647A"/>
    <w:pPr>
      <w:spacing w:after="0" w:line="240" w:lineRule="auto"/>
      <w:jc w:val="center"/>
    </w:pPr>
    <w:rPr>
      <w:rFonts w:ascii="Times New Roman" w:eastAsia="Times New Roman" w:hAnsi="Times New Roman"/>
      <w:i/>
      <w:iCs/>
      <w:sz w:val="24"/>
      <w:szCs w:val="24"/>
      <w:lang w:val="es-ES" w:eastAsia="es-ES"/>
    </w:rPr>
  </w:style>
  <w:style w:type="paragraph" w:customStyle="1" w:styleId="INNOVAESTIC-Prrafo">
    <w:name w:val="INNOVAESTIC-Párrafo"/>
    <w:basedOn w:val="Normal"/>
    <w:rsid w:val="002F647A"/>
    <w:pPr>
      <w:spacing w:after="0" w:line="360" w:lineRule="auto"/>
      <w:ind w:firstLine="709"/>
      <w:jc w:val="both"/>
    </w:pPr>
    <w:rPr>
      <w:rFonts w:ascii="Times New Roman" w:eastAsia="Times New Roman" w:hAnsi="Times New Roman"/>
      <w:sz w:val="24"/>
      <w:szCs w:val="24"/>
      <w:lang w:val="es-ES" w:eastAsia="es-ES"/>
    </w:rPr>
  </w:style>
  <w:style w:type="paragraph" w:customStyle="1" w:styleId="Default">
    <w:name w:val="Default"/>
    <w:rsid w:val="002F647A"/>
    <w:pPr>
      <w:autoSpaceDE w:val="0"/>
      <w:autoSpaceDN w:val="0"/>
      <w:adjustRightInd w:val="0"/>
    </w:pPr>
    <w:rPr>
      <w:rFonts w:ascii="Times New Roman" w:hAnsi="Times New Roman"/>
      <w:color w:val="000000"/>
      <w:sz w:val="24"/>
      <w:szCs w:val="24"/>
      <w:lang w:val="es-VE" w:eastAsia="es-VE"/>
    </w:rPr>
  </w:style>
  <w:style w:type="paragraph" w:styleId="Bibliografa">
    <w:name w:val="Bibliography"/>
    <w:basedOn w:val="Normal"/>
    <w:next w:val="Normal"/>
    <w:rsid w:val="002F647A"/>
  </w:style>
  <w:style w:type="paragraph" w:customStyle="1" w:styleId="paragraph">
    <w:name w:val="paragraph"/>
    <w:basedOn w:val="Normal"/>
    <w:rsid w:val="002F647A"/>
    <w:pPr>
      <w:spacing w:before="100" w:beforeAutospacing="1" w:after="100" w:afterAutospacing="1" w:line="240" w:lineRule="auto"/>
    </w:pPr>
    <w:rPr>
      <w:rFonts w:ascii="Times New Roman" w:eastAsia="Times New Roman" w:hAnsi="Times New Roman"/>
      <w:sz w:val="24"/>
      <w:szCs w:val="24"/>
      <w:lang w:eastAsia="es-EC"/>
    </w:rPr>
  </w:style>
  <w:style w:type="paragraph" w:customStyle="1" w:styleId="biblio">
    <w:name w:val="biblio"/>
    <w:basedOn w:val="Normal"/>
    <w:rsid w:val="002F647A"/>
    <w:pPr>
      <w:spacing w:after="75" w:line="348" w:lineRule="atLeast"/>
    </w:pPr>
    <w:rPr>
      <w:rFonts w:ascii="Times New Roman" w:eastAsia="Times New Roman" w:hAnsi="Times New Roman"/>
      <w:sz w:val="24"/>
      <w:szCs w:val="24"/>
      <w:lang w:val="es-VE" w:eastAsia="es-VE"/>
    </w:rPr>
  </w:style>
  <w:style w:type="paragraph" w:customStyle="1" w:styleId="INNOVAESTIC-Resumen">
    <w:name w:val="INNOVAESTIC-Resumen"/>
    <w:basedOn w:val="Normal"/>
    <w:rsid w:val="002F647A"/>
    <w:pPr>
      <w:spacing w:after="0" w:line="360" w:lineRule="auto"/>
      <w:jc w:val="both"/>
    </w:pPr>
    <w:rPr>
      <w:rFonts w:ascii="Times New Roman" w:eastAsia="Times New Roman" w:hAnsi="Times New Roman"/>
      <w:sz w:val="24"/>
      <w:szCs w:val="20"/>
      <w:lang w:val="es-ES" w:eastAsia="es-ES"/>
    </w:rPr>
  </w:style>
  <w:style w:type="paragraph" w:customStyle="1" w:styleId="Bibliografa1">
    <w:name w:val="Bibliografía1"/>
    <w:basedOn w:val="Normal"/>
    <w:next w:val="Normal"/>
    <w:rsid w:val="002F647A"/>
  </w:style>
  <w:style w:type="table" w:styleId="Tablaconcuadrcula">
    <w:name w:val="Table Grid"/>
    <w:basedOn w:val="Tablanormal"/>
    <w:uiPriority w:val="39"/>
    <w:rsid w:val="002F64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2F647A"/>
    <w:pPr>
      <w:widowControl w:val="0"/>
      <w:autoSpaceDE w:val="0"/>
      <w:autoSpaceDN w:val="0"/>
    </w:pPr>
    <w:rPr>
      <w:rFonts w:eastAsia="Times New Roman"/>
      <w:sz w:val="22"/>
      <w:szCs w:val="22"/>
      <w:lang w:val="en-US"/>
    </w:rPr>
    <w:tblPr>
      <w:tblCellMar>
        <w:top w:w="0" w:type="dxa"/>
        <w:left w:w="0" w:type="dxa"/>
        <w:bottom w:w="0" w:type="dxa"/>
        <w:right w:w="0" w:type="dxa"/>
      </w:tblCellMar>
    </w:tblPr>
  </w:style>
  <w:style w:type="table" w:customStyle="1" w:styleId="Tablaconcuadrcula1">
    <w:name w:val="Tabla con cuadrícula1"/>
    <w:basedOn w:val="Tablanormal"/>
    <w:rsid w:val="002F647A"/>
    <w:rPr>
      <w:rFonts w:eastAsia="Calibri"/>
      <w:sz w:val="22"/>
      <w:szCs w:val="22"/>
      <w:lang w:val="es-V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4">
    <w:name w:val="Light Shading Accent 4"/>
    <w:basedOn w:val="Tablanormal"/>
    <w:rsid w:val="002F647A"/>
    <w:rPr>
      <w:rFonts w:eastAsia="Calibri"/>
      <w:color w:val="BF8F00"/>
      <w:sz w:val="22"/>
      <w:szCs w:val="22"/>
      <w:lang w:eastAsia="en-US"/>
    </w:rPr>
    <w:tblPr>
      <w:tblStyleRowBandSize w:val="1"/>
      <w:tblStyleColBandSize w:val="1"/>
      <w:tblBorders>
        <w:top w:val="single" w:sz="8" w:space="0" w:color="FFC000"/>
        <w:bottom w:val="single" w:sz="8" w:space="0" w:color="FFC000"/>
      </w:tblBorders>
    </w:tblPr>
    <w:tblStylePr w:type="firstRow">
      <w:pPr>
        <w:spacing w:beforeLines="0" w:before="0" w:beforeAutospacing="0" w:afterLines="0" w:after="0" w:afterAutospacing="0" w:line="240" w:lineRule="auto"/>
      </w:pPr>
      <w:rPr>
        <w:b/>
        <w:bCs/>
      </w:rPr>
      <w:tblPr/>
      <w:tcPr>
        <w:tcBorders>
          <w:top w:val="single" w:sz="8" w:space="0" w:color="FFC000"/>
          <w:left w:val="nil"/>
          <w:bottom w:val="single" w:sz="8" w:space="0" w:color="FFC000"/>
          <w:right w:val="nil"/>
          <w:insideH w:val="nil"/>
          <w:insideV w:val="nil"/>
          <w:tl2br w:val="nil"/>
          <w:tr2bl w:val="nil"/>
        </w:tcBorders>
      </w:tcPr>
    </w:tblStylePr>
    <w:tblStylePr w:type="lastRow">
      <w:pPr>
        <w:spacing w:beforeLines="0" w:before="0" w:beforeAutospacing="0" w:afterLines="0" w:after="0" w:afterAutospacing="0" w:line="240" w:lineRule="auto"/>
      </w:pPr>
      <w:rPr>
        <w:b/>
        <w:bCs/>
      </w:rPr>
      <w:tblPr/>
      <w:tcPr>
        <w:tcBorders>
          <w:top w:val="single" w:sz="8" w:space="0" w:color="FFC000"/>
          <w:left w:val="nil"/>
          <w:bottom w:val="single" w:sz="8" w:space="0" w:color="FFC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FFEFC0"/>
      </w:tcPr>
    </w:tblStylePr>
    <w:tblStylePr w:type="band1Horz">
      <w:tblPr/>
      <w:tcPr>
        <w:tcBorders>
          <w:top w:val="nil"/>
          <w:left w:val="nil"/>
          <w:bottom w:val="nil"/>
          <w:right w:val="nil"/>
          <w:insideH w:val="nil"/>
          <w:insideV w:val="nil"/>
          <w:tl2br w:val="nil"/>
          <w:tr2bl w:val="nil"/>
        </w:tcBorders>
        <w:shd w:val="clear" w:color="auto" w:fill="FFEFC0"/>
      </w:tcPr>
    </w:tblStylePr>
  </w:style>
  <w:style w:type="table" w:customStyle="1" w:styleId="Tablaconcuadrcula2">
    <w:name w:val="Tabla con cuadrícula2"/>
    <w:basedOn w:val="Tablanormal"/>
    <w:rsid w:val="002F647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6concolores1">
    <w:name w:val="Tabla de lista 6 con colores1"/>
    <w:rsid w:val="002F647A"/>
    <w:rPr>
      <w:color w:val="000000"/>
      <w:lang w:val="es-EC" w:eastAsia="es-EC"/>
    </w:rPr>
    <w:tblPr>
      <w:tblBorders>
        <w:top w:val="single" w:sz="4" w:space="0" w:color="000000"/>
        <w:bottom w:val="single" w:sz="4" w:space="0" w:color="000000"/>
      </w:tblBorders>
      <w:tblCellMar>
        <w:top w:w="0" w:type="dxa"/>
        <w:left w:w="0" w:type="dxa"/>
        <w:bottom w:w="0" w:type="dxa"/>
        <w:right w:w="0" w:type="dxa"/>
      </w:tblCellMar>
    </w:tblPr>
  </w:style>
  <w:style w:type="table" w:customStyle="1" w:styleId="TableNormal">
    <w:name w:val="Table Normal"/>
    <w:rsid w:val="002F647A"/>
    <w:pPr>
      <w:widowControl w:val="0"/>
      <w:autoSpaceDE w:val="0"/>
      <w:autoSpaceDN w:val="0"/>
    </w:pPr>
    <w:rPr>
      <w:rFonts w:eastAsia="Times New Roman"/>
      <w:sz w:val="22"/>
      <w:szCs w:val="22"/>
      <w:lang w:val="en-US"/>
    </w:rPr>
    <w:tblPr>
      <w:tblCellMar>
        <w:top w:w="0" w:type="dxa"/>
        <w:left w:w="0" w:type="dxa"/>
        <w:bottom w:w="0" w:type="dxa"/>
        <w:right w:w="0" w:type="dxa"/>
      </w:tblCellMar>
    </w:tblPr>
  </w:style>
  <w:style w:type="table" w:customStyle="1" w:styleId="Tablaconcuadrcula3">
    <w:name w:val="Tabla con cuadrícula3"/>
    <w:basedOn w:val="Tablanormal"/>
    <w:rsid w:val="002F647A"/>
    <w:rPr>
      <w:rFonts w:cs="Calibri"/>
      <w:sz w:val="22"/>
      <w:szCs w:val="22"/>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
    <w:name w:val="Mención sin resolver"/>
    <w:rsid w:val="000848D5"/>
    <w:rPr>
      <w:color w:val="605E5C"/>
      <w:shd w:val="clear" w:color="auto" w:fill="E1DFDD"/>
    </w:rPr>
  </w:style>
  <w:style w:type="paragraph" w:customStyle="1" w:styleId="Style7">
    <w:name w:val="Style 7"/>
    <w:rsid w:val="00A82F7E"/>
    <w:pPr>
      <w:widowControl w:val="0"/>
      <w:autoSpaceDE w:val="0"/>
      <w:autoSpaceDN w:val="0"/>
      <w:adjustRightInd w:val="0"/>
    </w:pPr>
    <w:rPr>
      <w:rFonts w:ascii="Times New Roman" w:eastAsia="Times New Roman" w:hAnsi="Times New Roman"/>
      <w:szCs w:val="22"/>
      <w:lang w:val="en-US"/>
    </w:rPr>
  </w:style>
  <w:style w:type="character" w:customStyle="1" w:styleId="A5">
    <w:name w:val="A5"/>
    <w:rsid w:val="006F5958"/>
    <w:rPr>
      <w:rFonts w:ascii="HelveticaNeueLT Std" w:hAnsi="HelveticaNeueLT Std" w:cs="HelveticaNeueLT Std" w:hint="default"/>
      <w:color w:val="000000"/>
      <w:sz w:val="19"/>
      <w:szCs w:val="19"/>
    </w:rPr>
  </w:style>
  <w:style w:type="character" w:styleId="Hipervnculovisitado">
    <w:name w:val="FollowedHyperlink"/>
    <w:rsid w:val="00B8263E"/>
    <w:rPr>
      <w:color w:val="954F72"/>
      <w:u w:val="single"/>
    </w:rPr>
  </w:style>
  <w:style w:type="table" w:styleId="Tablanormal2">
    <w:name w:val="Plain Table 2"/>
    <w:basedOn w:val="Tablanormal"/>
    <w:rsid w:val="00EA377E"/>
    <w:rPr>
      <w:rFonts w:eastAsia="Calibri"/>
      <w:sz w:val="22"/>
      <w:szCs w:val="22"/>
      <w:lang w:val="en-US"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AsuntodelcomentarioCar">
    <w:name w:val="Asunto del comentario Car"/>
    <w:link w:val="Asuntodelcomentario"/>
    <w:rsid w:val="000B64C6"/>
    <w:rPr>
      <w:rFonts w:ascii="Times New Roman" w:eastAsia="Calibri" w:hAnsi="Times New Roman"/>
      <w:b/>
      <w:bCs/>
      <w:sz w:val="20"/>
      <w:szCs w:val="20"/>
      <w:lang w:val="es-ES" w:eastAsia="en-US"/>
    </w:rPr>
  </w:style>
  <w:style w:type="paragraph" w:styleId="Asuntodelcomentario">
    <w:name w:val="annotation subject"/>
    <w:basedOn w:val="Textocomentario"/>
    <w:next w:val="Textocomentario"/>
    <w:link w:val="AsuntodelcomentarioCar"/>
    <w:rsid w:val="000B64C6"/>
    <w:pPr>
      <w:spacing w:line="256" w:lineRule="auto"/>
    </w:pPr>
    <w:rPr>
      <w:rFonts w:ascii="Times New Roman" w:eastAsia="Calibri" w:hAnsi="Times New Roman"/>
      <w:b/>
      <w:bCs/>
      <w:lang w:val="es-ES"/>
    </w:rPr>
  </w:style>
  <w:style w:type="character" w:customStyle="1" w:styleId="encabezadoynotasdepiederCar">
    <w:name w:val="encabezado y notas de pie (der) Car"/>
    <w:link w:val="encabezadoynotasdepieder"/>
    <w:locked/>
    <w:rsid w:val="000B64C6"/>
    <w:rPr>
      <w:rFonts w:ascii="Adobe Devanagari" w:eastAsia="Calibri" w:hAnsi="Adobe Devanagari" w:cs="Adobe Devanagari"/>
      <w:bCs/>
      <w:iCs/>
      <w:color w:val="7F7F7F"/>
    </w:rPr>
  </w:style>
  <w:style w:type="paragraph" w:customStyle="1" w:styleId="encabezadoynotasdepieder">
    <w:name w:val="encabezado y notas de pie (der)"/>
    <w:basedOn w:val="Normal"/>
    <w:link w:val="encabezadoynotasdepiederCar"/>
    <w:rsid w:val="000B64C6"/>
    <w:pPr>
      <w:spacing w:after="0" w:line="240" w:lineRule="auto"/>
      <w:jc w:val="right"/>
    </w:pPr>
    <w:rPr>
      <w:rFonts w:ascii="Adobe Devanagari" w:eastAsia="Calibri" w:hAnsi="Adobe Devanagari" w:cs="Adobe Devanagari"/>
      <w:bCs/>
      <w:iCs/>
      <w:color w:val="7F7F7F"/>
      <w:sz w:val="20"/>
      <w:szCs w:val="20"/>
      <w:lang w:eastAsia="es-EC"/>
    </w:rPr>
  </w:style>
  <w:style w:type="character" w:customStyle="1" w:styleId="freebirdanalyticsviewquestiontitle">
    <w:name w:val="freebirdanalyticsviewquestiontitle"/>
    <w:basedOn w:val="Fuentedeprrafopredeter"/>
    <w:rsid w:val="00557B65"/>
  </w:style>
  <w:style w:type="table" w:customStyle="1" w:styleId="Tablanormal21">
    <w:name w:val="Tabla normal 21"/>
    <w:basedOn w:val="Tablanormal"/>
    <w:next w:val="Tablanormal2"/>
    <w:rsid w:val="00F27E01"/>
    <w:rPr>
      <w:rFonts w:eastAsia="Calibri"/>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normal22">
    <w:name w:val="Tabla normal 22"/>
    <w:basedOn w:val="Tablanormal"/>
    <w:next w:val="Tablanormal2"/>
    <w:rsid w:val="00F27E01"/>
    <w:rPr>
      <w:rFonts w:eastAsia="Calibri"/>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concuadrcula4">
    <w:name w:val="Tabla con cuadrícula4"/>
    <w:basedOn w:val="Tablanormal"/>
    <w:next w:val="Tablaconcuadrcula"/>
    <w:rsid w:val="002330C8"/>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rsid w:val="0030416C"/>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30416C"/>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rsid w:val="0030416C"/>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table" w:customStyle="1" w:styleId="Tablaconcuadrcula21">
    <w:name w:val="Tabla con cuadrícula21"/>
    <w:basedOn w:val="Tablanormal"/>
    <w:next w:val="Tablaconcuadrcula"/>
    <w:rsid w:val="0030416C"/>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pieCar">
    <w:name w:val="Texto nota pie Car"/>
    <w:link w:val="Textonotapie"/>
    <w:rsid w:val="00DA4BC0"/>
    <w:rPr>
      <w:lang w:eastAsia="en-US"/>
    </w:rPr>
  </w:style>
  <w:style w:type="character" w:customStyle="1" w:styleId="standard0">
    <w:name w:val="standard"/>
    <w:basedOn w:val="Fuentedeprrafopredeter"/>
    <w:rsid w:val="008B05EC"/>
  </w:style>
  <w:style w:type="paragraph" w:customStyle="1" w:styleId="TableParagraph">
    <w:name w:val="Table Paragraph"/>
    <w:basedOn w:val="Normal"/>
    <w:rsid w:val="00333A99"/>
    <w:pPr>
      <w:widowControl w:val="0"/>
      <w:autoSpaceDE w:val="0"/>
      <w:autoSpaceDN w:val="0"/>
      <w:spacing w:after="0" w:line="323" w:lineRule="exact"/>
      <w:jc w:val="center"/>
    </w:pPr>
    <w:rPr>
      <w:rFonts w:eastAsia="Calibri" w:cs="Calibri"/>
      <w:lang w:val="es-ES"/>
    </w:rPr>
  </w:style>
  <w:style w:type="paragraph" w:customStyle="1" w:styleId="tabla">
    <w:name w:val="tabla"/>
    <w:basedOn w:val="TableParagraph"/>
    <w:link w:val="tablaCar"/>
    <w:rsid w:val="003A01A3"/>
    <w:pPr>
      <w:spacing w:line="240" w:lineRule="auto"/>
      <w:ind w:firstLine="720"/>
    </w:pPr>
    <w:rPr>
      <w:rFonts w:ascii="Times New Roman" w:eastAsia="Times New Roman" w:hAnsi="Times New Roman" w:cs="Times New Roman"/>
      <w:b/>
      <w:sz w:val="24"/>
      <w:lang w:eastAsia="es-ES" w:bidi="es-ES"/>
    </w:rPr>
  </w:style>
  <w:style w:type="character" w:customStyle="1" w:styleId="tablaCar">
    <w:name w:val="tabla Car"/>
    <w:link w:val="tabla"/>
    <w:rsid w:val="003A01A3"/>
    <w:rPr>
      <w:rFonts w:ascii="Times New Roman" w:eastAsia="Times New Roman" w:hAnsi="Times New Roman"/>
      <w:b/>
      <w:sz w:val="24"/>
      <w:szCs w:val="22"/>
      <w:lang w:val="es-ES" w:eastAsia="es-ES" w:bidi="es-ES"/>
    </w:rPr>
  </w:style>
  <w:style w:type="table" w:styleId="Tablanormal3">
    <w:name w:val="Plain Table 3"/>
    <w:basedOn w:val="Tablanormal"/>
    <w:rsid w:val="003F6D01"/>
    <w:rPr>
      <w:rFonts w:eastAsia="Calibri"/>
      <w:sz w:val="22"/>
      <w:szCs w:val="22"/>
      <w:lang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Sombreadoclaro1">
    <w:name w:val="Sombreado claro1"/>
    <w:basedOn w:val="Tablanormal"/>
    <w:next w:val="Sombreadoclaro"/>
    <w:rsid w:val="00A43F03"/>
    <w:rPr>
      <w:rFonts w:eastAsia="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Sombreadoclaro">
    <w:name w:val="Light Shading"/>
    <w:basedOn w:val="Tablanormal"/>
    <w:rsid w:val="00A43F0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2">
    <w:name w:val="Sombreado claro2"/>
    <w:basedOn w:val="Tablanormal"/>
    <w:next w:val="Sombreadoclaro"/>
    <w:rsid w:val="00A43F03"/>
    <w:rPr>
      <w:rFonts w:eastAsia="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nfasis51">
    <w:name w:val="Sombreado claro - Énfasis 51"/>
    <w:basedOn w:val="Tablanormal"/>
    <w:next w:val="Sombreadoclaro-nfasis5"/>
    <w:rsid w:val="00A43F03"/>
    <w:rPr>
      <w:rFonts w:eastAsia="Calibri"/>
      <w:color w:val="31849B"/>
      <w:sz w:val="22"/>
      <w:szCs w:val="22"/>
      <w:lang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nfasis5">
    <w:name w:val="Light Shading Accent 5"/>
    <w:basedOn w:val="Tablanormal"/>
    <w:rsid w:val="00A43F03"/>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Tabladelista6concolores-nfasis1">
    <w:name w:val="List Table 6 Colorful Accent 1"/>
    <w:basedOn w:val="Tablanormal"/>
    <w:rsid w:val="00363364"/>
    <w:rPr>
      <w:rFonts w:eastAsia="Calibri"/>
      <w:color w:val="2E74B5"/>
      <w:sz w:val="22"/>
      <w:szCs w:val="22"/>
      <w:lang w:eastAsia="en-US"/>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ladecuadrcula6concolores-nfasis1">
    <w:name w:val="Grid Table 6 Colorful Accent 1"/>
    <w:basedOn w:val="Tablanormal"/>
    <w:rsid w:val="00363364"/>
    <w:rPr>
      <w:rFonts w:eastAsia="Calibri"/>
      <w:color w:val="2E74B5"/>
      <w:sz w:val="24"/>
      <w:szCs w:val="24"/>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0">
    <w:name w:val="Tabla"/>
    <w:basedOn w:val="Tablanormal"/>
    <w:rsid w:val="008A0C24"/>
    <w:pPr>
      <w:jc w:val="center"/>
    </w:pPr>
    <w:rPr>
      <w:rFonts w:ascii="Times New Roman" w:eastAsia="Calibri" w:hAnsi="Times New Roman"/>
      <w:sz w:val="24"/>
      <w:szCs w:val="22"/>
      <w:lang w:eastAsia="en-US"/>
    </w:rPr>
    <w:tblPr>
      <w:tblBorders>
        <w:bottom w:val="single" w:sz="4" w:space="0" w:color="auto"/>
      </w:tblBorders>
    </w:tblPr>
    <w:tcPr>
      <w:vAlign w:val="center"/>
    </w:tcPr>
    <w:tblStylePr w:type="firstRow">
      <w:pPr>
        <w:jc w:val="center"/>
      </w:pPr>
      <w:tblPr/>
      <w:tcPr>
        <w:tcBorders>
          <w:top w:val="single" w:sz="4" w:space="0" w:color="auto"/>
          <w:bottom w:val="single" w:sz="4" w:space="0" w:color="auto"/>
        </w:tcBorders>
      </w:tcPr>
    </w:tblStylePr>
    <w:tblStylePr w:type="firstCol">
      <w:pPr>
        <w:jc w:val="left"/>
      </w:pPr>
    </w:tblStylePr>
  </w:style>
  <w:style w:type="table" w:customStyle="1" w:styleId="Tablaconcuadrcula6concolores-nfasis61">
    <w:name w:val="Tabla con cuadrícula 6 con colores - Énfasis 61"/>
    <w:basedOn w:val="Tablanormal"/>
    <w:rsid w:val="00720C70"/>
    <w:rPr>
      <w:rFonts w:eastAsia="Calibri"/>
      <w:color w:val="538135"/>
      <w:sz w:val="22"/>
      <w:szCs w:val="22"/>
      <w:lang w:eastAsia="en-US"/>
    </w:rPr>
    <w:tblPr>
      <w:tblStyleRowBandSize w:val="1"/>
      <w:tblStyleColBandSize w:val="1"/>
      <w:tblInd w:w="0" w:type="nil"/>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style>
  <w:style w:type="table" w:styleId="Tabladecuadrcula6concolores">
    <w:name w:val="Grid Table 6 Colorful"/>
    <w:basedOn w:val="Tablanormal"/>
    <w:rsid w:val="003B7A57"/>
    <w:rPr>
      <w:rFonts w:eastAsia="Calibri"/>
      <w:color w:val="000000"/>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05071">
      <w:bodyDiv w:val="1"/>
      <w:marLeft w:val="0"/>
      <w:marRight w:val="0"/>
      <w:marTop w:val="0"/>
      <w:marBottom w:val="0"/>
      <w:divBdr>
        <w:top w:val="none" w:sz="0" w:space="0" w:color="auto"/>
        <w:left w:val="none" w:sz="0" w:space="0" w:color="auto"/>
        <w:bottom w:val="none" w:sz="0" w:space="0" w:color="auto"/>
        <w:right w:val="none" w:sz="0" w:space="0" w:color="auto"/>
      </w:divBdr>
    </w:div>
    <w:div w:id="48189615">
      <w:bodyDiv w:val="1"/>
      <w:marLeft w:val="0"/>
      <w:marRight w:val="0"/>
      <w:marTop w:val="0"/>
      <w:marBottom w:val="0"/>
      <w:divBdr>
        <w:top w:val="none" w:sz="0" w:space="0" w:color="auto"/>
        <w:left w:val="none" w:sz="0" w:space="0" w:color="auto"/>
        <w:bottom w:val="none" w:sz="0" w:space="0" w:color="auto"/>
        <w:right w:val="none" w:sz="0" w:space="0" w:color="auto"/>
      </w:divBdr>
    </w:div>
    <w:div w:id="54398638">
      <w:bodyDiv w:val="1"/>
      <w:marLeft w:val="0"/>
      <w:marRight w:val="0"/>
      <w:marTop w:val="0"/>
      <w:marBottom w:val="0"/>
      <w:divBdr>
        <w:top w:val="none" w:sz="0" w:space="0" w:color="auto"/>
        <w:left w:val="none" w:sz="0" w:space="0" w:color="auto"/>
        <w:bottom w:val="none" w:sz="0" w:space="0" w:color="auto"/>
        <w:right w:val="none" w:sz="0" w:space="0" w:color="auto"/>
      </w:divBdr>
    </w:div>
    <w:div w:id="58285037">
      <w:bodyDiv w:val="1"/>
      <w:marLeft w:val="0"/>
      <w:marRight w:val="0"/>
      <w:marTop w:val="0"/>
      <w:marBottom w:val="0"/>
      <w:divBdr>
        <w:top w:val="none" w:sz="0" w:space="0" w:color="auto"/>
        <w:left w:val="none" w:sz="0" w:space="0" w:color="auto"/>
        <w:bottom w:val="none" w:sz="0" w:space="0" w:color="auto"/>
        <w:right w:val="none" w:sz="0" w:space="0" w:color="auto"/>
      </w:divBdr>
    </w:div>
    <w:div w:id="61370308">
      <w:bodyDiv w:val="1"/>
      <w:marLeft w:val="0"/>
      <w:marRight w:val="0"/>
      <w:marTop w:val="0"/>
      <w:marBottom w:val="0"/>
      <w:divBdr>
        <w:top w:val="none" w:sz="0" w:space="0" w:color="auto"/>
        <w:left w:val="none" w:sz="0" w:space="0" w:color="auto"/>
        <w:bottom w:val="none" w:sz="0" w:space="0" w:color="auto"/>
        <w:right w:val="none" w:sz="0" w:space="0" w:color="auto"/>
      </w:divBdr>
    </w:div>
    <w:div w:id="104814227">
      <w:bodyDiv w:val="1"/>
      <w:marLeft w:val="0"/>
      <w:marRight w:val="0"/>
      <w:marTop w:val="0"/>
      <w:marBottom w:val="0"/>
      <w:divBdr>
        <w:top w:val="none" w:sz="0" w:space="0" w:color="auto"/>
        <w:left w:val="none" w:sz="0" w:space="0" w:color="auto"/>
        <w:bottom w:val="none" w:sz="0" w:space="0" w:color="auto"/>
        <w:right w:val="none" w:sz="0" w:space="0" w:color="auto"/>
      </w:divBdr>
    </w:div>
    <w:div w:id="121966909">
      <w:bodyDiv w:val="1"/>
      <w:marLeft w:val="0"/>
      <w:marRight w:val="0"/>
      <w:marTop w:val="0"/>
      <w:marBottom w:val="0"/>
      <w:divBdr>
        <w:top w:val="none" w:sz="0" w:space="0" w:color="auto"/>
        <w:left w:val="none" w:sz="0" w:space="0" w:color="auto"/>
        <w:bottom w:val="none" w:sz="0" w:space="0" w:color="auto"/>
        <w:right w:val="none" w:sz="0" w:space="0" w:color="auto"/>
      </w:divBdr>
    </w:div>
    <w:div w:id="202013388">
      <w:bodyDiv w:val="1"/>
      <w:marLeft w:val="0"/>
      <w:marRight w:val="0"/>
      <w:marTop w:val="0"/>
      <w:marBottom w:val="0"/>
      <w:divBdr>
        <w:top w:val="none" w:sz="0" w:space="0" w:color="auto"/>
        <w:left w:val="none" w:sz="0" w:space="0" w:color="auto"/>
        <w:bottom w:val="none" w:sz="0" w:space="0" w:color="auto"/>
        <w:right w:val="none" w:sz="0" w:space="0" w:color="auto"/>
      </w:divBdr>
    </w:div>
    <w:div w:id="203951953">
      <w:bodyDiv w:val="1"/>
      <w:marLeft w:val="0"/>
      <w:marRight w:val="0"/>
      <w:marTop w:val="0"/>
      <w:marBottom w:val="0"/>
      <w:divBdr>
        <w:top w:val="none" w:sz="0" w:space="0" w:color="auto"/>
        <w:left w:val="none" w:sz="0" w:space="0" w:color="auto"/>
        <w:bottom w:val="none" w:sz="0" w:space="0" w:color="auto"/>
        <w:right w:val="none" w:sz="0" w:space="0" w:color="auto"/>
      </w:divBdr>
    </w:div>
    <w:div w:id="204173519">
      <w:bodyDiv w:val="1"/>
      <w:marLeft w:val="0"/>
      <w:marRight w:val="0"/>
      <w:marTop w:val="0"/>
      <w:marBottom w:val="0"/>
      <w:divBdr>
        <w:top w:val="none" w:sz="0" w:space="0" w:color="auto"/>
        <w:left w:val="none" w:sz="0" w:space="0" w:color="auto"/>
        <w:bottom w:val="none" w:sz="0" w:space="0" w:color="auto"/>
        <w:right w:val="none" w:sz="0" w:space="0" w:color="auto"/>
      </w:divBdr>
    </w:div>
    <w:div w:id="224951301">
      <w:bodyDiv w:val="1"/>
      <w:marLeft w:val="0"/>
      <w:marRight w:val="0"/>
      <w:marTop w:val="0"/>
      <w:marBottom w:val="0"/>
      <w:divBdr>
        <w:top w:val="none" w:sz="0" w:space="0" w:color="auto"/>
        <w:left w:val="none" w:sz="0" w:space="0" w:color="auto"/>
        <w:bottom w:val="none" w:sz="0" w:space="0" w:color="auto"/>
        <w:right w:val="none" w:sz="0" w:space="0" w:color="auto"/>
      </w:divBdr>
    </w:div>
    <w:div w:id="234167632">
      <w:bodyDiv w:val="1"/>
      <w:marLeft w:val="0"/>
      <w:marRight w:val="0"/>
      <w:marTop w:val="0"/>
      <w:marBottom w:val="0"/>
      <w:divBdr>
        <w:top w:val="none" w:sz="0" w:space="0" w:color="auto"/>
        <w:left w:val="none" w:sz="0" w:space="0" w:color="auto"/>
        <w:bottom w:val="none" w:sz="0" w:space="0" w:color="auto"/>
        <w:right w:val="none" w:sz="0" w:space="0" w:color="auto"/>
      </w:divBdr>
    </w:div>
    <w:div w:id="287860427">
      <w:bodyDiv w:val="1"/>
      <w:marLeft w:val="0"/>
      <w:marRight w:val="0"/>
      <w:marTop w:val="0"/>
      <w:marBottom w:val="0"/>
      <w:divBdr>
        <w:top w:val="none" w:sz="0" w:space="0" w:color="auto"/>
        <w:left w:val="none" w:sz="0" w:space="0" w:color="auto"/>
        <w:bottom w:val="none" w:sz="0" w:space="0" w:color="auto"/>
        <w:right w:val="none" w:sz="0" w:space="0" w:color="auto"/>
      </w:divBdr>
    </w:div>
    <w:div w:id="302350102">
      <w:bodyDiv w:val="1"/>
      <w:marLeft w:val="0"/>
      <w:marRight w:val="0"/>
      <w:marTop w:val="0"/>
      <w:marBottom w:val="0"/>
      <w:divBdr>
        <w:top w:val="none" w:sz="0" w:space="0" w:color="auto"/>
        <w:left w:val="none" w:sz="0" w:space="0" w:color="auto"/>
        <w:bottom w:val="none" w:sz="0" w:space="0" w:color="auto"/>
        <w:right w:val="none" w:sz="0" w:space="0" w:color="auto"/>
      </w:divBdr>
    </w:div>
    <w:div w:id="309211081">
      <w:bodyDiv w:val="1"/>
      <w:marLeft w:val="0"/>
      <w:marRight w:val="0"/>
      <w:marTop w:val="0"/>
      <w:marBottom w:val="0"/>
      <w:divBdr>
        <w:top w:val="none" w:sz="0" w:space="0" w:color="auto"/>
        <w:left w:val="none" w:sz="0" w:space="0" w:color="auto"/>
        <w:bottom w:val="none" w:sz="0" w:space="0" w:color="auto"/>
        <w:right w:val="none" w:sz="0" w:space="0" w:color="auto"/>
      </w:divBdr>
    </w:div>
    <w:div w:id="332800918">
      <w:bodyDiv w:val="1"/>
      <w:marLeft w:val="0"/>
      <w:marRight w:val="0"/>
      <w:marTop w:val="0"/>
      <w:marBottom w:val="0"/>
      <w:divBdr>
        <w:top w:val="none" w:sz="0" w:space="0" w:color="auto"/>
        <w:left w:val="none" w:sz="0" w:space="0" w:color="auto"/>
        <w:bottom w:val="none" w:sz="0" w:space="0" w:color="auto"/>
        <w:right w:val="none" w:sz="0" w:space="0" w:color="auto"/>
      </w:divBdr>
    </w:div>
    <w:div w:id="335422626">
      <w:bodyDiv w:val="1"/>
      <w:marLeft w:val="0"/>
      <w:marRight w:val="0"/>
      <w:marTop w:val="0"/>
      <w:marBottom w:val="0"/>
      <w:divBdr>
        <w:top w:val="none" w:sz="0" w:space="0" w:color="auto"/>
        <w:left w:val="none" w:sz="0" w:space="0" w:color="auto"/>
        <w:bottom w:val="none" w:sz="0" w:space="0" w:color="auto"/>
        <w:right w:val="none" w:sz="0" w:space="0" w:color="auto"/>
      </w:divBdr>
    </w:div>
    <w:div w:id="365910948">
      <w:bodyDiv w:val="1"/>
      <w:marLeft w:val="0"/>
      <w:marRight w:val="0"/>
      <w:marTop w:val="0"/>
      <w:marBottom w:val="0"/>
      <w:divBdr>
        <w:top w:val="none" w:sz="0" w:space="0" w:color="auto"/>
        <w:left w:val="none" w:sz="0" w:space="0" w:color="auto"/>
        <w:bottom w:val="none" w:sz="0" w:space="0" w:color="auto"/>
        <w:right w:val="none" w:sz="0" w:space="0" w:color="auto"/>
      </w:divBdr>
    </w:div>
    <w:div w:id="379476233">
      <w:bodyDiv w:val="1"/>
      <w:marLeft w:val="0"/>
      <w:marRight w:val="0"/>
      <w:marTop w:val="0"/>
      <w:marBottom w:val="0"/>
      <w:divBdr>
        <w:top w:val="none" w:sz="0" w:space="0" w:color="auto"/>
        <w:left w:val="none" w:sz="0" w:space="0" w:color="auto"/>
        <w:bottom w:val="none" w:sz="0" w:space="0" w:color="auto"/>
        <w:right w:val="none" w:sz="0" w:space="0" w:color="auto"/>
      </w:divBdr>
    </w:div>
    <w:div w:id="386029149">
      <w:bodyDiv w:val="1"/>
      <w:marLeft w:val="0"/>
      <w:marRight w:val="0"/>
      <w:marTop w:val="0"/>
      <w:marBottom w:val="0"/>
      <w:divBdr>
        <w:top w:val="none" w:sz="0" w:space="0" w:color="auto"/>
        <w:left w:val="none" w:sz="0" w:space="0" w:color="auto"/>
        <w:bottom w:val="none" w:sz="0" w:space="0" w:color="auto"/>
        <w:right w:val="none" w:sz="0" w:space="0" w:color="auto"/>
      </w:divBdr>
    </w:div>
    <w:div w:id="391998820">
      <w:bodyDiv w:val="1"/>
      <w:marLeft w:val="0"/>
      <w:marRight w:val="0"/>
      <w:marTop w:val="0"/>
      <w:marBottom w:val="0"/>
      <w:divBdr>
        <w:top w:val="none" w:sz="0" w:space="0" w:color="auto"/>
        <w:left w:val="none" w:sz="0" w:space="0" w:color="auto"/>
        <w:bottom w:val="none" w:sz="0" w:space="0" w:color="auto"/>
        <w:right w:val="none" w:sz="0" w:space="0" w:color="auto"/>
      </w:divBdr>
    </w:div>
    <w:div w:id="393823094">
      <w:bodyDiv w:val="1"/>
      <w:marLeft w:val="0"/>
      <w:marRight w:val="0"/>
      <w:marTop w:val="0"/>
      <w:marBottom w:val="0"/>
      <w:divBdr>
        <w:top w:val="none" w:sz="0" w:space="0" w:color="auto"/>
        <w:left w:val="none" w:sz="0" w:space="0" w:color="auto"/>
        <w:bottom w:val="none" w:sz="0" w:space="0" w:color="auto"/>
        <w:right w:val="none" w:sz="0" w:space="0" w:color="auto"/>
      </w:divBdr>
    </w:div>
    <w:div w:id="407118482">
      <w:bodyDiv w:val="1"/>
      <w:marLeft w:val="0"/>
      <w:marRight w:val="0"/>
      <w:marTop w:val="0"/>
      <w:marBottom w:val="0"/>
      <w:divBdr>
        <w:top w:val="none" w:sz="0" w:space="0" w:color="auto"/>
        <w:left w:val="none" w:sz="0" w:space="0" w:color="auto"/>
        <w:bottom w:val="none" w:sz="0" w:space="0" w:color="auto"/>
        <w:right w:val="none" w:sz="0" w:space="0" w:color="auto"/>
      </w:divBdr>
    </w:div>
    <w:div w:id="421997948">
      <w:bodyDiv w:val="1"/>
      <w:marLeft w:val="0"/>
      <w:marRight w:val="0"/>
      <w:marTop w:val="0"/>
      <w:marBottom w:val="0"/>
      <w:divBdr>
        <w:top w:val="none" w:sz="0" w:space="0" w:color="auto"/>
        <w:left w:val="none" w:sz="0" w:space="0" w:color="auto"/>
        <w:bottom w:val="none" w:sz="0" w:space="0" w:color="auto"/>
        <w:right w:val="none" w:sz="0" w:space="0" w:color="auto"/>
      </w:divBdr>
    </w:div>
    <w:div w:id="430900724">
      <w:bodyDiv w:val="1"/>
      <w:marLeft w:val="0"/>
      <w:marRight w:val="0"/>
      <w:marTop w:val="0"/>
      <w:marBottom w:val="0"/>
      <w:divBdr>
        <w:top w:val="none" w:sz="0" w:space="0" w:color="auto"/>
        <w:left w:val="none" w:sz="0" w:space="0" w:color="auto"/>
        <w:bottom w:val="none" w:sz="0" w:space="0" w:color="auto"/>
        <w:right w:val="none" w:sz="0" w:space="0" w:color="auto"/>
      </w:divBdr>
    </w:div>
    <w:div w:id="432632315">
      <w:bodyDiv w:val="1"/>
      <w:marLeft w:val="0"/>
      <w:marRight w:val="0"/>
      <w:marTop w:val="0"/>
      <w:marBottom w:val="0"/>
      <w:divBdr>
        <w:top w:val="none" w:sz="0" w:space="0" w:color="auto"/>
        <w:left w:val="none" w:sz="0" w:space="0" w:color="auto"/>
        <w:bottom w:val="none" w:sz="0" w:space="0" w:color="auto"/>
        <w:right w:val="none" w:sz="0" w:space="0" w:color="auto"/>
      </w:divBdr>
    </w:div>
    <w:div w:id="436676393">
      <w:bodyDiv w:val="1"/>
      <w:marLeft w:val="0"/>
      <w:marRight w:val="0"/>
      <w:marTop w:val="0"/>
      <w:marBottom w:val="0"/>
      <w:divBdr>
        <w:top w:val="none" w:sz="0" w:space="0" w:color="auto"/>
        <w:left w:val="none" w:sz="0" w:space="0" w:color="auto"/>
        <w:bottom w:val="none" w:sz="0" w:space="0" w:color="auto"/>
        <w:right w:val="none" w:sz="0" w:space="0" w:color="auto"/>
      </w:divBdr>
    </w:div>
    <w:div w:id="455948157">
      <w:bodyDiv w:val="1"/>
      <w:marLeft w:val="0"/>
      <w:marRight w:val="0"/>
      <w:marTop w:val="0"/>
      <w:marBottom w:val="0"/>
      <w:divBdr>
        <w:top w:val="none" w:sz="0" w:space="0" w:color="auto"/>
        <w:left w:val="none" w:sz="0" w:space="0" w:color="auto"/>
        <w:bottom w:val="none" w:sz="0" w:space="0" w:color="auto"/>
        <w:right w:val="none" w:sz="0" w:space="0" w:color="auto"/>
      </w:divBdr>
    </w:div>
    <w:div w:id="459614949">
      <w:bodyDiv w:val="1"/>
      <w:marLeft w:val="0"/>
      <w:marRight w:val="0"/>
      <w:marTop w:val="0"/>
      <w:marBottom w:val="0"/>
      <w:divBdr>
        <w:top w:val="none" w:sz="0" w:space="0" w:color="auto"/>
        <w:left w:val="none" w:sz="0" w:space="0" w:color="auto"/>
        <w:bottom w:val="none" w:sz="0" w:space="0" w:color="auto"/>
        <w:right w:val="none" w:sz="0" w:space="0" w:color="auto"/>
      </w:divBdr>
    </w:div>
    <w:div w:id="476535889">
      <w:bodyDiv w:val="1"/>
      <w:marLeft w:val="0"/>
      <w:marRight w:val="0"/>
      <w:marTop w:val="0"/>
      <w:marBottom w:val="0"/>
      <w:divBdr>
        <w:top w:val="none" w:sz="0" w:space="0" w:color="auto"/>
        <w:left w:val="none" w:sz="0" w:space="0" w:color="auto"/>
        <w:bottom w:val="none" w:sz="0" w:space="0" w:color="auto"/>
        <w:right w:val="none" w:sz="0" w:space="0" w:color="auto"/>
      </w:divBdr>
    </w:div>
    <w:div w:id="480004081">
      <w:bodyDiv w:val="1"/>
      <w:marLeft w:val="0"/>
      <w:marRight w:val="0"/>
      <w:marTop w:val="0"/>
      <w:marBottom w:val="0"/>
      <w:divBdr>
        <w:top w:val="none" w:sz="0" w:space="0" w:color="auto"/>
        <w:left w:val="none" w:sz="0" w:space="0" w:color="auto"/>
        <w:bottom w:val="none" w:sz="0" w:space="0" w:color="auto"/>
        <w:right w:val="none" w:sz="0" w:space="0" w:color="auto"/>
      </w:divBdr>
    </w:div>
    <w:div w:id="515580198">
      <w:bodyDiv w:val="1"/>
      <w:marLeft w:val="0"/>
      <w:marRight w:val="0"/>
      <w:marTop w:val="0"/>
      <w:marBottom w:val="0"/>
      <w:divBdr>
        <w:top w:val="none" w:sz="0" w:space="0" w:color="auto"/>
        <w:left w:val="none" w:sz="0" w:space="0" w:color="auto"/>
        <w:bottom w:val="none" w:sz="0" w:space="0" w:color="auto"/>
        <w:right w:val="none" w:sz="0" w:space="0" w:color="auto"/>
      </w:divBdr>
    </w:div>
    <w:div w:id="522598144">
      <w:bodyDiv w:val="1"/>
      <w:marLeft w:val="0"/>
      <w:marRight w:val="0"/>
      <w:marTop w:val="0"/>
      <w:marBottom w:val="0"/>
      <w:divBdr>
        <w:top w:val="none" w:sz="0" w:space="0" w:color="auto"/>
        <w:left w:val="none" w:sz="0" w:space="0" w:color="auto"/>
        <w:bottom w:val="none" w:sz="0" w:space="0" w:color="auto"/>
        <w:right w:val="none" w:sz="0" w:space="0" w:color="auto"/>
      </w:divBdr>
    </w:div>
    <w:div w:id="525482475">
      <w:bodyDiv w:val="1"/>
      <w:marLeft w:val="0"/>
      <w:marRight w:val="0"/>
      <w:marTop w:val="0"/>
      <w:marBottom w:val="0"/>
      <w:divBdr>
        <w:top w:val="none" w:sz="0" w:space="0" w:color="auto"/>
        <w:left w:val="none" w:sz="0" w:space="0" w:color="auto"/>
        <w:bottom w:val="none" w:sz="0" w:space="0" w:color="auto"/>
        <w:right w:val="none" w:sz="0" w:space="0" w:color="auto"/>
      </w:divBdr>
    </w:div>
    <w:div w:id="561216555">
      <w:bodyDiv w:val="1"/>
      <w:marLeft w:val="0"/>
      <w:marRight w:val="0"/>
      <w:marTop w:val="0"/>
      <w:marBottom w:val="0"/>
      <w:divBdr>
        <w:top w:val="none" w:sz="0" w:space="0" w:color="auto"/>
        <w:left w:val="none" w:sz="0" w:space="0" w:color="auto"/>
        <w:bottom w:val="none" w:sz="0" w:space="0" w:color="auto"/>
        <w:right w:val="none" w:sz="0" w:space="0" w:color="auto"/>
      </w:divBdr>
    </w:div>
    <w:div w:id="569268010">
      <w:bodyDiv w:val="1"/>
      <w:marLeft w:val="0"/>
      <w:marRight w:val="0"/>
      <w:marTop w:val="0"/>
      <w:marBottom w:val="0"/>
      <w:divBdr>
        <w:top w:val="none" w:sz="0" w:space="0" w:color="auto"/>
        <w:left w:val="none" w:sz="0" w:space="0" w:color="auto"/>
        <w:bottom w:val="none" w:sz="0" w:space="0" w:color="auto"/>
        <w:right w:val="none" w:sz="0" w:space="0" w:color="auto"/>
      </w:divBdr>
    </w:div>
    <w:div w:id="578903755">
      <w:bodyDiv w:val="1"/>
      <w:marLeft w:val="0"/>
      <w:marRight w:val="0"/>
      <w:marTop w:val="0"/>
      <w:marBottom w:val="0"/>
      <w:divBdr>
        <w:top w:val="none" w:sz="0" w:space="0" w:color="auto"/>
        <w:left w:val="none" w:sz="0" w:space="0" w:color="auto"/>
        <w:bottom w:val="none" w:sz="0" w:space="0" w:color="auto"/>
        <w:right w:val="none" w:sz="0" w:space="0" w:color="auto"/>
      </w:divBdr>
    </w:div>
    <w:div w:id="589317177">
      <w:bodyDiv w:val="1"/>
      <w:marLeft w:val="0"/>
      <w:marRight w:val="0"/>
      <w:marTop w:val="0"/>
      <w:marBottom w:val="0"/>
      <w:divBdr>
        <w:top w:val="none" w:sz="0" w:space="0" w:color="auto"/>
        <w:left w:val="none" w:sz="0" w:space="0" w:color="auto"/>
        <w:bottom w:val="none" w:sz="0" w:space="0" w:color="auto"/>
        <w:right w:val="none" w:sz="0" w:space="0" w:color="auto"/>
      </w:divBdr>
    </w:div>
    <w:div w:id="603877845">
      <w:bodyDiv w:val="1"/>
      <w:marLeft w:val="0"/>
      <w:marRight w:val="0"/>
      <w:marTop w:val="0"/>
      <w:marBottom w:val="0"/>
      <w:divBdr>
        <w:top w:val="none" w:sz="0" w:space="0" w:color="auto"/>
        <w:left w:val="none" w:sz="0" w:space="0" w:color="auto"/>
        <w:bottom w:val="none" w:sz="0" w:space="0" w:color="auto"/>
        <w:right w:val="none" w:sz="0" w:space="0" w:color="auto"/>
      </w:divBdr>
    </w:div>
    <w:div w:id="621964253">
      <w:bodyDiv w:val="1"/>
      <w:marLeft w:val="0"/>
      <w:marRight w:val="0"/>
      <w:marTop w:val="0"/>
      <w:marBottom w:val="0"/>
      <w:divBdr>
        <w:top w:val="none" w:sz="0" w:space="0" w:color="auto"/>
        <w:left w:val="none" w:sz="0" w:space="0" w:color="auto"/>
        <w:bottom w:val="none" w:sz="0" w:space="0" w:color="auto"/>
        <w:right w:val="none" w:sz="0" w:space="0" w:color="auto"/>
      </w:divBdr>
    </w:div>
    <w:div w:id="630938550">
      <w:bodyDiv w:val="1"/>
      <w:marLeft w:val="0"/>
      <w:marRight w:val="0"/>
      <w:marTop w:val="0"/>
      <w:marBottom w:val="0"/>
      <w:divBdr>
        <w:top w:val="none" w:sz="0" w:space="0" w:color="auto"/>
        <w:left w:val="none" w:sz="0" w:space="0" w:color="auto"/>
        <w:bottom w:val="none" w:sz="0" w:space="0" w:color="auto"/>
        <w:right w:val="none" w:sz="0" w:space="0" w:color="auto"/>
      </w:divBdr>
    </w:div>
    <w:div w:id="682172875">
      <w:bodyDiv w:val="1"/>
      <w:marLeft w:val="0"/>
      <w:marRight w:val="0"/>
      <w:marTop w:val="0"/>
      <w:marBottom w:val="0"/>
      <w:divBdr>
        <w:top w:val="none" w:sz="0" w:space="0" w:color="auto"/>
        <w:left w:val="none" w:sz="0" w:space="0" w:color="auto"/>
        <w:bottom w:val="none" w:sz="0" w:space="0" w:color="auto"/>
        <w:right w:val="none" w:sz="0" w:space="0" w:color="auto"/>
      </w:divBdr>
    </w:div>
    <w:div w:id="701639226">
      <w:bodyDiv w:val="1"/>
      <w:marLeft w:val="0"/>
      <w:marRight w:val="0"/>
      <w:marTop w:val="0"/>
      <w:marBottom w:val="0"/>
      <w:divBdr>
        <w:top w:val="none" w:sz="0" w:space="0" w:color="auto"/>
        <w:left w:val="none" w:sz="0" w:space="0" w:color="auto"/>
        <w:bottom w:val="none" w:sz="0" w:space="0" w:color="auto"/>
        <w:right w:val="none" w:sz="0" w:space="0" w:color="auto"/>
      </w:divBdr>
    </w:div>
    <w:div w:id="711880338">
      <w:bodyDiv w:val="1"/>
      <w:marLeft w:val="0"/>
      <w:marRight w:val="0"/>
      <w:marTop w:val="0"/>
      <w:marBottom w:val="0"/>
      <w:divBdr>
        <w:top w:val="none" w:sz="0" w:space="0" w:color="auto"/>
        <w:left w:val="none" w:sz="0" w:space="0" w:color="auto"/>
        <w:bottom w:val="none" w:sz="0" w:space="0" w:color="auto"/>
        <w:right w:val="none" w:sz="0" w:space="0" w:color="auto"/>
      </w:divBdr>
    </w:div>
    <w:div w:id="723796225">
      <w:bodyDiv w:val="1"/>
      <w:marLeft w:val="0"/>
      <w:marRight w:val="0"/>
      <w:marTop w:val="0"/>
      <w:marBottom w:val="0"/>
      <w:divBdr>
        <w:top w:val="none" w:sz="0" w:space="0" w:color="auto"/>
        <w:left w:val="none" w:sz="0" w:space="0" w:color="auto"/>
        <w:bottom w:val="none" w:sz="0" w:space="0" w:color="auto"/>
        <w:right w:val="none" w:sz="0" w:space="0" w:color="auto"/>
      </w:divBdr>
    </w:div>
    <w:div w:id="743142103">
      <w:bodyDiv w:val="1"/>
      <w:marLeft w:val="0"/>
      <w:marRight w:val="0"/>
      <w:marTop w:val="0"/>
      <w:marBottom w:val="0"/>
      <w:divBdr>
        <w:top w:val="none" w:sz="0" w:space="0" w:color="auto"/>
        <w:left w:val="none" w:sz="0" w:space="0" w:color="auto"/>
        <w:bottom w:val="none" w:sz="0" w:space="0" w:color="auto"/>
        <w:right w:val="none" w:sz="0" w:space="0" w:color="auto"/>
      </w:divBdr>
    </w:div>
    <w:div w:id="761728789">
      <w:bodyDiv w:val="1"/>
      <w:marLeft w:val="0"/>
      <w:marRight w:val="0"/>
      <w:marTop w:val="0"/>
      <w:marBottom w:val="0"/>
      <w:divBdr>
        <w:top w:val="none" w:sz="0" w:space="0" w:color="auto"/>
        <w:left w:val="none" w:sz="0" w:space="0" w:color="auto"/>
        <w:bottom w:val="none" w:sz="0" w:space="0" w:color="auto"/>
        <w:right w:val="none" w:sz="0" w:space="0" w:color="auto"/>
      </w:divBdr>
    </w:div>
    <w:div w:id="779764753">
      <w:bodyDiv w:val="1"/>
      <w:marLeft w:val="0"/>
      <w:marRight w:val="0"/>
      <w:marTop w:val="0"/>
      <w:marBottom w:val="0"/>
      <w:divBdr>
        <w:top w:val="none" w:sz="0" w:space="0" w:color="auto"/>
        <w:left w:val="none" w:sz="0" w:space="0" w:color="auto"/>
        <w:bottom w:val="none" w:sz="0" w:space="0" w:color="auto"/>
        <w:right w:val="none" w:sz="0" w:space="0" w:color="auto"/>
      </w:divBdr>
    </w:div>
    <w:div w:id="796873820">
      <w:bodyDiv w:val="1"/>
      <w:marLeft w:val="0"/>
      <w:marRight w:val="0"/>
      <w:marTop w:val="0"/>
      <w:marBottom w:val="0"/>
      <w:divBdr>
        <w:top w:val="none" w:sz="0" w:space="0" w:color="auto"/>
        <w:left w:val="none" w:sz="0" w:space="0" w:color="auto"/>
        <w:bottom w:val="none" w:sz="0" w:space="0" w:color="auto"/>
        <w:right w:val="none" w:sz="0" w:space="0" w:color="auto"/>
      </w:divBdr>
    </w:div>
    <w:div w:id="808595053">
      <w:bodyDiv w:val="1"/>
      <w:marLeft w:val="0"/>
      <w:marRight w:val="0"/>
      <w:marTop w:val="0"/>
      <w:marBottom w:val="0"/>
      <w:divBdr>
        <w:top w:val="none" w:sz="0" w:space="0" w:color="auto"/>
        <w:left w:val="none" w:sz="0" w:space="0" w:color="auto"/>
        <w:bottom w:val="none" w:sz="0" w:space="0" w:color="auto"/>
        <w:right w:val="none" w:sz="0" w:space="0" w:color="auto"/>
      </w:divBdr>
    </w:div>
    <w:div w:id="816798180">
      <w:bodyDiv w:val="1"/>
      <w:marLeft w:val="0"/>
      <w:marRight w:val="0"/>
      <w:marTop w:val="0"/>
      <w:marBottom w:val="0"/>
      <w:divBdr>
        <w:top w:val="none" w:sz="0" w:space="0" w:color="auto"/>
        <w:left w:val="none" w:sz="0" w:space="0" w:color="auto"/>
        <w:bottom w:val="none" w:sz="0" w:space="0" w:color="auto"/>
        <w:right w:val="none" w:sz="0" w:space="0" w:color="auto"/>
      </w:divBdr>
    </w:div>
    <w:div w:id="854268358">
      <w:bodyDiv w:val="1"/>
      <w:marLeft w:val="0"/>
      <w:marRight w:val="0"/>
      <w:marTop w:val="0"/>
      <w:marBottom w:val="0"/>
      <w:divBdr>
        <w:top w:val="none" w:sz="0" w:space="0" w:color="auto"/>
        <w:left w:val="none" w:sz="0" w:space="0" w:color="auto"/>
        <w:bottom w:val="none" w:sz="0" w:space="0" w:color="auto"/>
        <w:right w:val="none" w:sz="0" w:space="0" w:color="auto"/>
      </w:divBdr>
    </w:div>
    <w:div w:id="859391517">
      <w:bodyDiv w:val="1"/>
      <w:marLeft w:val="0"/>
      <w:marRight w:val="0"/>
      <w:marTop w:val="0"/>
      <w:marBottom w:val="0"/>
      <w:divBdr>
        <w:top w:val="none" w:sz="0" w:space="0" w:color="auto"/>
        <w:left w:val="none" w:sz="0" w:space="0" w:color="auto"/>
        <w:bottom w:val="none" w:sz="0" w:space="0" w:color="auto"/>
        <w:right w:val="none" w:sz="0" w:space="0" w:color="auto"/>
      </w:divBdr>
    </w:div>
    <w:div w:id="869682837">
      <w:bodyDiv w:val="1"/>
      <w:marLeft w:val="0"/>
      <w:marRight w:val="0"/>
      <w:marTop w:val="0"/>
      <w:marBottom w:val="0"/>
      <w:divBdr>
        <w:top w:val="none" w:sz="0" w:space="0" w:color="auto"/>
        <w:left w:val="none" w:sz="0" w:space="0" w:color="auto"/>
        <w:bottom w:val="none" w:sz="0" w:space="0" w:color="auto"/>
        <w:right w:val="none" w:sz="0" w:space="0" w:color="auto"/>
      </w:divBdr>
    </w:div>
    <w:div w:id="887644777">
      <w:bodyDiv w:val="1"/>
      <w:marLeft w:val="0"/>
      <w:marRight w:val="0"/>
      <w:marTop w:val="0"/>
      <w:marBottom w:val="0"/>
      <w:divBdr>
        <w:top w:val="none" w:sz="0" w:space="0" w:color="auto"/>
        <w:left w:val="none" w:sz="0" w:space="0" w:color="auto"/>
        <w:bottom w:val="none" w:sz="0" w:space="0" w:color="auto"/>
        <w:right w:val="none" w:sz="0" w:space="0" w:color="auto"/>
      </w:divBdr>
    </w:div>
    <w:div w:id="964969287">
      <w:bodyDiv w:val="1"/>
      <w:marLeft w:val="0"/>
      <w:marRight w:val="0"/>
      <w:marTop w:val="0"/>
      <w:marBottom w:val="0"/>
      <w:divBdr>
        <w:top w:val="none" w:sz="0" w:space="0" w:color="auto"/>
        <w:left w:val="none" w:sz="0" w:space="0" w:color="auto"/>
        <w:bottom w:val="none" w:sz="0" w:space="0" w:color="auto"/>
        <w:right w:val="none" w:sz="0" w:space="0" w:color="auto"/>
      </w:divBdr>
    </w:div>
    <w:div w:id="966818416">
      <w:bodyDiv w:val="1"/>
      <w:marLeft w:val="0"/>
      <w:marRight w:val="0"/>
      <w:marTop w:val="0"/>
      <w:marBottom w:val="0"/>
      <w:divBdr>
        <w:top w:val="none" w:sz="0" w:space="0" w:color="auto"/>
        <w:left w:val="none" w:sz="0" w:space="0" w:color="auto"/>
        <w:bottom w:val="none" w:sz="0" w:space="0" w:color="auto"/>
        <w:right w:val="none" w:sz="0" w:space="0" w:color="auto"/>
      </w:divBdr>
    </w:div>
    <w:div w:id="983853652">
      <w:bodyDiv w:val="1"/>
      <w:marLeft w:val="0"/>
      <w:marRight w:val="0"/>
      <w:marTop w:val="0"/>
      <w:marBottom w:val="0"/>
      <w:divBdr>
        <w:top w:val="none" w:sz="0" w:space="0" w:color="auto"/>
        <w:left w:val="none" w:sz="0" w:space="0" w:color="auto"/>
        <w:bottom w:val="none" w:sz="0" w:space="0" w:color="auto"/>
        <w:right w:val="none" w:sz="0" w:space="0" w:color="auto"/>
      </w:divBdr>
    </w:div>
    <w:div w:id="1012415996">
      <w:bodyDiv w:val="1"/>
      <w:marLeft w:val="0"/>
      <w:marRight w:val="0"/>
      <w:marTop w:val="0"/>
      <w:marBottom w:val="0"/>
      <w:divBdr>
        <w:top w:val="none" w:sz="0" w:space="0" w:color="auto"/>
        <w:left w:val="none" w:sz="0" w:space="0" w:color="auto"/>
        <w:bottom w:val="none" w:sz="0" w:space="0" w:color="auto"/>
        <w:right w:val="none" w:sz="0" w:space="0" w:color="auto"/>
      </w:divBdr>
    </w:div>
    <w:div w:id="1019628076">
      <w:bodyDiv w:val="1"/>
      <w:marLeft w:val="0"/>
      <w:marRight w:val="0"/>
      <w:marTop w:val="0"/>
      <w:marBottom w:val="0"/>
      <w:divBdr>
        <w:top w:val="none" w:sz="0" w:space="0" w:color="auto"/>
        <w:left w:val="none" w:sz="0" w:space="0" w:color="auto"/>
        <w:bottom w:val="none" w:sz="0" w:space="0" w:color="auto"/>
        <w:right w:val="none" w:sz="0" w:space="0" w:color="auto"/>
      </w:divBdr>
    </w:div>
    <w:div w:id="1068770567">
      <w:bodyDiv w:val="1"/>
      <w:marLeft w:val="0"/>
      <w:marRight w:val="0"/>
      <w:marTop w:val="0"/>
      <w:marBottom w:val="0"/>
      <w:divBdr>
        <w:top w:val="none" w:sz="0" w:space="0" w:color="auto"/>
        <w:left w:val="none" w:sz="0" w:space="0" w:color="auto"/>
        <w:bottom w:val="none" w:sz="0" w:space="0" w:color="auto"/>
        <w:right w:val="none" w:sz="0" w:space="0" w:color="auto"/>
      </w:divBdr>
    </w:div>
    <w:div w:id="1068959621">
      <w:bodyDiv w:val="1"/>
      <w:marLeft w:val="0"/>
      <w:marRight w:val="0"/>
      <w:marTop w:val="0"/>
      <w:marBottom w:val="0"/>
      <w:divBdr>
        <w:top w:val="none" w:sz="0" w:space="0" w:color="auto"/>
        <w:left w:val="none" w:sz="0" w:space="0" w:color="auto"/>
        <w:bottom w:val="none" w:sz="0" w:space="0" w:color="auto"/>
        <w:right w:val="none" w:sz="0" w:space="0" w:color="auto"/>
      </w:divBdr>
    </w:div>
    <w:div w:id="1128622338">
      <w:bodyDiv w:val="1"/>
      <w:marLeft w:val="0"/>
      <w:marRight w:val="0"/>
      <w:marTop w:val="0"/>
      <w:marBottom w:val="0"/>
      <w:divBdr>
        <w:top w:val="none" w:sz="0" w:space="0" w:color="auto"/>
        <w:left w:val="none" w:sz="0" w:space="0" w:color="auto"/>
        <w:bottom w:val="none" w:sz="0" w:space="0" w:color="auto"/>
        <w:right w:val="none" w:sz="0" w:space="0" w:color="auto"/>
      </w:divBdr>
    </w:div>
    <w:div w:id="1173759994">
      <w:bodyDiv w:val="1"/>
      <w:marLeft w:val="0"/>
      <w:marRight w:val="0"/>
      <w:marTop w:val="0"/>
      <w:marBottom w:val="0"/>
      <w:divBdr>
        <w:top w:val="none" w:sz="0" w:space="0" w:color="auto"/>
        <w:left w:val="none" w:sz="0" w:space="0" w:color="auto"/>
        <w:bottom w:val="none" w:sz="0" w:space="0" w:color="auto"/>
        <w:right w:val="none" w:sz="0" w:space="0" w:color="auto"/>
      </w:divBdr>
    </w:div>
    <w:div w:id="1178884814">
      <w:bodyDiv w:val="1"/>
      <w:marLeft w:val="0"/>
      <w:marRight w:val="0"/>
      <w:marTop w:val="0"/>
      <w:marBottom w:val="0"/>
      <w:divBdr>
        <w:top w:val="none" w:sz="0" w:space="0" w:color="auto"/>
        <w:left w:val="none" w:sz="0" w:space="0" w:color="auto"/>
        <w:bottom w:val="none" w:sz="0" w:space="0" w:color="auto"/>
        <w:right w:val="none" w:sz="0" w:space="0" w:color="auto"/>
      </w:divBdr>
    </w:div>
    <w:div w:id="1191185672">
      <w:bodyDiv w:val="1"/>
      <w:marLeft w:val="0"/>
      <w:marRight w:val="0"/>
      <w:marTop w:val="0"/>
      <w:marBottom w:val="0"/>
      <w:divBdr>
        <w:top w:val="none" w:sz="0" w:space="0" w:color="auto"/>
        <w:left w:val="none" w:sz="0" w:space="0" w:color="auto"/>
        <w:bottom w:val="none" w:sz="0" w:space="0" w:color="auto"/>
        <w:right w:val="none" w:sz="0" w:space="0" w:color="auto"/>
      </w:divBdr>
    </w:div>
    <w:div w:id="1200044581">
      <w:bodyDiv w:val="1"/>
      <w:marLeft w:val="0"/>
      <w:marRight w:val="0"/>
      <w:marTop w:val="0"/>
      <w:marBottom w:val="0"/>
      <w:divBdr>
        <w:top w:val="none" w:sz="0" w:space="0" w:color="auto"/>
        <w:left w:val="none" w:sz="0" w:space="0" w:color="auto"/>
        <w:bottom w:val="none" w:sz="0" w:space="0" w:color="auto"/>
        <w:right w:val="none" w:sz="0" w:space="0" w:color="auto"/>
      </w:divBdr>
    </w:div>
    <w:div w:id="1202941707">
      <w:bodyDiv w:val="1"/>
      <w:marLeft w:val="0"/>
      <w:marRight w:val="0"/>
      <w:marTop w:val="0"/>
      <w:marBottom w:val="0"/>
      <w:divBdr>
        <w:top w:val="none" w:sz="0" w:space="0" w:color="auto"/>
        <w:left w:val="none" w:sz="0" w:space="0" w:color="auto"/>
        <w:bottom w:val="none" w:sz="0" w:space="0" w:color="auto"/>
        <w:right w:val="none" w:sz="0" w:space="0" w:color="auto"/>
      </w:divBdr>
    </w:div>
    <w:div w:id="1214584443">
      <w:bodyDiv w:val="1"/>
      <w:marLeft w:val="0"/>
      <w:marRight w:val="0"/>
      <w:marTop w:val="0"/>
      <w:marBottom w:val="0"/>
      <w:divBdr>
        <w:top w:val="none" w:sz="0" w:space="0" w:color="auto"/>
        <w:left w:val="none" w:sz="0" w:space="0" w:color="auto"/>
        <w:bottom w:val="none" w:sz="0" w:space="0" w:color="auto"/>
        <w:right w:val="none" w:sz="0" w:space="0" w:color="auto"/>
      </w:divBdr>
    </w:div>
    <w:div w:id="1255821826">
      <w:bodyDiv w:val="1"/>
      <w:marLeft w:val="0"/>
      <w:marRight w:val="0"/>
      <w:marTop w:val="0"/>
      <w:marBottom w:val="0"/>
      <w:divBdr>
        <w:top w:val="none" w:sz="0" w:space="0" w:color="auto"/>
        <w:left w:val="none" w:sz="0" w:space="0" w:color="auto"/>
        <w:bottom w:val="none" w:sz="0" w:space="0" w:color="auto"/>
        <w:right w:val="none" w:sz="0" w:space="0" w:color="auto"/>
      </w:divBdr>
    </w:div>
    <w:div w:id="1264532851">
      <w:bodyDiv w:val="1"/>
      <w:marLeft w:val="0"/>
      <w:marRight w:val="0"/>
      <w:marTop w:val="0"/>
      <w:marBottom w:val="0"/>
      <w:divBdr>
        <w:top w:val="none" w:sz="0" w:space="0" w:color="auto"/>
        <w:left w:val="none" w:sz="0" w:space="0" w:color="auto"/>
        <w:bottom w:val="none" w:sz="0" w:space="0" w:color="auto"/>
        <w:right w:val="none" w:sz="0" w:space="0" w:color="auto"/>
      </w:divBdr>
    </w:div>
    <w:div w:id="1267351250">
      <w:bodyDiv w:val="1"/>
      <w:marLeft w:val="0"/>
      <w:marRight w:val="0"/>
      <w:marTop w:val="0"/>
      <w:marBottom w:val="0"/>
      <w:divBdr>
        <w:top w:val="none" w:sz="0" w:space="0" w:color="auto"/>
        <w:left w:val="none" w:sz="0" w:space="0" w:color="auto"/>
        <w:bottom w:val="none" w:sz="0" w:space="0" w:color="auto"/>
        <w:right w:val="none" w:sz="0" w:space="0" w:color="auto"/>
      </w:divBdr>
    </w:div>
    <w:div w:id="1280642499">
      <w:bodyDiv w:val="1"/>
      <w:marLeft w:val="0"/>
      <w:marRight w:val="0"/>
      <w:marTop w:val="0"/>
      <w:marBottom w:val="0"/>
      <w:divBdr>
        <w:top w:val="none" w:sz="0" w:space="0" w:color="auto"/>
        <w:left w:val="none" w:sz="0" w:space="0" w:color="auto"/>
        <w:bottom w:val="none" w:sz="0" w:space="0" w:color="auto"/>
        <w:right w:val="none" w:sz="0" w:space="0" w:color="auto"/>
      </w:divBdr>
    </w:div>
    <w:div w:id="1294603839">
      <w:bodyDiv w:val="1"/>
      <w:marLeft w:val="0"/>
      <w:marRight w:val="0"/>
      <w:marTop w:val="0"/>
      <w:marBottom w:val="0"/>
      <w:divBdr>
        <w:top w:val="none" w:sz="0" w:space="0" w:color="auto"/>
        <w:left w:val="none" w:sz="0" w:space="0" w:color="auto"/>
        <w:bottom w:val="none" w:sz="0" w:space="0" w:color="auto"/>
        <w:right w:val="none" w:sz="0" w:space="0" w:color="auto"/>
      </w:divBdr>
    </w:div>
    <w:div w:id="1332490382">
      <w:bodyDiv w:val="1"/>
      <w:marLeft w:val="0"/>
      <w:marRight w:val="0"/>
      <w:marTop w:val="0"/>
      <w:marBottom w:val="0"/>
      <w:divBdr>
        <w:top w:val="none" w:sz="0" w:space="0" w:color="auto"/>
        <w:left w:val="none" w:sz="0" w:space="0" w:color="auto"/>
        <w:bottom w:val="none" w:sz="0" w:space="0" w:color="auto"/>
        <w:right w:val="none" w:sz="0" w:space="0" w:color="auto"/>
      </w:divBdr>
    </w:div>
    <w:div w:id="1412778955">
      <w:bodyDiv w:val="1"/>
      <w:marLeft w:val="0"/>
      <w:marRight w:val="0"/>
      <w:marTop w:val="0"/>
      <w:marBottom w:val="0"/>
      <w:divBdr>
        <w:top w:val="none" w:sz="0" w:space="0" w:color="auto"/>
        <w:left w:val="none" w:sz="0" w:space="0" w:color="auto"/>
        <w:bottom w:val="none" w:sz="0" w:space="0" w:color="auto"/>
        <w:right w:val="none" w:sz="0" w:space="0" w:color="auto"/>
      </w:divBdr>
    </w:div>
    <w:div w:id="1502964009">
      <w:bodyDiv w:val="1"/>
      <w:marLeft w:val="0"/>
      <w:marRight w:val="0"/>
      <w:marTop w:val="0"/>
      <w:marBottom w:val="0"/>
      <w:divBdr>
        <w:top w:val="none" w:sz="0" w:space="0" w:color="auto"/>
        <w:left w:val="none" w:sz="0" w:space="0" w:color="auto"/>
        <w:bottom w:val="none" w:sz="0" w:space="0" w:color="auto"/>
        <w:right w:val="none" w:sz="0" w:space="0" w:color="auto"/>
      </w:divBdr>
    </w:div>
    <w:div w:id="1503932996">
      <w:bodyDiv w:val="1"/>
      <w:marLeft w:val="0"/>
      <w:marRight w:val="0"/>
      <w:marTop w:val="0"/>
      <w:marBottom w:val="0"/>
      <w:divBdr>
        <w:top w:val="none" w:sz="0" w:space="0" w:color="auto"/>
        <w:left w:val="none" w:sz="0" w:space="0" w:color="auto"/>
        <w:bottom w:val="none" w:sz="0" w:space="0" w:color="auto"/>
        <w:right w:val="none" w:sz="0" w:space="0" w:color="auto"/>
      </w:divBdr>
    </w:div>
    <w:div w:id="1504203347">
      <w:bodyDiv w:val="1"/>
      <w:marLeft w:val="0"/>
      <w:marRight w:val="0"/>
      <w:marTop w:val="0"/>
      <w:marBottom w:val="0"/>
      <w:divBdr>
        <w:top w:val="none" w:sz="0" w:space="0" w:color="auto"/>
        <w:left w:val="none" w:sz="0" w:space="0" w:color="auto"/>
        <w:bottom w:val="none" w:sz="0" w:space="0" w:color="auto"/>
        <w:right w:val="none" w:sz="0" w:space="0" w:color="auto"/>
      </w:divBdr>
    </w:div>
    <w:div w:id="1507555886">
      <w:bodyDiv w:val="1"/>
      <w:marLeft w:val="0"/>
      <w:marRight w:val="0"/>
      <w:marTop w:val="0"/>
      <w:marBottom w:val="0"/>
      <w:divBdr>
        <w:top w:val="none" w:sz="0" w:space="0" w:color="auto"/>
        <w:left w:val="none" w:sz="0" w:space="0" w:color="auto"/>
        <w:bottom w:val="none" w:sz="0" w:space="0" w:color="auto"/>
        <w:right w:val="none" w:sz="0" w:space="0" w:color="auto"/>
      </w:divBdr>
    </w:div>
    <w:div w:id="1510563988">
      <w:bodyDiv w:val="1"/>
      <w:marLeft w:val="0"/>
      <w:marRight w:val="0"/>
      <w:marTop w:val="0"/>
      <w:marBottom w:val="0"/>
      <w:divBdr>
        <w:top w:val="none" w:sz="0" w:space="0" w:color="auto"/>
        <w:left w:val="none" w:sz="0" w:space="0" w:color="auto"/>
        <w:bottom w:val="none" w:sz="0" w:space="0" w:color="auto"/>
        <w:right w:val="none" w:sz="0" w:space="0" w:color="auto"/>
      </w:divBdr>
    </w:div>
    <w:div w:id="1523088553">
      <w:bodyDiv w:val="1"/>
      <w:marLeft w:val="0"/>
      <w:marRight w:val="0"/>
      <w:marTop w:val="0"/>
      <w:marBottom w:val="0"/>
      <w:divBdr>
        <w:top w:val="none" w:sz="0" w:space="0" w:color="auto"/>
        <w:left w:val="none" w:sz="0" w:space="0" w:color="auto"/>
        <w:bottom w:val="none" w:sz="0" w:space="0" w:color="auto"/>
        <w:right w:val="none" w:sz="0" w:space="0" w:color="auto"/>
      </w:divBdr>
    </w:div>
    <w:div w:id="1550192500">
      <w:bodyDiv w:val="1"/>
      <w:marLeft w:val="0"/>
      <w:marRight w:val="0"/>
      <w:marTop w:val="0"/>
      <w:marBottom w:val="0"/>
      <w:divBdr>
        <w:top w:val="none" w:sz="0" w:space="0" w:color="auto"/>
        <w:left w:val="none" w:sz="0" w:space="0" w:color="auto"/>
        <w:bottom w:val="none" w:sz="0" w:space="0" w:color="auto"/>
        <w:right w:val="none" w:sz="0" w:space="0" w:color="auto"/>
      </w:divBdr>
    </w:div>
    <w:div w:id="1552573643">
      <w:bodyDiv w:val="1"/>
      <w:marLeft w:val="0"/>
      <w:marRight w:val="0"/>
      <w:marTop w:val="0"/>
      <w:marBottom w:val="0"/>
      <w:divBdr>
        <w:top w:val="none" w:sz="0" w:space="0" w:color="auto"/>
        <w:left w:val="none" w:sz="0" w:space="0" w:color="auto"/>
        <w:bottom w:val="none" w:sz="0" w:space="0" w:color="auto"/>
        <w:right w:val="none" w:sz="0" w:space="0" w:color="auto"/>
      </w:divBdr>
    </w:div>
    <w:div w:id="1564410287">
      <w:bodyDiv w:val="1"/>
      <w:marLeft w:val="0"/>
      <w:marRight w:val="0"/>
      <w:marTop w:val="0"/>
      <w:marBottom w:val="0"/>
      <w:divBdr>
        <w:top w:val="none" w:sz="0" w:space="0" w:color="auto"/>
        <w:left w:val="none" w:sz="0" w:space="0" w:color="auto"/>
        <w:bottom w:val="none" w:sz="0" w:space="0" w:color="auto"/>
        <w:right w:val="none" w:sz="0" w:space="0" w:color="auto"/>
      </w:divBdr>
    </w:div>
    <w:div w:id="1572351674">
      <w:bodyDiv w:val="1"/>
      <w:marLeft w:val="0"/>
      <w:marRight w:val="0"/>
      <w:marTop w:val="0"/>
      <w:marBottom w:val="0"/>
      <w:divBdr>
        <w:top w:val="none" w:sz="0" w:space="0" w:color="auto"/>
        <w:left w:val="none" w:sz="0" w:space="0" w:color="auto"/>
        <w:bottom w:val="none" w:sz="0" w:space="0" w:color="auto"/>
        <w:right w:val="none" w:sz="0" w:space="0" w:color="auto"/>
      </w:divBdr>
    </w:div>
    <w:div w:id="1589774218">
      <w:bodyDiv w:val="1"/>
      <w:marLeft w:val="0"/>
      <w:marRight w:val="0"/>
      <w:marTop w:val="0"/>
      <w:marBottom w:val="0"/>
      <w:divBdr>
        <w:top w:val="none" w:sz="0" w:space="0" w:color="auto"/>
        <w:left w:val="none" w:sz="0" w:space="0" w:color="auto"/>
        <w:bottom w:val="none" w:sz="0" w:space="0" w:color="auto"/>
        <w:right w:val="none" w:sz="0" w:space="0" w:color="auto"/>
      </w:divBdr>
    </w:div>
    <w:div w:id="1605305462">
      <w:bodyDiv w:val="1"/>
      <w:marLeft w:val="0"/>
      <w:marRight w:val="0"/>
      <w:marTop w:val="0"/>
      <w:marBottom w:val="0"/>
      <w:divBdr>
        <w:top w:val="none" w:sz="0" w:space="0" w:color="auto"/>
        <w:left w:val="none" w:sz="0" w:space="0" w:color="auto"/>
        <w:bottom w:val="none" w:sz="0" w:space="0" w:color="auto"/>
        <w:right w:val="none" w:sz="0" w:space="0" w:color="auto"/>
      </w:divBdr>
    </w:div>
    <w:div w:id="1614632369">
      <w:bodyDiv w:val="1"/>
      <w:marLeft w:val="0"/>
      <w:marRight w:val="0"/>
      <w:marTop w:val="0"/>
      <w:marBottom w:val="0"/>
      <w:divBdr>
        <w:top w:val="none" w:sz="0" w:space="0" w:color="auto"/>
        <w:left w:val="none" w:sz="0" w:space="0" w:color="auto"/>
        <w:bottom w:val="none" w:sz="0" w:space="0" w:color="auto"/>
        <w:right w:val="none" w:sz="0" w:space="0" w:color="auto"/>
      </w:divBdr>
    </w:div>
    <w:div w:id="1624993769">
      <w:bodyDiv w:val="1"/>
      <w:marLeft w:val="0"/>
      <w:marRight w:val="0"/>
      <w:marTop w:val="0"/>
      <w:marBottom w:val="0"/>
      <w:divBdr>
        <w:top w:val="none" w:sz="0" w:space="0" w:color="auto"/>
        <w:left w:val="none" w:sz="0" w:space="0" w:color="auto"/>
        <w:bottom w:val="none" w:sz="0" w:space="0" w:color="auto"/>
        <w:right w:val="none" w:sz="0" w:space="0" w:color="auto"/>
      </w:divBdr>
    </w:div>
    <w:div w:id="1628732692">
      <w:bodyDiv w:val="1"/>
      <w:marLeft w:val="0"/>
      <w:marRight w:val="0"/>
      <w:marTop w:val="0"/>
      <w:marBottom w:val="0"/>
      <w:divBdr>
        <w:top w:val="none" w:sz="0" w:space="0" w:color="auto"/>
        <w:left w:val="none" w:sz="0" w:space="0" w:color="auto"/>
        <w:bottom w:val="none" w:sz="0" w:space="0" w:color="auto"/>
        <w:right w:val="none" w:sz="0" w:space="0" w:color="auto"/>
      </w:divBdr>
    </w:div>
    <w:div w:id="1631856225">
      <w:bodyDiv w:val="1"/>
      <w:marLeft w:val="0"/>
      <w:marRight w:val="0"/>
      <w:marTop w:val="0"/>
      <w:marBottom w:val="0"/>
      <w:divBdr>
        <w:top w:val="none" w:sz="0" w:space="0" w:color="auto"/>
        <w:left w:val="none" w:sz="0" w:space="0" w:color="auto"/>
        <w:bottom w:val="none" w:sz="0" w:space="0" w:color="auto"/>
        <w:right w:val="none" w:sz="0" w:space="0" w:color="auto"/>
      </w:divBdr>
    </w:div>
    <w:div w:id="1633707968">
      <w:bodyDiv w:val="1"/>
      <w:marLeft w:val="0"/>
      <w:marRight w:val="0"/>
      <w:marTop w:val="0"/>
      <w:marBottom w:val="0"/>
      <w:divBdr>
        <w:top w:val="none" w:sz="0" w:space="0" w:color="auto"/>
        <w:left w:val="none" w:sz="0" w:space="0" w:color="auto"/>
        <w:bottom w:val="none" w:sz="0" w:space="0" w:color="auto"/>
        <w:right w:val="none" w:sz="0" w:space="0" w:color="auto"/>
      </w:divBdr>
    </w:div>
    <w:div w:id="1651713403">
      <w:bodyDiv w:val="1"/>
      <w:marLeft w:val="0"/>
      <w:marRight w:val="0"/>
      <w:marTop w:val="0"/>
      <w:marBottom w:val="0"/>
      <w:divBdr>
        <w:top w:val="none" w:sz="0" w:space="0" w:color="auto"/>
        <w:left w:val="none" w:sz="0" w:space="0" w:color="auto"/>
        <w:bottom w:val="none" w:sz="0" w:space="0" w:color="auto"/>
        <w:right w:val="none" w:sz="0" w:space="0" w:color="auto"/>
      </w:divBdr>
    </w:div>
    <w:div w:id="1652366883">
      <w:bodyDiv w:val="1"/>
      <w:marLeft w:val="0"/>
      <w:marRight w:val="0"/>
      <w:marTop w:val="0"/>
      <w:marBottom w:val="0"/>
      <w:divBdr>
        <w:top w:val="none" w:sz="0" w:space="0" w:color="auto"/>
        <w:left w:val="none" w:sz="0" w:space="0" w:color="auto"/>
        <w:bottom w:val="none" w:sz="0" w:space="0" w:color="auto"/>
        <w:right w:val="none" w:sz="0" w:space="0" w:color="auto"/>
      </w:divBdr>
    </w:div>
    <w:div w:id="1656491913">
      <w:bodyDiv w:val="1"/>
      <w:marLeft w:val="0"/>
      <w:marRight w:val="0"/>
      <w:marTop w:val="0"/>
      <w:marBottom w:val="0"/>
      <w:divBdr>
        <w:top w:val="none" w:sz="0" w:space="0" w:color="auto"/>
        <w:left w:val="none" w:sz="0" w:space="0" w:color="auto"/>
        <w:bottom w:val="none" w:sz="0" w:space="0" w:color="auto"/>
        <w:right w:val="none" w:sz="0" w:space="0" w:color="auto"/>
      </w:divBdr>
    </w:div>
    <w:div w:id="1672441663">
      <w:bodyDiv w:val="1"/>
      <w:marLeft w:val="0"/>
      <w:marRight w:val="0"/>
      <w:marTop w:val="0"/>
      <w:marBottom w:val="0"/>
      <w:divBdr>
        <w:top w:val="none" w:sz="0" w:space="0" w:color="auto"/>
        <w:left w:val="none" w:sz="0" w:space="0" w:color="auto"/>
        <w:bottom w:val="none" w:sz="0" w:space="0" w:color="auto"/>
        <w:right w:val="none" w:sz="0" w:space="0" w:color="auto"/>
      </w:divBdr>
    </w:div>
    <w:div w:id="1672640499">
      <w:bodyDiv w:val="1"/>
      <w:marLeft w:val="0"/>
      <w:marRight w:val="0"/>
      <w:marTop w:val="0"/>
      <w:marBottom w:val="0"/>
      <w:divBdr>
        <w:top w:val="none" w:sz="0" w:space="0" w:color="auto"/>
        <w:left w:val="none" w:sz="0" w:space="0" w:color="auto"/>
        <w:bottom w:val="none" w:sz="0" w:space="0" w:color="auto"/>
        <w:right w:val="none" w:sz="0" w:space="0" w:color="auto"/>
      </w:divBdr>
    </w:div>
    <w:div w:id="1700083701">
      <w:bodyDiv w:val="1"/>
      <w:marLeft w:val="0"/>
      <w:marRight w:val="0"/>
      <w:marTop w:val="0"/>
      <w:marBottom w:val="0"/>
      <w:divBdr>
        <w:top w:val="none" w:sz="0" w:space="0" w:color="auto"/>
        <w:left w:val="none" w:sz="0" w:space="0" w:color="auto"/>
        <w:bottom w:val="none" w:sz="0" w:space="0" w:color="auto"/>
        <w:right w:val="none" w:sz="0" w:space="0" w:color="auto"/>
      </w:divBdr>
    </w:div>
    <w:div w:id="1708410364">
      <w:bodyDiv w:val="1"/>
      <w:marLeft w:val="0"/>
      <w:marRight w:val="0"/>
      <w:marTop w:val="0"/>
      <w:marBottom w:val="0"/>
      <w:divBdr>
        <w:top w:val="none" w:sz="0" w:space="0" w:color="auto"/>
        <w:left w:val="none" w:sz="0" w:space="0" w:color="auto"/>
        <w:bottom w:val="none" w:sz="0" w:space="0" w:color="auto"/>
        <w:right w:val="none" w:sz="0" w:space="0" w:color="auto"/>
      </w:divBdr>
    </w:div>
    <w:div w:id="1709915416">
      <w:bodyDiv w:val="1"/>
      <w:marLeft w:val="0"/>
      <w:marRight w:val="0"/>
      <w:marTop w:val="0"/>
      <w:marBottom w:val="0"/>
      <w:divBdr>
        <w:top w:val="none" w:sz="0" w:space="0" w:color="auto"/>
        <w:left w:val="none" w:sz="0" w:space="0" w:color="auto"/>
        <w:bottom w:val="none" w:sz="0" w:space="0" w:color="auto"/>
        <w:right w:val="none" w:sz="0" w:space="0" w:color="auto"/>
      </w:divBdr>
    </w:div>
    <w:div w:id="1745682440">
      <w:bodyDiv w:val="1"/>
      <w:marLeft w:val="0"/>
      <w:marRight w:val="0"/>
      <w:marTop w:val="0"/>
      <w:marBottom w:val="0"/>
      <w:divBdr>
        <w:top w:val="none" w:sz="0" w:space="0" w:color="auto"/>
        <w:left w:val="none" w:sz="0" w:space="0" w:color="auto"/>
        <w:bottom w:val="none" w:sz="0" w:space="0" w:color="auto"/>
        <w:right w:val="none" w:sz="0" w:space="0" w:color="auto"/>
      </w:divBdr>
    </w:div>
    <w:div w:id="1750079576">
      <w:bodyDiv w:val="1"/>
      <w:marLeft w:val="0"/>
      <w:marRight w:val="0"/>
      <w:marTop w:val="0"/>
      <w:marBottom w:val="0"/>
      <w:divBdr>
        <w:top w:val="none" w:sz="0" w:space="0" w:color="auto"/>
        <w:left w:val="none" w:sz="0" w:space="0" w:color="auto"/>
        <w:bottom w:val="none" w:sz="0" w:space="0" w:color="auto"/>
        <w:right w:val="none" w:sz="0" w:space="0" w:color="auto"/>
      </w:divBdr>
    </w:div>
    <w:div w:id="1766269190">
      <w:bodyDiv w:val="1"/>
      <w:marLeft w:val="0"/>
      <w:marRight w:val="0"/>
      <w:marTop w:val="0"/>
      <w:marBottom w:val="0"/>
      <w:divBdr>
        <w:top w:val="none" w:sz="0" w:space="0" w:color="auto"/>
        <w:left w:val="none" w:sz="0" w:space="0" w:color="auto"/>
        <w:bottom w:val="none" w:sz="0" w:space="0" w:color="auto"/>
        <w:right w:val="none" w:sz="0" w:space="0" w:color="auto"/>
      </w:divBdr>
    </w:div>
    <w:div w:id="1772428516">
      <w:bodyDiv w:val="1"/>
      <w:marLeft w:val="0"/>
      <w:marRight w:val="0"/>
      <w:marTop w:val="0"/>
      <w:marBottom w:val="0"/>
      <w:divBdr>
        <w:top w:val="none" w:sz="0" w:space="0" w:color="auto"/>
        <w:left w:val="none" w:sz="0" w:space="0" w:color="auto"/>
        <w:bottom w:val="none" w:sz="0" w:space="0" w:color="auto"/>
        <w:right w:val="none" w:sz="0" w:space="0" w:color="auto"/>
      </w:divBdr>
    </w:div>
    <w:div w:id="1815295340">
      <w:bodyDiv w:val="1"/>
      <w:marLeft w:val="0"/>
      <w:marRight w:val="0"/>
      <w:marTop w:val="0"/>
      <w:marBottom w:val="0"/>
      <w:divBdr>
        <w:top w:val="none" w:sz="0" w:space="0" w:color="auto"/>
        <w:left w:val="none" w:sz="0" w:space="0" w:color="auto"/>
        <w:bottom w:val="none" w:sz="0" w:space="0" w:color="auto"/>
        <w:right w:val="none" w:sz="0" w:space="0" w:color="auto"/>
      </w:divBdr>
    </w:div>
    <w:div w:id="1818448030">
      <w:bodyDiv w:val="1"/>
      <w:marLeft w:val="0"/>
      <w:marRight w:val="0"/>
      <w:marTop w:val="0"/>
      <w:marBottom w:val="0"/>
      <w:divBdr>
        <w:top w:val="none" w:sz="0" w:space="0" w:color="auto"/>
        <w:left w:val="none" w:sz="0" w:space="0" w:color="auto"/>
        <w:bottom w:val="none" w:sz="0" w:space="0" w:color="auto"/>
        <w:right w:val="none" w:sz="0" w:space="0" w:color="auto"/>
      </w:divBdr>
    </w:div>
    <w:div w:id="1827815543">
      <w:bodyDiv w:val="1"/>
      <w:marLeft w:val="0"/>
      <w:marRight w:val="0"/>
      <w:marTop w:val="0"/>
      <w:marBottom w:val="0"/>
      <w:divBdr>
        <w:top w:val="none" w:sz="0" w:space="0" w:color="auto"/>
        <w:left w:val="none" w:sz="0" w:space="0" w:color="auto"/>
        <w:bottom w:val="none" w:sz="0" w:space="0" w:color="auto"/>
        <w:right w:val="none" w:sz="0" w:space="0" w:color="auto"/>
      </w:divBdr>
    </w:div>
    <w:div w:id="1835534322">
      <w:bodyDiv w:val="1"/>
      <w:marLeft w:val="0"/>
      <w:marRight w:val="0"/>
      <w:marTop w:val="0"/>
      <w:marBottom w:val="0"/>
      <w:divBdr>
        <w:top w:val="none" w:sz="0" w:space="0" w:color="auto"/>
        <w:left w:val="none" w:sz="0" w:space="0" w:color="auto"/>
        <w:bottom w:val="none" w:sz="0" w:space="0" w:color="auto"/>
        <w:right w:val="none" w:sz="0" w:space="0" w:color="auto"/>
      </w:divBdr>
    </w:div>
    <w:div w:id="1841044185">
      <w:bodyDiv w:val="1"/>
      <w:marLeft w:val="0"/>
      <w:marRight w:val="0"/>
      <w:marTop w:val="0"/>
      <w:marBottom w:val="0"/>
      <w:divBdr>
        <w:top w:val="none" w:sz="0" w:space="0" w:color="auto"/>
        <w:left w:val="none" w:sz="0" w:space="0" w:color="auto"/>
        <w:bottom w:val="none" w:sz="0" w:space="0" w:color="auto"/>
        <w:right w:val="none" w:sz="0" w:space="0" w:color="auto"/>
      </w:divBdr>
    </w:div>
    <w:div w:id="1844082462">
      <w:bodyDiv w:val="1"/>
      <w:marLeft w:val="0"/>
      <w:marRight w:val="0"/>
      <w:marTop w:val="0"/>
      <w:marBottom w:val="0"/>
      <w:divBdr>
        <w:top w:val="none" w:sz="0" w:space="0" w:color="auto"/>
        <w:left w:val="none" w:sz="0" w:space="0" w:color="auto"/>
        <w:bottom w:val="none" w:sz="0" w:space="0" w:color="auto"/>
        <w:right w:val="none" w:sz="0" w:space="0" w:color="auto"/>
      </w:divBdr>
    </w:div>
    <w:div w:id="1863593067">
      <w:bodyDiv w:val="1"/>
      <w:marLeft w:val="0"/>
      <w:marRight w:val="0"/>
      <w:marTop w:val="0"/>
      <w:marBottom w:val="0"/>
      <w:divBdr>
        <w:top w:val="none" w:sz="0" w:space="0" w:color="auto"/>
        <w:left w:val="none" w:sz="0" w:space="0" w:color="auto"/>
        <w:bottom w:val="none" w:sz="0" w:space="0" w:color="auto"/>
        <w:right w:val="none" w:sz="0" w:space="0" w:color="auto"/>
      </w:divBdr>
    </w:div>
    <w:div w:id="1875729026">
      <w:bodyDiv w:val="1"/>
      <w:marLeft w:val="0"/>
      <w:marRight w:val="0"/>
      <w:marTop w:val="0"/>
      <w:marBottom w:val="0"/>
      <w:divBdr>
        <w:top w:val="none" w:sz="0" w:space="0" w:color="auto"/>
        <w:left w:val="none" w:sz="0" w:space="0" w:color="auto"/>
        <w:bottom w:val="none" w:sz="0" w:space="0" w:color="auto"/>
        <w:right w:val="none" w:sz="0" w:space="0" w:color="auto"/>
      </w:divBdr>
    </w:div>
    <w:div w:id="1881672662">
      <w:bodyDiv w:val="1"/>
      <w:marLeft w:val="0"/>
      <w:marRight w:val="0"/>
      <w:marTop w:val="0"/>
      <w:marBottom w:val="0"/>
      <w:divBdr>
        <w:top w:val="none" w:sz="0" w:space="0" w:color="auto"/>
        <w:left w:val="none" w:sz="0" w:space="0" w:color="auto"/>
        <w:bottom w:val="none" w:sz="0" w:space="0" w:color="auto"/>
        <w:right w:val="none" w:sz="0" w:space="0" w:color="auto"/>
      </w:divBdr>
    </w:div>
    <w:div w:id="1896623598">
      <w:bodyDiv w:val="1"/>
      <w:marLeft w:val="0"/>
      <w:marRight w:val="0"/>
      <w:marTop w:val="0"/>
      <w:marBottom w:val="0"/>
      <w:divBdr>
        <w:top w:val="none" w:sz="0" w:space="0" w:color="auto"/>
        <w:left w:val="none" w:sz="0" w:space="0" w:color="auto"/>
        <w:bottom w:val="none" w:sz="0" w:space="0" w:color="auto"/>
        <w:right w:val="none" w:sz="0" w:space="0" w:color="auto"/>
      </w:divBdr>
    </w:div>
    <w:div w:id="1896894287">
      <w:bodyDiv w:val="1"/>
      <w:marLeft w:val="0"/>
      <w:marRight w:val="0"/>
      <w:marTop w:val="0"/>
      <w:marBottom w:val="0"/>
      <w:divBdr>
        <w:top w:val="none" w:sz="0" w:space="0" w:color="auto"/>
        <w:left w:val="none" w:sz="0" w:space="0" w:color="auto"/>
        <w:bottom w:val="none" w:sz="0" w:space="0" w:color="auto"/>
        <w:right w:val="none" w:sz="0" w:space="0" w:color="auto"/>
      </w:divBdr>
    </w:div>
    <w:div w:id="1936985252">
      <w:bodyDiv w:val="1"/>
      <w:marLeft w:val="0"/>
      <w:marRight w:val="0"/>
      <w:marTop w:val="0"/>
      <w:marBottom w:val="0"/>
      <w:divBdr>
        <w:top w:val="none" w:sz="0" w:space="0" w:color="auto"/>
        <w:left w:val="none" w:sz="0" w:space="0" w:color="auto"/>
        <w:bottom w:val="none" w:sz="0" w:space="0" w:color="auto"/>
        <w:right w:val="none" w:sz="0" w:space="0" w:color="auto"/>
      </w:divBdr>
    </w:div>
    <w:div w:id="1948267551">
      <w:bodyDiv w:val="1"/>
      <w:marLeft w:val="0"/>
      <w:marRight w:val="0"/>
      <w:marTop w:val="0"/>
      <w:marBottom w:val="0"/>
      <w:divBdr>
        <w:top w:val="none" w:sz="0" w:space="0" w:color="auto"/>
        <w:left w:val="none" w:sz="0" w:space="0" w:color="auto"/>
        <w:bottom w:val="none" w:sz="0" w:space="0" w:color="auto"/>
        <w:right w:val="none" w:sz="0" w:space="0" w:color="auto"/>
      </w:divBdr>
    </w:div>
    <w:div w:id="1954507821">
      <w:bodyDiv w:val="1"/>
      <w:marLeft w:val="0"/>
      <w:marRight w:val="0"/>
      <w:marTop w:val="0"/>
      <w:marBottom w:val="0"/>
      <w:divBdr>
        <w:top w:val="none" w:sz="0" w:space="0" w:color="auto"/>
        <w:left w:val="none" w:sz="0" w:space="0" w:color="auto"/>
        <w:bottom w:val="none" w:sz="0" w:space="0" w:color="auto"/>
        <w:right w:val="none" w:sz="0" w:space="0" w:color="auto"/>
      </w:divBdr>
    </w:div>
    <w:div w:id="1956714083">
      <w:bodyDiv w:val="1"/>
      <w:marLeft w:val="0"/>
      <w:marRight w:val="0"/>
      <w:marTop w:val="0"/>
      <w:marBottom w:val="0"/>
      <w:divBdr>
        <w:top w:val="none" w:sz="0" w:space="0" w:color="auto"/>
        <w:left w:val="none" w:sz="0" w:space="0" w:color="auto"/>
        <w:bottom w:val="none" w:sz="0" w:space="0" w:color="auto"/>
        <w:right w:val="none" w:sz="0" w:space="0" w:color="auto"/>
      </w:divBdr>
    </w:div>
    <w:div w:id="1956715497">
      <w:bodyDiv w:val="1"/>
      <w:marLeft w:val="0"/>
      <w:marRight w:val="0"/>
      <w:marTop w:val="0"/>
      <w:marBottom w:val="0"/>
      <w:divBdr>
        <w:top w:val="none" w:sz="0" w:space="0" w:color="auto"/>
        <w:left w:val="none" w:sz="0" w:space="0" w:color="auto"/>
        <w:bottom w:val="none" w:sz="0" w:space="0" w:color="auto"/>
        <w:right w:val="none" w:sz="0" w:space="0" w:color="auto"/>
      </w:divBdr>
    </w:div>
    <w:div w:id="1958826632">
      <w:bodyDiv w:val="1"/>
      <w:marLeft w:val="0"/>
      <w:marRight w:val="0"/>
      <w:marTop w:val="0"/>
      <w:marBottom w:val="0"/>
      <w:divBdr>
        <w:top w:val="none" w:sz="0" w:space="0" w:color="auto"/>
        <w:left w:val="none" w:sz="0" w:space="0" w:color="auto"/>
        <w:bottom w:val="none" w:sz="0" w:space="0" w:color="auto"/>
        <w:right w:val="none" w:sz="0" w:space="0" w:color="auto"/>
      </w:divBdr>
    </w:div>
    <w:div w:id="1962497276">
      <w:bodyDiv w:val="1"/>
      <w:marLeft w:val="0"/>
      <w:marRight w:val="0"/>
      <w:marTop w:val="0"/>
      <w:marBottom w:val="0"/>
      <w:divBdr>
        <w:top w:val="none" w:sz="0" w:space="0" w:color="auto"/>
        <w:left w:val="none" w:sz="0" w:space="0" w:color="auto"/>
        <w:bottom w:val="none" w:sz="0" w:space="0" w:color="auto"/>
        <w:right w:val="none" w:sz="0" w:space="0" w:color="auto"/>
      </w:divBdr>
    </w:div>
    <w:div w:id="1971475600">
      <w:bodyDiv w:val="1"/>
      <w:marLeft w:val="0"/>
      <w:marRight w:val="0"/>
      <w:marTop w:val="0"/>
      <w:marBottom w:val="0"/>
      <w:divBdr>
        <w:top w:val="none" w:sz="0" w:space="0" w:color="auto"/>
        <w:left w:val="none" w:sz="0" w:space="0" w:color="auto"/>
        <w:bottom w:val="none" w:sz="0" w:space="0" w:color="auto"/>
        <w:right w:val="none" w:sz="0" w:space="0" w:color="auto"/>
      </w:divBdr>
    </w:div>
    <w:div w:id="1977444955">
      <w:bodyDiv w:val="1"/>
      <w:marLeft w:val="0"/>
      <w:marRight w:val="0"/>
      <w:marTop w:val="0"/>
      <w:marBottom w:val="0"/>
      <w:divBdr>
        <w:top w:val="none" w:sz="0" w:space="0" w:color="auto"/>
        <w:left w:val="none" w:sz="0" w:space="0" w:color="auto"/>
        <w:bottom w:val="none" w:sz="0" w:space="0" w:color="auto"/>
        <w:right w:val="none" w:sz="0" w:space="0" w:color="auto"/>
      </w:divBdr>
    </w:div>
    <w:div w:id="1982418362">
      <w:bodyDiv w:val="1"/>
      <w:marLeft w:val="0"/>
      <w:marRight w:val="0"/>
      <w:marTop w:val="0"/>
      <w:marBottom w:val="0"/>
      <w:divBdr>
        <w:top w:val="none" w:sz="0" w:space="0" w:color="auto"/>
        <w:left w:val="none" w:sz="0" w:space="0" w:color="auto"/>
        <w:bottom w:val="none" w:sz="0" w:space="0" w:color="auto"/>
        <w:right w:val="none" w:sz="0" w:space="0" w:color="auto"/>
      </w:divBdr>
    </w:div>
    <w:div w:id="2010327786">
      <w:bodyDiv w:val="1"/>
      <w:marLeft w:val="0"/>
      <w:marRight w:val="0"/>
      <w:marTop w:val="0"/>
      <w:marBottom w:val="0"/>
      <w:divBdr>
        <w:top w:val="none" w:sz="0" w:space="0" w:color="auto"/>
        <w:left w:val="none" w:sz="0" w:space="0" w:color="auto"/>
        <w:bottom w:val="none" w:sz="0" w:space="0" w:color="auto"/>
        <w:right w:val="none" w:sz="0" w:space="0" w:color="auto"/>
      </w:divBdr>
    </w:div>
    <w:div w:id="2014648527">
      <w:bodyDiv w:val="1"/>
      <w:marLeft w:val="0"/>
      <w:marRight w:val="0"/>
      <w:marTop w:val="0"/>
      <w:marBottom w:val="0"/>
      <w:divBdr>
        <w:top w:val="none" w:sz="0" w:space="0" w:color="auto"/>
        <w:left w:val="none" w:sz="0" w:space="0" w:color="auto"/>
        <w:bottom w:val="none" w:sz="0" w:space="0" w:color="auto"/>
        <w:right w:val="none" w:sz="0" w:space="0" w:color="auto"/>
      </w:divBdr>
    </w:div>
    <w:div w:id="2015329853">
      <w:bodyDiv w:val="1"/>
      <w:marLeft w:val="0"/>
      <w:marRight w:val="0"/>
      <w:marTop w:val="0"/>
      <w:marBottom w:val="0"/>
      <w:divBdr>
        <w:top w:val="none" w:sz="0" w:space="0" w:color="auto"/>
        <w:left w:val="none" w:sz="0" w:space="0" w:color="auto"/>
        <w:bottom w:val="none" w:sz="0" w:space="0" w:color="auto"/>
        <w:right w:val="none" w:sz="0" w:space="0" w:color="auto"/>
      </w:divBdr>
    </w:div>
    <w:div w:id="2028172791">
      <w:bodyDiv w:val="1"/>
      <w:marLeft w:val="0"/>
      <w:marRight w:val="0"/>
      <w:marTop w:val="0"/>
      <w:marBottom w:val="0"/>
      <w:divBdr>
        <w:top w:val="none" w:sz="0" w:space="0" w:color="auto"/>
        <w:left w:val="none" w:sz="0" w:space="0" w:color="auto"/>
        <w:bottom w:val="none" w:sz="0" w:space="0" w:color="auto"/>
        <w:right w:val="none" w:sz="0" w:space="0" w:color="auto"/>
      </w:divBdr>
    </w:div>
    <w:div w:id="2040159466">
      <w:bodyDiv w:val="1"/>
      <w:marLeft w:val="0"/>
      <w:marRight w:val="0"/>
      <w:marTop w:val="0"/>
      <w:marBottom w:val="0"/>
      <w:divBdr>
        <w:top w:val="none" w:sz="0" w:space="0" w:color="auto"/>
        <w:left w:val="none" w:sz="0" w:space="0" w:color="auto"/>
        <w:bottom w:val="none" w:sz="0" w:space="0" w:color="auto"/>
        <w:right w:val="none" w:sz="0" w:space="0" w:color="auto"/>
      </w:divBdr>
    </w:div>
    <w:div w:id="2040662829">
      <w:bodyDiv w:val="1"/>
      <w:marLeft w:val="0"/>
      <w:marRight w:val="0"/>
      <w:marTop w:val="0"/>
      <w:marBottom w:val="0"/>
      <w:divBdr>
        <w:top w:val="none" w:sz="0" w:space="0" w:color="auto"/>
        <w:left w:val="none" w:sz="0" w:space="0" w:color="auto"/>
        <w:bottom w:val="none" w:sz="0" w:space="0" w:color="auto"/>
        <w:right w:val="none" w:sz="0" w:space="0" w:color="auto"/>
      </w:divBdr>
    </w:div>
    <w:div w:id="2063943354">
      <w:bodyDiv w:val="1"/>
      <w:marLeft w:val="0"/>
      <w:marRight w:val="0"/>
      <w:marTop w:val="0"/>
      <w:marBottom w:val="0"/>
      <w:divBdr>
        <w:top w:val="none" w:sz="0" w:space="0" w:color="auto"/>
        <w:left w:val="none" w:sz="0" w:space="0" w:color="auto"/>
        <w:bottom w:val="none" w:sz="0" w:space="0" w:color="auto"/>
        <w:right w:val="none" w:sz="0" w:space="0" w:color="auto"/>
      </w:divBdr>
    </w:div>
    <w:div w:id="2084910514">
      <w:bodyDiv w:val="1"/>
      <w:marLeft w:val="0"/>
      <w:marRight w:val="0"/>
      <w:marTop w:val="0"/>
      <w:marBottom w:val="0"/>
      <w:divBdr>
        <w:top w:val="none" w:sz="0" w:space="0" w:color="auto"/>
        <w:left w:val="none" w:sz="0" w:space="0" w:color="auto"/>
        <w:bottom w:val="none" w:sz="0" w:space="0" w:color="auto"/>
        <w:right w:val="none" w:sz="0" w:space="0" w:color="auto"/>
      </w:divBdr>
    </w:div>
    <w:div w:id="2099255522">
      <w:bodyDiv w:val="1"/>
      <w:marLeft w:val="0"/>
      <w:marRight w:val="0"/>
      <w:marTop w:val="0"/>
      <w:marBottom w:val="0"/>
      <w:divBdr>
        <w:top w:val="none" w:sz="0" w:space="0" w:color="auto"/>
        <w:left w:val="none" w:sz="0" w:space="0" w:color="auto"/>
        <w:bottom w:val="none" w:sz="0" w:space="0" w:color="auto"/>
        <w:right w:val="none" w:sz="0" w:space="0" w:color="auto"/>
      </w:divBdr>
    </w:div>
    <w:div w:id="2115785922">
      <w:bodyDiv w:val="1"/>
      <w:marLeft w:val="0"/>
      <w:marRight w:val="0"/>
      <w:marTop w:val="0"/>
      <w:marBottom w:val="0"/>
      <w:divBdr>
        <w:top w:val="none" w:sz="0" w:space="0" w:color="auto"/>
        <w:left w:val="none" w:sz="0" w:space="0" w:color="auto"/>
        <w:bottom w:val="none" w:sz="0" w:space="0" w:color="auto"/>
        <w:right w:val="none" w:sz="0" w:space="0" w:color="auto"/>
      </w:divBdr>
    </w:div>
    <w:div w:id="2130125579">
      <w:bodyDiv w:val="1"/>
      <w:marLeft w:val="0"/>
      <w:marRight w:val="0"/>
      <w:marTop w:val="0"/>
      <w:marBottom w:val="0"/>
      <w:divBdr>
        <w:top w:val="none" w:sz="0" w:space="0" w:color="auto"/>
        <w:left w:val="none" w:sz="0" w:space="0" w:color="auto"/>
        <w:bottom w:val="none" w:sz="0" w:space="0" w:color="auto"/>
        <w:right w:val="none" w:sz="0" w:space="0" w:color="auto"/>
      </w:divBdr>
    </w:div>
    <w:div w:id="2142263010">
      <w:bodyDiv w:val="1"/>
      <w:marLeft w:val="0"/>
      <w:marRight w:val="0"/>
      <w:marTop w:val="0"/>
      <w:marBottom w:val="0"/>
      <w:divBdr>
        <w:top w:val="none" w:sz="0" w:space="0" w:color="auto"/>
        <w:left w:val="none" w:sz="0" w:space="0" w:color="auto"/>
        <w:bottom w:val="none" w:sz="0" w:space="0" w:color="auto"/>
        <w:right w:val="none" w:sz="0" w:space="0" w:color="auto"/>
      </w:divBdr>
    </w:div>
    <w:div w:id="2145610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chart" Target="charts/chart4.xml"/><Relationship Id="rId26" Type="http://schemas.openxmlformats.org/officeDocument/2006/relationships/chart" Target="charts/chart12.xml"/><Relationship Id="rId3" Type="http://schemas.openxmlformats.org/officeDocument/2006/relationships/styles" Target="styles.xml"/><Relationship Id="rId21" Type="http://schemas.openxmlformats.org/officeDocument/2006/relationships/chart" Target="charts/chart7.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3.xml"/><Relationship Id="rId25" Type="http://schemas.openxmlformats.org/officeDocument/2006/relationships/chart" Target="charts/chart11.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29" Type="http://schemas.openxmlformats.org/officeDocument/2006/relationships/chart" Target="charts/chart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hart" Target="charts/chart10.xml"/><Relationship Id="rId32"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chart" Target="charts/chart9.xml"/><Relationship Id="rId28" Type="http://schemas.openxmlformats.org/officeDocument/2006/relationships/chart" Target="charts/chart14.xml"/><Relationship Id="rId10" Type="http://schemas.openxmlformats.org/officeDocument/2006/relationships/header" Target="header2.xml"/><Relationship Id="rId19" Type="http://schemas.openxmlformats.org/officeDocument/2006/relationships/chart" Target="charts/chart5.xm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hart" Target="charts/chart8.xml"/><Relationship Id="rId27" Type="http://schemas.openxmlformats.org/officeDocument/2006/relationships/chart" Target="charts/chart13.xml"/><Relationship Id="rId30" Type="http://schemas.openxmlformats.org/officeDocument/2006/relationships/header" Target="header4.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pc\Desktop\GESTION%20GEORGE%202020\ARTICULOS%20DE%20ADMINISTRACION\ANTEPROYECTO%20YARITZA%20MACIAS\revision%2017-02-2021\PRIMER%20AVANCE\PRIMERA%20CORRECCION\PRIMER%20BORRADOR%20FINAL%2002%20-%2003%20-2021\cuadros%20estadisticos%20finales%2003-03-2021%20%20YM%20(Recuperado)%2004-03-2021.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pc\Desktop\GESTION%20GEORGE%202020\ARTICULOS%20DE%20ADMINISTRACION\ANTEPROYECTO%20YARITZA%20MACIAS\revision%2017-02-2021\PRIMER%20AVANCE\PRIMERA%20CORRECCION\PRIMER%20BORRADOR%20FINAL%2002%20-%2003%20-2021\cuadros%20estadisticos%20finales%2003-03-2021%20%20YM%20(Recuperado)%2004-03-2021.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pc\Desktop\GESTION%20GEORGE%202020\ARTICULOS%20DE%20ADMINISTRACION\ANTEPROYECTO%20YARITZA%20MACIAS\revision%2017-02-2021\PRIMER%20AVANCE\PRIMERA%20CORRECCION\PRIMER%20BORRADOR%20FINAL%2002%20-%2003%20-2021\cuadros%20estadisticos%20finales%2003-03-2021%20%20YM%20(Recuperado)%2004-03-2021.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pc\Desktop\GESTION%20GEORGE%202020\ARTICULOS%20DE%20ADMINISTRACION\ANTEPROYECTO%20YARITZA%20MACIAS\revision%2017-02-2021\PRIMER%20AVANCE\PRIMERA%20CORRECCION\PRIMER%20BORRADOR%20FINAL%2002%20-%2003%20-2021\cuadros%20estadisticos%20finales%2003-03-2021%20%20YM%20(Recuperado)%2004-03-2021.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pc\Desktop\GESTION%20GEORGE%202020\ARTICULOS%20DE%20ADMINISTRACION\ANTEPROYECTO%20YARITZA%20MACIAS\revision%2017-02-2021\PRIMER%20AVANCE\PRIMERA%20CORRECCION\PRIMER%20BORRADOR%20FINAL%2002%20-%2003%20-2021\cuadros%20estadisticos%20finales%2003-03-2021%20%20YM%20(Recuperado)%2004-03-2021.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pc\Desktop\GESTION%20GEORGE%202020\ARTICULOS%20DE%20ADMINISTRACION\ANTEPROYECTO%20YARITZA%20MACIAS\revision%2017-02-2021\PRIMER%20AVANCE\PRIMERA%20CORRECCION\PRIMER%20BORRADOR%20FINAL%2002%20-%2003%20-2021\cuadros%20estadisticos%20finales%2003-03-2021%20%20YM%20(Recuperado)%2004-03-2021.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pc\Desktop\GESTION%20GEORGE%202020\ARTICULOS%20DE%20ADMINISTRACION\ANTEPROYECTO%20YARITZA%20MACIAS\revision%2017-02-2021\PRIMER%20AVANCE\PRIMERA%20CORRECCION\PRIMER%20BORRADOR%20FINAL%2002%20-%2003%20-2021\cuadros%20estadisticos%20finales%2003-03-2021%20%20YM%20(Recuperado)%2004-03-2021.xlsx" TargetMode="External"/><Relationship Id="rId2" Type="http://schemas.microsoft.com/office/2011/relationships/chartColorStyle" Target="colors15.xml"/><Relationship Id="rId1" Type="http://schemas.microsoft.com/office/2011/relationships/chartStyle" Target="style15.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pc\Desktop\GESTION%20GEORGE%202020\ARTICULOS%20DE%20ADMINISTRACION\ANTEPROYECTO%20YARITZA%20MACIAS\revision%2017-02-2021\PRIMER%20AVANCE\PRIMERA%20CORRECCION\PRIMER%20BORRADOR%20FINAL%2002%20-%2003%20-2021\cuadros%20estadisticos%20finales%2003-03-2021%20%20YM%20(Recuperado)%2004-03-202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pc\Desktop\GESTION%20GEORGE%202020\ARTICULOS%20DE%20ADMINISTRACION\ANTEPROYECTO%20YARITZA%20MACIAS\revision%2017-02-2021\PRIMER%20AVANCE\PRIMERA%20CORRECCION\PRIMER%20BORRADOR%20FINAL%2002%20-%2003%20-2021\cuadros%20estadisticos%20finales%2003-03-2021%20%20YM%20(Recuperado)%2004-03-202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pc\Desktop\GESTION%20GEORGE%202020\ARTICULOS%20DE%20ADMINISTRACION\ANTEPROYECTO%20YARITZA%20MACIAS\revision%2017-02-2021\PRIMER%20AVANCE\PRIMERA%20CORRECCION\PRIMER%20BORRADOR%20FINAL%2002%20-%2003%20-2021\cuadros%20estadisticos%20finales%2003-03-2021%20%20YM%20(Recuperado)%2004-03-202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pc\Desktop\GESTION%20GEORGE%202020\ARTICULOS%20DE%20ADMINISTRACION\ANTEPROYECTO%20YARITZA%20MACIAS\revision%2017-02-2021\PRIMER%20AVANCE\PRIMERA%20CORRECCION\PRIMER%20BORRADOR%20FINAL%2002%20-%2003%20-2021\cuadros%20estadisticos%20finales%2003-03-2021%20%20YM%20(Recuperado)%2004-03-202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pc\Desktop\GESTION%20GEORGE%202020\ARTICULOS%20DE%20ADMINISTRACION\ANTEPROYECTO%20YARITZA%20MACIAS\revision%2017-02-2021\PRIMER%20AVANCE\PRIMERA%20CORRECCION\PRIMER%20BORRADOR%20FINAL%2002%20-%2003%20-2021\cuadros%20estadisticos%20finales%2003-03-2021%20%20YM%20(Recuperado)%2004-03-2021.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pc\Desktop\GESTION%20GEORGE%202020\ARTICULOS%20DE%20ADMINISTRACION\ANTEPROYECTO%20YARITZA%20MACIAS\revision%2017-02-2021\PRIMER%20AVANCE\PRIMERA%20CORRECCION\PRIMER%20BORRADOR%20FINAL%2002%20-%2003%20-2021\cuadros%20estadisticos%20finales%2003-03-2021%20%20YM%20(Recuperado)%2004-03-2021.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pc\Desktop\GESTION%20GEORGE%202020\ARTICULOS%20DE%20ADMINISTRACION\ANTEPROYECTO%20YARITZA%20MACIAS\revision%2017-02-2021\PRIMER%20AVANCE\PRIMERA%20CORRECCION\PRIMER%20BORRADOR%20FINAL%2002%20-%2003%20-2021\cuadros%20estadisticos%20finales%2003-03-2021%20%20YM%20(Recuperado)%2004-03-2021.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pc\Desktop\GESTION%20GEORGE%202020\ARTICULOS%20DE%20ADMINISTRACION\ANTEPROYECTO%20YARITZA%20MACIAS\revision%2017-02-2021\PRIMER%20AVANCE\PRIMERA%20CORRECCION\PRIMER%20BORRADOR%20FINAL%2002%20-%2003%20-2021\cuadros%20estadisticos%20finales%2003-03-2021%20%20YM%20(Recuperado)%2004-03-2021.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Inicial</c:v>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'PG INICIAL - FINAL (2)'!$A$19:$A$23</c:f>
              <c:strCache>
                <c:ptCount val="5"/>
                <c:pt idx="0">
                  <c:v>Nunca</c:v>
                </c:pt>
                <c:pt idx="1">
                  <c:v>Casi nunca</c:v>
                </c:pt>
                <c:pt idx="2">
                  <c:v>Regularmente</c:v>
                </c:pt>
                <c:pt idx="3">
                  <c:v>Casi siempre</c:v>
                </c:pt>
                <c:pt idx="4">
                  <c:v>Siempre</c:v>
                </c:pt>
              </c:strCache>
            </c:strRef>
          </c:cat>
          <c:val>
            <c:numRef>
              <c:f>'PG INICIAL - FINAL (2)'!$R$19:$R$23</c:f>
              <c:numCache>
                <c:formatCode>0%</c:formatCode>
                <c:ptCount val="5"/>
                <c:pt idx="0">
                  <c:v>0.375</c:v>
                </c:pt>
                <c:pt idx="1">
                  <c:v>0.1875</c:v>
                </c:pt>
                <c:pt idx="2">
                  <c:v>0.25</c:v>
                </c:pt>
                <c:pt idx="3">
                  <c:v>0.125</c:v>
                </c:pt>
                <c:pt idx="4">
                  <c:v>6.25E-2</c:v>
                </c:pt>
              </c:numCache>
            </c:numRef>
          </c:val>
          <c:extLst>
            <c:ext xmlns:c16="http://schemas.microsoft.com/office/drawing/2014/chart" uri="{C3380CC4-5D6E-409C-BE32-E72D297353CC}">
              <c16:uniqueId val="{00000000-0C14-43EC-9094-5F91C17839FF}"/>
            </c:ext>
          </c:extLst>
        </c:ser>
        <c:ser>
          <c:idx val="1"/>
          <c:order val="1"/>
          <c:tx>
            <c:v>Final</c:v>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'PG INICIAL - FINAL (2)'!$A$19:$A$23</c:f>
              <c:strCache>
                <c:ptCount val="5"/>
                <c:pt idx="0">
                  <c:v>Nunca</c:v>
                </c:pt>
                <c:pt idx="1">
                  <c:v>Casi nunca</c:v>
                </c:pt>
                <c:pt idx="2">
                  <c:v>Regularmente</c:v>
                </c:pt>
                <c:pt idx="3">
                  <c:v>Casi siempre</c:v>
                </c:pt>
                <c:pt idx="4">
                  <c:v>Siempre</c:v>
                </c:pt>
              </c:strCache>
            </c:strRef>
          </c:cat>
          <c:val>
            <c:numRef>
              <c:f>'PG INICIAL - FINAL (2)'!$S$19:$S$23</c:f>
              <c:numCache>
                <c:formatCode>0%</c:formatCode>
                <c:ptCount val="5"/>
                <c:pt idx="0">
                  <c:v>0</c:v>
                </c:pt>
                <c:pt idx="1">
                  <c:v>0.125</c:v>
                </c:pt>
                <c:pt idx="2">
                  <c:v>0.375</c:v>
                </c:pt>
                <c:pt idx="3">
                  <c:v>0.25</c:v>
                </c:pt>
                <c:pt idx="4">
                  <c:v>0.25</c:v>
                </c:pt>
              </c:numCache>
            </c:numRef>
          </c:val>
          <c:extLst>
            <c:ext xmlns:c16="http://schemas.microsoft.com/office/drawing/2014/chart" uri="{C3380CC4-5D6E-409C-BE32-E72D297353CC}">
              <c16:uniqueId val="{00000001-0C14-43EC-9094-5F91C17839FF}"/>
            </c:ext>
          </c:extLst>
        </c:ser>
        <c:dLbls>
          <c:dLblPos val="outEnd"/>
          <c:showLegendKey val="0"/>
          <c:showVal val="1"/>
          <c:showCatName val="0"/>
          <c:showSerName val="0"/>
          <c:showPercent val="0"/>
          <c:showBubbleSize val="0"/>
        </c:dLbls>
        <c:gapWidth val="219"/>
        <c:overlap val="-27"/>
        <c:axId val="1949312207"/>
        <c:axId val="1949305135"/>
      </c:barChart>
      <c:catAx>
        <c:axId val="19493122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s-ES"/>
          </a:p>
        </c:txPr>
        <c:crossAx val="1949305135"/>
        <c:crosses val="autoZero"/>
        <c:auto val="1"/>
        <c:lblAlgn val="ctr"/>
        <c:lblOffset val="100"/>
        <c:noMultiLvlLbl val="0"/>
      </c:catAx>
      <c:valAx>
        <c:axId val="1949305135"/>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94931220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6104028663083786E-2"/>
          <c:y val="4.815292666729911E-2"/>
          <c:w val="0.89658382087713895"/>
          <c:h val="0.69559497833855111"/>
        </c:manualLayout>
      </c:layout>
      <c:barChart>
        <c:barDir val="col"/>
        <c:grouping val="clustered"/>
        <c:varyColors val="0"/>
        <c:ser>
          <c:idx val="0"/>
          <c:order val="0"/>
          <c:tx>
            <c:v>Inicial</c:v>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'PP INICIAL - FINAL '!$A$19:$A$23</c:f>
              <c:strCache>
                <c:ptCount val="5"/>
                <c:pt idx="0">
                  <c:v>Nunca</c:v>
                </c:pt>
                <c:pt idx="1">
                  <c:v>Casi nunca</c:v>
                </c:pt>
                <c:pt idx="2">
                  <c:v>Regularmente</c:v>
                </c:pt>
                <c:pt idx="3">
                  <c:v>Casi siempre</c:v>
                </c:pt>
                <c:pt idx="4">
                  <c:v>Siempre</c:v>
                </c:pt>
              </c:strCache>
            </c:strRef>
          </c:cat>
          <c:val>
            <c:numRef>
              <c:f>'PP INICIAL - FINAL '!$Z$19:$Z$23</c:f>
              <c:numCache>
                <c:formatCode>0%</c:formatCode>
                <c:ptCount val="5"/>
                <c:pt idx="0">
                  <c:v>0</c:v>
                </c:pt>
                <c:pt idx="1">
                  <c:v>0</c:v>
                </c:pt>
                <c:pt idx="2">
                  <c:v>0.42424242424242425</c:v>
                </c:pt>
                <c:pt idx="3">
                  <c:v>0.5757575757575758</c:v>
                </c:pt>
                <c:pt idx="4">
                  <c:v>0</c:v>
                </c:pt>
              </c:numCache>
            </c:numRef>
          </c:val>
          <c:extLst>
            <c:ext xmlns:c16="http://schemas.microsoft.com/office/drawing/2014/chart" uri="{C3380CC4-5D6E-409C-BE32-E72D297353CC}">
              <c16:uniqueId val="{00000000-8DED-4129-82A5-3AF757BA72B0}"/>
            </c:ext>
          </c:extLst>
        </c:ser>
        <c:ser>
          <c:idx val="1"/>
          <c:order val="1"/>
          <c:tx>
            <c:v>Final</c:v>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'PP INICIAL - FINAL '!$A$19:$A$23</c:f>
              <c:strCache>
                <c:ptCount val="5"/>
                <c:pt idx="0">
                  <c:v>Nunca</c:v>
                </c:pt>
                <c:pt idx="1">
                  <c:v>Casi nunca</c:v>
                </c:pt>
                <c:pt idx="2">
                  <c:v>Regularmente</c:v>
                </c:pt>
                <c:pt idx="3">
                  <c:v>Casi siempre</c:v>
                </c:pt>
                <c:pt idx="4">
                  <c:v>Siempre</c:v>
                </c:pt>
              </c:strCache>
            </c:strRef>
          </c:cat>
          <c:val>
            <c:numRef>
              <c:f>'PP INICIAL - FINAL '!$AA$19:$AA$23</c:f>
              <c:numCache>
                <c:formatCode>0%</c:formatCode>
                <c:ptCount val="5"/>
                <c:pt idx="0">
                  <c:v>0</c:v>
                </c:pt>
                <c:pt idx="1">
                  <c:v>0</c:v>
                </c:pt>
                <c:pt idx="2">
                  <c:v>0.27272727272727271</c:v>
                </c:pt>
                <c:pt idx="3">
                  <c:v>0.33333333333333331</c:v>
                </c:pt>
                <c:pt idx="4">
                  <c:v>0.39393939393939392</c:v>
                </c:pt>
              </c:numCache>
            </c:numRef>
          </c:val>
          <c:extLst>
            <c:ext xmlns:c16="http://schemas.microsoft.com/office/drawing/2014/chart" uri="{C3380CC4-5D6E-409C-BE32-E72D297353CC}">
              <c16:uniqueId val="{00000001-8DED-4129-82A5-3AF757BA72B0}"/>
            </c:ext>
          </c:extLst>
        </c:ser>
        <c:dLbls>
          <c:dLblPos val="outEnd"/>
          <c:showLegendKey val="0"/>
          <c:showVal val="1"/>
          <c:showCatName val="0"/>
          <c:showSerName val="0"/>
          <c:showPercent val="0"/>
          <c:showBubbleSize val="0"/>
        </c:dLbls>
        <c:gapWidth val="219"/>
        <c:overlap val="-27"/>
        <c:axId val="1998694351"/>
        <c:axId val="1998699343"/>
      </c:barChart>
      <c:catAx>
        <c:axId val="19986943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crossAx val="1998699343"/>
        <c:crosses val="autoZero"/>
        <c:auto val="1"/>
        <c:lblAlgn val="ctr"/>
        <c:lblOffset val="100"/>
        <c:noMultiLvlLbl val="0"/>
      </c:catAx>
      <c:valAx>
        <c:axId val="199869934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crossAx val="1998694351"/>
        <c:crosses val="autoZero"/>
        <c:crossBetween val="between"/>
      </c:valAx>
      <c:spPr>
        <a:noFill/>
        <a:ln>
          <a:noFill/>
        </a:ln>
        <a:effectLst/>
      </c:spPr>
    </c:plotArea>
    <c:legend>
      <c:legendPos val="b"/>
      <c:layout>
        <c:manualLayout>
          <c:xMode val="edge"/>
          <c:yMode val="edge"/>
          <c:x val="0.3747541604983301"/>
          <c:y val="0.88722038854188789"/>
          <c:w val="0.24287735375419689"/>
          <c:h val="7.6508526055823659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s-E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740117712558657E-2"/>
          <c:y val="8.4291187739463605E-2"/>
          <c:w val="0.89482104509663563"/>
          <c:h val="0.64232177874317431"/>
        </c:manualLayout>
      </c:layout>
      <c:barChart>
        <c:barDir val="col"/>
        <c:grouping val="clustered"/>
        <c:varyColors val="0"/>
        <c:ser>
          <c:idx val="0"/>
          <c:order val="0"/>
          <c:tx>
            <c:v>Hotel</c:v>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'ECP FINAL'!$A$19:$A$23</c:f>
              <c:strCache>
                <c:ptCount val="5"/>
                <c:pt idx="0">
                  <c:v>Nunca</c:v>
                </c:pt>
                <c:pt idx="1">
                  <c:v>Casi nunca</c:v>
                </c:pt>
                <c:pt idx="2">
                  <c:v>Regularmente</c:v>
                </c:pt>
                <c:pt idx="3">
                  <c:v>Casi siempre</c:v>
                </c:pt>
                <c:pt idx="4">
                  <c:v>Siempre</c:v>
                </c:pt>
              </c:strCache>
            </c:strRef>
          </c:cat>
          <c:val>
            <c:numRef>
              <c:f>'ECP FINAL'!$R$19:$R$23</c:f>
              <c:numCache>
                <c:formatCode>0%</c:formatCode>
                <c:ptCount val="5"/>
                <c:pt idx="0">
                  <c:v>7.77027027027027E-2</c:v>
                </c:pt>
                <c:pt idx="1">
                  <c:v>0.26689189189189189</c:v>
                </c:pt>
                <c:pt idx="2">
                  <c:v>0.30743243243243246</c:v>
                </c:pt>
                <c:pt idx="3">
                  <c:v>0.15878378378378377</c:v>
                </c:pt>
                <c:pt idx="4">
                  <c:v>0.1891891891891892</c:v>
                </c:pt>
              </c:numCache>
            </c:numRef>
          </c:val>
          <c:extLst>
            <c:ext xmlns:c16="http://schemas.microsoft.com/office/drawing/2014/chart" uri="{C3380CC4-5D6E-409C-BE32-E72D297353CC}">
              <c16:uniqueId val="{00000000-1BEF-4F38-933C-5A2CA5FFDE5C}"/>
            </c:ext>
          </c:extLst>
        </c:ser>
        <c:ser>
          <c:idx val="1"/>
          <c:order val="1"/>
          <c:tx>
            <c:v>Alimentación</c:v>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'ECP FINAL'!$A$19:$A$23</c:f>
              <c:strCache>
                <c:ptCount val="5"/>
                <c:pt idx="0">
                  <c:v>Nunca</c:v>
                </c:pt>
                <c:pt idx="1">
                  <c:v>Casi nunca</c:v>
                </c:pt>
                <c:pt idx="2">
                  <c:v>Regularmente</c:v>
                </c:pt>
                <c:pt idx="3">
                  <c:v>Casi siempre</c:v>
                </c:pt>
                <c:pt idx="4">
                  <c:v>Siempre</c:v>
                </c:pt>
              </c:strCache>
            </c:strRef>
          </c:cat>
          <c:val>
            <c:numRef>
              <c:f>'ECP FINAL'!$S$19:$S$23</c:f>
              <c:numCache>
                <c:formatCode>0%</c:formatCode>
                <c:ptCount val="5"/>
                <c:pt idx="0">
                  <c:v>6.0810810810810814E-2</c:v>
                </c:pt>
                <c:pt idx="1">
                  <c:v>9.1216216216216214E-2</c:v>
                </c:pt>
                <c:pt idx="2">
                  <c:v>0.38851351351351349</c:v>
                </c:pt>
                <c:pt idx="3">
                  <c:v>0.16891891891891891</c:v>
                </c:pt>
                <c:pt idx="4">
                  <c:v>0.29054054054054052</c:v>
                </c:pt>
              </c:numCache>
            </c:numRef>
          </c:val>
          <c:extLst>
            <c:ext xmlns:c16="http://schemas.microsoft.com/office/drawing/2014/chart" uri="{C3380CC4-5D6E-409C-BE32-E72D297353CC}">
              <c16:uniqueId val="{00000001-1BEF-4F38-933C-5A2CA5FFDE5C}"/>
            </c:ext>
          </c:extLst>
        </c:ser>
        <c:dLbls>
          <c:dLblPos val="outEnd"/>
          <c:showLegendKey val="0"/>
          <c:showVal val="1"/>
          <c:showCatName val="0"/>
          <c:showSerName val="0"/>
          <c:showPercent val="0"/>
          <c:showBubbleSize val="0"/>
        </c:dLbls>
        <c:gapWidth val="219"/>
        <c:overlap val="-27"/>
        <c:axId val="1949312207"/>
        <c:axId val="1949305135"/>
      </c:barChart>
      <c:catAx>
        <c:axId val="19493122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crossAx val="1949305135"/>
        <c:crosses val="autoZero"/>
        <c:auto val="1"/>
        <c:lblAlgn val="ctr"/>
        <c:lblOffset val="100"/>
        <c:noMultiLvlLbl val="0"/>
      </c:catAx>
      <c:valAx>
        <c:axId val="1949305135"/>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crossAx val="1949312207"/>
        <c:crosses val="autoZero"/>
        <c:crossBetween val="between"/>
      </c:valAx>
      <c:spPr>
        <a:noFill/>
        <a:ln>
          <a:noFill/>
        </a:ln>
        <a:effectLst/>
      </c:spPr>
    </c:plotArea>
    <c:legend>
      <c:legendPos val="b"/>
      <c:layout>
        <c:manualLayout>
          <c:xMode val="edge"/>
          <c:yMode val="edge"/>
          <c:x val="0.28627965271371053"/>
          <c:y val="0.92450218084386138"/>
          <c:w val="0.43452901139078903"/>
          <c:h val="7.5461666357985346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s-E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Hotel</c:v>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'ECP FINAL'!$A$19:$A$23</c:f>
              <c:strCache>
                <c:ptCount val="5"/>
                <c:pt idx="0">
                  <c:v>Nunca</c:v>
                </c:pt>
                <c:pt idx="1">
                  <c:v>Casi nunca</c:v>
                </c:pt>
                <c:pt idx="2">
                  <c:v>Regularmente</c:v>
                </c:pt>
                <c:pt idx="3">
                  <c:v>Casi siempre</c:v>
                </c:pt>
                <c:pt idx="4">
                  <c:v>Siempre</c:v>
                </c:pt>
              </c:strCache>
            </c:strRef>
          </c:cat>
          <c:val>
            <c:numRef>
              <c:f>'ECP FINAL'!$T$19:$T$23</c:f>
              <c:numCache>
                <c:formatCode>0%</c:formatCode>
                <c:ptCount val="5"/>
                <c:pt idx="0">
                  <c:v>5.7432432432432436E-2</c:v>
                </c:pt>
                <c:pt idx="1">
                  <c:v>0.10135135135135136</c:v>
                </c:pt>
                <c:pt idx="2">
                  <c:v>0.3716216216216216</c:v>
                </c:pt>
                <c:pt idx="3">
                  <c:v>0.14864864864864866</c:v>
                </c:pt>
                <c:pt idx="4">
                  <c:v>0.32094594594594594</c:v>
                </c:pt>
              </c:numCache>
            </c:numRef>
          </c:val>
          <c:extLst>
            <c:ext xmlns:c16="http://schemas.microsoft.com/office/drawing/2014/chart" uri="{C3380CC4-5D6E-409C-BE32-E72D297353CC}">
              <c16:uniqueId val="{00000000-2A47-4101-929D-ADED23F885D7}"/>
            </c:ext>
          </c:extLst>
        </c:ser>
        <c:ser>
          <c:idx val="1"/>
          <c:order val="1"/>
          <c:tx>
            <c:v>Alimentación</c:v>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'ECP FINAL'!$A$19:$A$23</c:f>
              <c:strCache>
                <c:ptCount val="5"/>
                <c:pt idx="0">
                  <c:v>Nunca</c:v>
                </c:pt>
                <c:pt idx="1">
                  <c:v>Casi nunca</c:v>
                </c:pt>
                <c:pt idx="2">
                  <c:v>Regularmente</c:v>
                </c:pt>
                <c:pt idx="3">
                  <c:v>Casi siempre</c:v>
                </c:pt>
                <c:pt idx="4">
                  <c:v>Siempre</c:v>
                </c:pt>
              </c:strCache>
            </c:strRef>
          </c:cat>
          <c:val>
            <c:numRef>
              <c:f>'ECP FINAL'!$U$19:$U$23</c:f>
              <c:numCache>
                <c:formatCode>0%</c:formatCode>
                <c:ptCount val="5"/>
                <c:pt idx="0">
                  <c:v>1.0135135135135136E-2</c:v>
                </c:pt>
                <c:pt idx="1">
                  <c:v>1.6891891891891893E-2</c:v>
                </c:pt>
                <c:pt idx="2">
                  <c:v>0.45945945945945948</c:v>
                </c:pt>
                <c:pt idx="3">
                  <c:v>0.21283783783783783</c:v>
                </c:pt>
                <c:pt idx="4">
                  <c:v>0.30067567567567566</c:v>
                </c:pt>
              </c:numCache>
            </c:numRef>
          </c:val>
          <c:extLst>
            <c:ext xmlns:c16="http://schemas.microsoft.com/office/drawing/2014/chart" uri="{C3380CC4-5D6E-409C-BE32-E72D297353CC}">
              <c16:uniqueId val="{00000001-2A47-4101-929D-ADED23F885D7}"/>
            </c:ext>
          </c:extLst>
        </c:ser>
        <c:dLbls>
          <c:dLblPos val="outEnd"/>
          <c:showLegendKey val="0"/>
          <c:showVal val="1"/>
          <c:showCatName val="0"/>
          <c:showSerName val="0"/>
          <c:showPercent val="0"/>
          <c:showBubbleSize val="0"/>
        </c:dLbls>
        <c:gapWidth val="219"/>
        <c:overlap val="-27"/>
        <c:axId val="1949295151"/>
        <c:axId val="1949286831"/>
      </c:barChart>
      <c:catAx>
        <c:axId val="19492951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crossAx val="1949286831"/>
        <c:crosses val="autoZero"/>
        <c:auto val="1"/>
        <c:lblAlgn val="ctr"/>
        <c:lblOffset val="100"/>
        <c:noMultiLvlLbl val="0"/>
      </c:catAx>
      <c:valAx>
        <c:axId val="194928683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crossAx val="1949295151"/>
        <c:crosses val="autoZero"/>
        <c:crossBetween val="between"/>
      </c:valAx>
      <c:spPr>
        <a:noFill/>
        <a:ln>
          <a:noFill/>
        </a:ln>
        <a:effectLst/>
      </c:spPr>
    </c:plotArea>
    <c:legend>
      <c:legendPos val="b"/>
      <c:layout>
        <c:manualLayout>
          <c:xMode val="edge"/>
          <c:yMode val="edge"/>
          <c:x val="0.27773766869059624"/>
          <c:y val="0.92007689179697605"/>
          <c:w val="0.47483138322425361"/>
          <c:h val="7.5452022443309938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s-E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124671916010494E-2"/>
          <c:y val="8.1481481481481488E-2"/>
          <c:w val="0.89791454377026403"/>
          <c:h val="0.68387401574803153"/>
        </c:manualLayout>
      </c:layout>
      <c:barChart>
        <c:barDir val="col"/>
        <c:grouping val="clustered"/>
        <c:varyColors val="0"/>
        <c:ser>
          <c:idx val="0"/>
          <c:order val="0"/>
          <c:tx>
            <c:v>Hotel</c:v>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'ECP FINAL'!$A$19:$A$23</c:f>
              <c:strCache>
                <c:ptCount val="5"/>
                <c:pt idx="0">
                  <c:v>Nunca</c:v>
                </c:pt>
                <c:pt idx="1">
                  <c:v>Casi nunca</c:v>
                </c:pt>
                <c:pt idx="2">
                  <c:v>Regularmente</c:v>
                </c:pt>
                <c:pt idx="3">
                  <c:v>Casi siempre</c:v>
                </c:pt>
                <c:pt idx="4">
                  <c:v>Siempre</c:v>
                </c:pt>
              </c:strCache>
            </c:strRef>
          </c:cat>
          <c:val>
            <c:numRef>
              <c:f>'ECP FINAL'!$V$19:$V$23</c:f>
              <c:numCache>
                <c:formatCode>0%</c:formatCode>
                <c:ptCount val="5"/>
                <c:pt idx="0">
                  <c:v>0</c:v>
                </c:pt>
                <c:pt idx="1">
                  <c:v>0.21212121212121213</c:v>
                </c:pt>
                <c:pt idx="2">
                  <c:v>0.39393939393939392</c:v>
                </c:pt>
                <c:pt idx="3">
                  <c:v>0.30303030303030304</c:v>
                </c:pt>
                <c:pt idx="4">
                  <c:v>9.0909090909090912E-2</c:v>
                </c:pt>
              </c:numCache>
            </c:numRef>
          </c:val>
          <c:extLst>
            <c:ext xmlns:c16="http://schemas.microsoft.com/office/drawing/2014/chart" uri="{C3380CC4-5D6E-409C-BE32-E72D297353CC}">
              <c16:uniqueId val="{00000000-FB21-47BD-9078-B3187102E7A3}"/>
            </c:ext>
          </c:extLst>
        </c:ser>
        <c:ser>
          <c:idx val="1"/>
          <c:order val="1"/>
          <c:tx>
            <c:v>Alimentación</c:v>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'ECP FINAL'!$A$19:$A$23</c:f>
              <c:strCache>
                <c:ptCount val="5"/>
                <c:pt idx="0">
                  <c:v>Nunca</c:v>
                </c:pt>
                <c:pt idx="1">
                  <c:v>Casi nunca</c:v>
                </c:pt>
                <c:pt idx="2">
                  <c:v>Regularmente</c:v>
                </c:pt>
                <c:pt idx="3">
                  <c:v>Casi siempre</c:v>
                </c:pt>
                <c:pt idx="4">
                  <c:v>Siempre</c:v>
                </c:pt>
              </c:strCache>
            </c:strRef>
          </c:cat>
          <c:val>
            <c:numRef>
              <c:f>'ECP FINAL'!$W$19:$W$23</c:f>
              <c:numCache>
                <c:formatCode>0%</c:formatCode>
                <c:ptCount val="5"/>
                <c:pt idx="0">
                  <c:v>0</c:v>
                </c:pt>
                <c:pt idx="1">
                  <c:v>6.0606060606060608E-2</c:v>
                </c:pt>
                <c:pt idx="2">
                  <c:v>0.36363636363636365</c:v>
                </c:pt>
                <c:pt idx="3">
                  <c:v>0.33333333333333331</c:v>
                </c:pt>
                <c:pt idx="4">
                  <c:v>0.24242424242424243</c:v>
                </c:pt>
              </c:numCache>
            </c:numRef>
          </c:val>
          <c:extLst>
            <c:ext xmlns:c16="http://schemas.microsoft.com/office/drawing/2014/chart" uri="{C3380CC4-5D6E-409C-BE32-E72D297353CC}">
              <c16:uniqueId val="{00000001-FB21-47BD-9078-B3187102E7A3}"/>
            </c:ext>
          </c:extLst>
        </c:ser>
        <c:dLbls>
          <c:showLegendKey val="0"/>
          <c:showVal val="0"/>
          <c:showCatName val="0"/>
          <c:showSerName val="0"/>
          <c:showPercent val="0"/>
          <c:showBubbleSize val="0"/>
        </c:dLbls>
        <c:gapWidth val="219"/>
        <c:overlap val="-27"/>
        <c:axId val="533557215"/>
        <c:axId val="533564703"/>
      </c:barChart>
      <c:catAx>
        <c:axId val="5335572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crossAx val="533564703"/>
        <c:crosses val="autoZero"/>
        <c:auto val="1"/>
        <c:lblAlgn val="ctr"/>
        <c:lblOffset val="100"/>
        <c:noMultiLvlLbl val="0"/>
      </c:catAx>
      <c:valAx>
        <c:axId val="53356470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crossAx val="533557215"/>
        <c:crosses val="autoZero"/>
        <c:crossBetween val="between"/>
      </c:valAx>
      <c:spPr>
        <a:noFill/>
        <a:ln>
          <a:noFill/>
        </a:ln>
        <a:effectLst/>
      </c:spPr>
    </c:plotArea>
    <c:legend>
      <c:legendPos val="b"/>
      <c:layout>
        <c:manualLayout>
          <c:xMode val="edge"/>
          <c:yMode val="edge"/>
          <c:x val="0.19629113118353389"/>
          <c:y val="0.91435951303377339"/>
          <c:w val="0.56361939685069695"/>
          <c:h val="7.8125546806649168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s-E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1447240423618372E-2"/>
          <c:y val="6.8857589984350542E-2"/>
          <c:w val="0.90291173393535595"/>
          <c:h val="0.68903281456015197"/>
        </c:manualLayout>
      </c:layout>
      <c:barChart>
        <c:barDir val="col"/>
        <c:grouping val="clustered"/>
        <c:varyColors val="0"/>
        <c:ser>
          <c:idx val="0"/>
          <c:order val="0"/>
          <c:tx>
            <c:v>Hotel</c:v>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'ECP FINAL'!$A$19:$A$23</c:f>
              <c:strCache>
                <c:ptCount val="5"/>
                <c:pt idx="0">
                  <c:v>Nunca</c:v>
                </c:pt>
                <c:pt idx="1">
                  <c:v>Casi nunca</c:v>
                </c:pt>
                <c:pt idx="2">
                  <c:v>Regularmente</c:v>
                </c:pt>
                <c:pt idx="3">
                  <c:v>Casi siempre</c:v>
                </c:pt>
                <c:pt idx="4">
                  <c:v>Siempre</c:v>
                </c:pt>
              </c:strCache>
            </c:strRef>
          </c:cat>
          <c:val>
            <c:numRef>
              <c:f>'ECP FINAL'!$X$19:$X$23</c:f>
              <c:numCache>
                <c:formatCode>0%</c:formatCode>
                <c:ptCount val="5"/>
                <c:pt idx="0">
                  <c:v>0</c:v>
                </c:pt>
                <c:pt idx="1">
                  <c:v>0.33333333333333331</c:v>
                </c:pt>
                <c:pt idx="2">
                  <c:v>0.30303030303030304</c:v>
                </c:pt>
                <c:pt idx="3">
                  <c:v>0.18181818181818182</c:v>
                </c:pt>
                <c:pt idx="4">
                  <c:v>0.18181818181818182</c:v>
                </c:pt>
              </c:numCache>
            </c:numRef>
          </c:val>
          <c:extLst>
            <c:ext xmlns:c16="http://schemas.microsoft.com/office/drawing/2014/chart" uri="{C3380CC4-5D6E-409C-BE32-E72D297353CC}">
              <c16:uniqueId val="{00000000-6311-4E44-B661-606EBB2ACE11}"/>
            </c:ext>
          </c:extLst>
        </c:ser>
        <c:ser>
          <c:idx val="1"/>
          <c:order val="1"/>
          <c:tx>
            <c:v>Alimentación</c:v>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'ECP FINAL'!$A$19:$A$23</c:f>
              <c:strCache>
                <c:ptCount val="5"/>
                <c:pt idx="0">
                  <c:v>Nunca</c:v>
                </c:pt>
                <c:pt idx="1">
                  <c:v>Casi nunca</c:v>
                </c:pt>
                <c:pt idx="2">
                  <c:v>Regularmente</c:v>
                </c:pt>
                <c:pt idx="3">
                  <c:v>Casi siempre</c:v>
                </c:pt>
                <c:pt idx="4">
                  <c:v>Siempre</c:v>
                </c:pt>
              </c:strCache>
            </c:strRef>
          </c:cat>
          <c:val>
            <c:numRef>
              <c:f>'ECP FINAL'!$Y$19:$Y$23</c:f>
              <c:numCache>
                <c:formatCode>0%</c:formatCode>
                <c:ptCount val="5"/>
                <c:pt idx="0">
                  <c:v>0</c:v>
                </c:pt>
                <c:pt idx="1">
                  <c:v>0</c:v>
                </c:pt>
                <c:pt idx="2">
                  <c:v>0.39393939393939392</c:v>
                </c:pt>
                <c:pt idx="3">
                  <c:v>0.27272727272727271</c:v>
                </c:pt>
                <c:pt idx="4">
                  <c:v>0.33333333333333331</c:v>
                </c:pt>
              </c:numCache>
            </c:numRef>
          </c:val>
          <c:extLst>
            <c:ext xmlns:c16="http://schemas.microsoft.com/office/drawing/2014/chart" uri="{C3380CC4-5D6E-409C-BE32-E72D297353CC}">
              <c16:uniqueId val="{00000001-6311-4E44-B661-606EBB2ACE11}"/>
            </c:ext>
          </c:extLst>
        </c:ser>
        <c:dLbls>
          <c:dLblPos val="outEnd"/>
          <c:showLegendKey val="0"/>
          <c:showVal val="1"/>
          <c:showCatName val="0"/>
          <c:showSerName val="0"/>
          <c:showPercent val="0"/>
          <c:showBubbleSize val="0"/>
        </c:dLbls>
        <c:gapWidth val="219"/>
        <c:overlap val="-27"/>
        <c:axId val="521908719"/>
        <c:axId val="521902479"/>
      </c:barChart>
      <c:catAx>
        <c:axId val="5219087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crossAx val="521902479"/>
        <c:crosses val="autoZero"/>
        <c:auto val="1"/>
        <c:lblAlgn val="ctr"/>
        <c:lblOffset val="100"/>
        <c:noMultiLvlLbl val="0"/>
      </c:catAx>
      <c:valAx>
        <c:axId val="52190247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crossAx val="521908719"/>
        <c:crosses val="autoZero"/>
        <c:crossBetween val="between"/>
      </c:valAx>
      <c:spPr>
        <a:noFill/>
        <a:ln>
          <a:noFill/>
        </a:ln>
        <a:effectLst/>
      </c:spPr>
    </c:plotArea>
    <c:legend>
      <c:legendPos val="b"/>
      <c:layout>
        <c:manualLayout>
          <c:xMode val="edge"/>
          <c:yMode val="edge"/>
          <c:x val="0.25111071207319158"/>
          <c:y val="0.88030532553247298"/>
          <c:w val="0.53356140385684969"/>
          <c:h val="7.8125546806649168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s-E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Hotel</c:v>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'ECP FINAL'!$A$19:$A$23</c:f>
              <c:strCache>
                <c:ptCount val="5"/>
                <c:pt idx="0">
                  <c:v>Nunca</c:v>
                </c:pt>
                <c:pt idx="1">
                  <c:v>Casi nunca</c:v>
                </c:pt>
                <c:pt idx="2">
                  <c:v>Regularmente</c:v>
                </c:pt>
                <c:pt idx="3">
                  <c:v>Casi siempre</c:v>
                </c:pt>
                <c:pt idx="4">
                  <c:v>Siempre</c:v>
                </c:pt>
              </c:strCache>
            </c:strRef>
          </c:cat>
          <c:val>
            <c:numRef>
              <c:f>'ECP FINAL'!$Z$19:$Z$23</c:f>
              <c:numCache>
                <c:formatCode>0%</c:formatCode>
                <c:ptCount val="5"/>
                <c:pt idx="0">
                  <c:v>0</c:v>
                </c:pt>
                <c:pt idx="1">
                  <c:v>0</c:v>
                </c:pt>
                <c:pt idx="2">
                  <c:v>0.42424242424242425</c:v>
                </c:pt>
                <c:pt idx="3">
                  <c:v>0.5757575757575758</c:v>
                </c:pt>
                <c:pt idx="4">
                  <c:v>0</c:v>
                </c:pt>
              </c:numCache>
            </c:numRef>
          </c:val>
          <c:extLst>
            <c:ext xmlns:c16="http://schemas.microsoft.com/office/drawing/2014/chart" uri="{C3380CC4-5D6E-409C-BE32-E72D297353CC}">
              <c16:uniqueId val="{00000000-5E88-47D7-BBCA-3ABF2F77F594}"/>
            </c:ext>
          </c:extLst>
        </c:ser>
        <c:ser>
          <c:idx val="1"/>
          <c:order val="1"/>
          <c:tx>
            <c:v>Alimentación</c:v>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'ECP FINAL'!$A$19:$A$23</c:f>
              <c:strCache>
                <c:ptCount val="5"/>
                <c:pt idx="0">
                  <c:v>Nunca</c:v>
                </c:pt>
                <c:pt idx="1">
                  <c:v>Casi nunca</c:v>
                </c:pt>
                <c:pt idx="2">
                  <c:v>Regularmente</c:v>
                </c:pt>
                <c:pt idx="3">
                  <c:v>Casi siempre</c:v>
                </c:pt>
                <c:pt idx="4">
                  <c:v>Siempre</c:v>
                </c:pt>
              </c:strCache>
            </c:strRef>
          </c:cat>
          <c:val>
            <c:numRef>
              <c:f>'ECP FINAL'!$AA$19:$AA$23</c:f>
              <c:numCache>
                <c:formatCode>0%</c:formatCode>
                <c:ptCount val="5"/>
                <c:pt idx="0">
                  <c:v>0</c:v>
                </c:pt>
                <c:pt idx="1">
                  <c:v>0</c:v>
                </c:pt>
                <c:pt idx="2">
                  <c:v>0.27272727272727271</c:v>
                </c:pt>
                <c:pt idx="3">
                  <c:v>0.33333333333333331</c:v>
                </c:pt>
                <c:pt idx="4">
                  <c:v>0.39393939393939392</c:v>
                </c:pt>
              </c:numCache>
            </c:numRef>
          </c:val>
          <c:extLst>
            <c:ext xmlns:c16="http://schemas.microsoft.com/office/drawing/2014/chart" uri="{C3380CC4-5D6E-409C-BE32-E72D297353CC}">
              <c16:uniqueId val="{00000001-5E88-47D7-BBCA-3ABF2F77F594}"/>
            </c:ext>
          </c:extLst>
        </c:ser>
        <c:dLbls>
          <c:dLblPos val="outEnd"/>
          <c:showLegendKey val="0"/>
          <c:showVal val="1"/>
          <c:showCatName val="0"/>
          <c:showSerName val="0"/>
          <c:showPercent val="0"/>
          <c:showBubbleSize val="0"/>
        </c:dLbls>
        <c:gapWidth val="219"/>
        <c:overlap val="-27"/>
        <c:axId val="1998694351"/>
        <c:axId val="1998699343"/>
      </c:barChart>
      <c:catAx>
        <c:axId val="19986943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crossAx val="1998699343"/>
        <c:crosses val="autoZero"/>
        <c:auto val="1"/>
        <c:lblAlgn val="ctr"/>
        <c:lblOffset val="100"/>
        <c:noMultiLvlLbl val="0"/>
      </c:catAx>
      <c:valAx>
        <c:axId val="199869934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crossAx val="1998694351"/>
        <c:crosses val="autoZero"/>
        <c:crossBetween val="between"/>
      </c:valAx>
      <c:spPr>
        <a:noFill/>
        <a:ln>
          <a:noFill/>
        </a:ln>
        <a:effectLst/>
      </c:spPr>
    </c:plotArea>
    <c:legend>
      <c:legendPos val="b"/>
      <c:layout>
        <c:manualLayout>
          <c:xMode val="edge"/>
          <c:yMode val="edge"/>
          <c:x val="0.39487868596755554"/>
          <c:y val="0.91895922327324142"/>
          <c:w val="0.24287735375419689"/>
          <c:h val="7.6508526055823659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s-E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848166706434417E-2"/>
          <c:y val="7.4829931972789115E-2"/>
          <c:w val="0.90100804244389232"/>
          <c:h val="0.67566661310193377"/>
        </c:manualLayout>
      </c:layout>
      <c:barChart>
        <c:barDir val="col"/>
        <c:grouping val="clustered"/>
        <c:varyColors val="0"/>
        <c:ser>
          <c:idx val="0"/>
          <c:order val="0"/>
          <c:tx>
            <c:v>Inicial</c:v>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'PG INICIAL - FINAL (2)'!$A$19:$A$23</c:f>
              <c:strCache>
                <c:ptCount val="5"/>
                <c:pt idx="0">
                  <c:v>Nunca</c:v>
                </c:pt>
                <c:pt idx="1">
                  <c:v>Casi nunca</c:v>
                </c:pt>
                <c:pt idx="2">
                  <c:v>Regularmente</c:v>
                </c:pt>
                <c:pt idx="3">
                  <c:v>Casi siempre</c:v>
                </c:pt>
                <c:pt idx="4">
                  <c:v>Siempre</c:v>
                </c:pt>
              </c:strCache>
            </c:strRef>
          </c:cat>
          <c:val>
            <c:numRef>
              <c:f>'PG INICIAL - FINAL (2)'!$T$19:$T$23</c:f>
              <c:numCache>
                <c:formatCode>0%</c:formatCode>
                <c:ptCount val="5"/>
                <c:pt idx="0">
                  <c:v>0.1875</c:v>
                </c:pt>
                <c:pt idx="1">
                  <c:v>0.25</c:v>
                </c:pt>
                <c:pt idx="2">
                  <c:v>0.375</c:v>
                </c:pt>
                <c:pt idx="3">
                  <c:v>0.125</c:v>
                </c:pt>
                <c:pt idx="4">
                  <c:v>6.25E-2</c:v>
                </c:pt>
              </c:numCache>
            </c:numRef>
          </c:val>
          <c:extLst>
            <c:ext xmlns:c16="http://schemas.microsoft.com/office/drawing/2014/chart" uri="{C3380CC4-5D6E-409C-BE32-E72D297353CC}">
              <c16:uniqueId val="{00000000-8AC1-4395-B8AD-EE858C223AB7}"/>
            </c:ext>
          </c:extLst>
        </c:ser>
        <c:ser>
          <c:idx val="1"/>
          <c:order val="1"/>
          <c:tx>
            <c:v>Final</c:v>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'PG INICIAL - FINAL (2)'!$A$19:$A$23</c:f>
              <c:strCache>
                <c:ptCount val="5"/>
                <c:pt idx="0">
                  <c:v>Nunca</c:v>
                </c:pt>
                <c:pt idx="1">
                  <c:v>Casi nunca</c:v>
                </c:pt>
                <c:pt idx="2">
                  <c:v>Regularmente</c:v>
                </c:pt>
                <c:pt idx="3">
                  <c:v>Casi siempre</c:v>
                </c:pt>
                <c:pt idx="4">
                  <c:v>Siempre</c:v>
                </c:pt>
              </c:strCache>
            </c:strRef>
          </c:cat>
          <c:val>
            <c:numRef>
              <c:f>'PG INICIAL - FINAL (2)'!$U$19:$U$23</c:f>
              <c:numCache>
                <c:formatCode>0%</c:formatCode>
                <c:ptCount val="5"/>
                <c:pt idx="0">
                  <c:v>0</c:v>
                </c:pt>
                <c:pt idx="1">
                  <c:v>0</c:v>
                </c:pt>
                <c:pt idx="2">
                  <c:v>0.3125</c:v>
                </c:pt>
                <c:pt idx="3">
                  <c:v>0.4375</c:v>
                </c:pt>
                <c:pt idx="4">
                  <c:v>0.25</c:v>
                </c:pt>
              </c:numCache>
            </c:numRef>
          </c:val>
          <c:extLst>
            <c:ext xmlns:c16="http://schemas.microsoft.com/office/drawing/2014/chart" uri="{C3380CC4-5D6E-409C-BE32-E72D297353CC}">
              <c16:uniqueId val="{00000001-8AC1-4395-B8AD-EE858C223AB7}"/>
            </c:ext>
          </c:extLst>
        </c:ser>
        <c:dLbls>
          <c:dLblPos val="outEnd"/>
          <c:showLegendKey val="0"/>
          <c:showVal val="1"/>
          <c:showCatName val="0"/>
          <c:showSerName val="0"/>
          <c:showPercent val="0"/>
          <c:showBubbleSize val="0"/>
        </c:dLbls>
        <c:gapWidth val="219"/>
        <c:overlap val="-27"/>
        <c:axId val="1949295151"/>
        <c:axId val="1949286831"/>
      </c:barChart>
      <c:catAx>
        <c:axId val="19492951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crossAx val="1949286831"/>
        <c:crosses val="autoZero"/>
        <c:auto val="1"/>
        <c:lblAlgn val="ctr"/>
        <c:lblOffset val="100"/>
        <c:noMultiLvlLbl val="0"/>
      </c:catAx>
      <c:valAx>
        <c:axId val="194928683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crossAx val="19492951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s-E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Inicial</c:v>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'PG INICIAL - FINAL (2)'!$A$19:$A$23</c:f>
              <c:strCache>
                <c:ptCount val="5"/>
                <c:pt idx="0">
                  <c:v>Nunca</c:v>
                </c:pt>
                <c:pt idx="1">
                  <c:v>Casi nunca</c:v>
                </c:pt>
                <c:pt idx="2">
                  <c:v>Regularmente</c:v>
                </c:pt>
                <c:pt idx="3">
                  <c:v>Casi siempre</c:v>
                </c:pt>
                <c:pt idx="4">
                  <c:v>Siempre</c:v>
                </c:pt>
              </c:strCache>
            </c:strRef>
          </c:cat>
          <c:val>
            <c:numRef>
              <c:f>'PG INICIAL - FINAL (2)'!$V$19:$V$23</c:f>
              <c:numCache>
                <c:formatCode>0%</c:formatCode>
                <c:ptCount val="5"/>
                <c:pt idx="0">
                  <c:v>0.125</c:v>
                </c:pt>
                <c:pt idx="1">
                  <c:v>0.4375</c:v>
                </c:pt>
                <c:pt idx="2">
                  <c:v>0.375</c:v>
                </c:pt>
                <c:pt idx="3">
                  <c:v>6.25E-2</c:v>
                </c:pt>
                <c:pt idx="4">
                  <c:v>0</c:v>
                </c:pt>
              </c:numCache>
            </c:numRef>
          </c:val>
          <c:extLst>
            <c:ext xmlns:c16="http://schemas.microsoft.com/office/drawing/2014/chart" uri="{C3380CC4-5D6E-409C-BE32-E72D297353CC}">
              <c16:uniqueId val="{00000000-AAC8-4685-A6D1-A3571EE38578}"/>
            </c:ext>
          </c:extLst>
        </c:ser>
        <c:ser>
          <c:idx val="1"/>
          <c:order val="1"/>
          <c:tx>
            <c:v>Final</c:v>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'PG INICIAL - FINAL (2)'!$A$19:$A$23</c:f>
              <c:strCache>
                <c:ptCount val="5"/>
                <c:pt idx="0">
                  <c:v>Nunca</c:v>
                </c:pt>
                <c:pt idx="1">
                  <c:v>Casi nunca</c:v>
                </c:pt>
                <c:pt idx="2">
                  <c:v>Regularmente</c:v>
                </c:pt>
                <c:pt idx="3">
                  <c:v>Casi siempre</c:v>
                </c:pt>
                <c:pt idx="4">
                  <c:v>Siempre</c:v>
                </c:pt>
              </c:strCache>
            </c:strRef>
          </c:cat>
          <c:val>
            <c:numRef>
              <c:f>'PG INICIAL - FINAL (2)'!$W$19:$W$23</c:f>
              <c:numCache>
                <c:formatCode>0%</c:formatCode>
                <c:ptCount val="5"/>
                <c:pt idx="0">
                  <c:v>0</c:v>
                </c:pt>
                <c:pt idx="1">
                  <c:v>0.125</c:v>
                </c:pt>
                <c:pt idx="2">
                  <c:v>0.3125</c:v>
                </c:pt>
                <c:pt idx="3">
                  <c:v>0.375</c:v>
                </c:pt>
                <c:pt idx="4">
                  <c:v>0.1875</c:v>
                </c:pt>
              </c:numCache>
            </c:numRef>
          </c:val>
          <c:extLst>
            <c:ext xmlns:c16="http://schemas.microsoft.com/office/drawing/2014/chart" uri="{C3380CC4-5D6E-409C-BE32-E72D297353CC}">
              <c16:uniqueId val="{00000001-AAC8-4685-A6D1-A3571EE38578}"/>
            </c:ext>
          </c:extLst>
        </c:ser>
        <c:dLbls>
          <c:showLegendKey val="0"/>
          <c:showVal val="0"/>
          <c:showCatName val="0"/>
          <c:showSerName val="0"/>
          <c:showPercent val="0"/>
          <c:showBubbleSize val="0"/>
        </c:dLbls>
        <c:gapWidth val="219"/>
        <c:overlap val="-27"/>
        <c:axId val="533557215"/>
        <c:axId val="533564703"/>
      </c:barChart>
      <c:catAx>
        <c:axId val="5335572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crossAx val="533564703"/>
        <c:crosses val="autoZero"/>
        <c:auto val="1"/>
        <c:lblAlgn val="ctr"/>
        <c:lblOffset val="100"/>
        <c:noMultiLvlLbl val="0"/>
      </c:catAx>
      <c:valAx>
        <c:axId val="53356470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crossAx val="53355721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s-E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Inicial</c:v>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'PG INICIAL - FINAL (2)'!$A$19:$A$23</c:f>
              <c:strCache>
                <c:ptCount val="5"/>
                <c:pt idx="0">
                  <c:v>Nunca</c:v>
                </c:pt>
                <c:pt idx="1">
                  <c:v>Casi nunca</c:v>
                </c:pt>
                <c:pt idx="2">
                  <c:v>Regularmente</c:v>
                </c:pt>
                <c:pt idx="3">
                  <c:v>Casi siempre</c:v>
                </c:pt>
                <c:pt idx="4">
                  <c:v>Siempre</c:v>
                </c:pt>
              </c:strCache>
            </c:strRef>
          </c:cat>
          <c:val>
            <c:numRef>
              <c:f>'PG INICIAL - FINAL (2)'!$X$19:$X$23</c:f>
              <c:numCache>
                <c:formatCode>0%</c:formatCode>
                <c:ptCount val="5"/>
                <c:pt idx="0">
                  <c:v>6.25E-2</c:v>
                </c:pt>
                <c:pt idx="1">
                  <c:v>0.3125</c:v>
                </c:pt>
                <c:pt idx="2">
                  <c:v>0.3125</c:v>
                </c:pt>
                <c:pt idx="3">
                  <c:v>0.1875</c:v>
                </c:pt>
                <c:pt idx="4">
                  <c:v>0.125</c:v>
                </c:pt>
              </c:numCache>
            </c:numRef>
          </c:val>
          <c:extLst>
            <c:ext xmlns:c16="http://schemas.microsoft.com/office/drawing/2014/chart" uri="{C3380CC4-5D6E-409C-BE32-E72D297353CC}">
              <c16:uniqueId val="{00000000-B394-4CDD-BFDD-7D6AE8B91B34}"/>
            </c:ext>
          </c:extLst>
        </c:ser>
        <c:ser>
          <c:idx val="1"/>
          <c:order val="1"/>
          <c:tx>
            <c:v>Final</c:v>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'PG INICIAL - FINAL (2)'!$A$19:$A$23</c:f>
              <c:strCache>
                <c:ptCount val="5"/>
                <c:pt idx="0">
                  <c:v>Nunca</c:v>
                </c:pt>
                <c:pt idx="1">
                  <c:v>Casi nunca</c:v>
                </c:pt>
                <c:pt idx="2">
                  <c:v>Regularmente</c:v>
                </c:pt>
                <c:pt idx="3">
                  <c:v>Casi siempre</c:v>
                </c:pt>
                <c:pt idx="4">
                  <c:v>Siempre</c:v>
                </c:pt>
              </c:strCache>
            </c:strRef>
          </c:cat>
          <c:val>
            <c:numRef>
              <c:f>'PG INICIAL - FINAL (2)'!$Y$19:$Y$23</c:f>
              <c:numCache>
                <c:formatCode>0%</c:formatCode>
                <c:ptCount val="5"/>
                <c:pt idx="0">
                  <c:v>0</c:v>
                </c:pt>
                <c:pt idx="1">
                  <c:v>6.25E-2</c:v>
                </c:pt>
                <c:pt idx="2">
                  <c:v>0.3125</c:v>
                </c:pt>
                <c:pt idx="3">
                  <c:v>0.25</c:v>
                </c:pt>
                <c:pt idx="4">
                  <c:v>0.375</c:v>
                </c:pt>
              </c:numCache>
            </c:numRef>
          </c:val>
          <c:extLst>
            <c:ext xmlns:c16="http://schemas.microsoft.com/office/drawing/2014/chart" uri="{C3380CC4-5D6E-409C-BE32-E72D297353CC}">
              <c16:uniqueId val="{00000001-B394-4CDD-BFDD-7D6AE8B91B34}"/>
            </c:ext>
          </c:extLst>
        </c:ser>
        <c:dLbls>
          <c:dLblPos val="outEnd"/>
          <c:showLegendKey val="0"/>
          <c:showVal val="1"/>
          <c:showCatName val="0"/>
          <c:showSerName val="0"/>
          <c:showPercent val="0"/>
          <c:showBubbleSize val="0"/>
        </c:dLbls>
        <c:gapWidth val="219"/>
        <c:overlap val="-27"/>
        <c:axId val="521908719"/>
        <c:axId val="521902479"/>
      </c:barChart>
      <c:catAx>
        <c:axId val="5219087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crossAx val="521902479"/>
        <c:crosses val="autoZero"/>
        <c:auto val="1"/>
        <c:lblAlgn val="ctr"/>
        <c:lblOffset val="100"/>
        <c:noMultiLvlLbl val="0"/>
      </c:catAx>
      <c:valAx>
        <c:axId val="52190247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crossAx val="52190871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s-E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Inicial</c:v>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'PG INICIAL - FINAL (2)'!$A$19:$A$23</c:f>
              <c:strCache>
                <c:ptCount val="5"/>
                <c:pt idx="0">
                  <c:v>Nunca</c:v>
                </c:pt>
                <c:pt idx="1">
                  <c:v>Casi nunca</c:v>
                </c:pt>
                <c:pt idx="2">
                  <c:v>Regularmente</c:v>
                </c:pt>
                <c:pt idx="3">
                  <c:v>Casi siempre</c:v>
                </c:pt>
                <c:pt idx="4">
                  <c:v>Siempre</c:v>
                </c:pt>
              </c:strCache>
            </c:strRef>
          </c:cat>
          <c:val>
            <c:numRef>
              <c:f>'PG INICIAL - FINAL (2)'!$Z$19:$Z$23</c:f>
              <c:numCache>
                <c:formatCode>0%</c:formatCode>
                <c:ptCount val="5"/>
                <c:pt idx="0">
                  <c:v>0</c:v>
                </c:pt>
                <c:pt idx="1">
                  <c:v>0</c:v>
                </c:pt>
                <c:pt idx="2">
                  <c:v>1</c:v>
                </c:pt>
                <c:pt idx="3">
                  <c:v>0</c:v>
                </c:pt>
                <c:pt idx="4">
                  <c:v>0</c:v>
                </c:pt>
              </c:numCache>
            </c:numRef>
          </c:val>
          <c:extLst>
            <c:ext xmlns:c16="http://schemas.microsoft.com/office/drawing/2014/chart" uri="{C3380CC4-5D6E-409C-BE32-E72D297353CC}">
              <c16:uniqueId val="{00000000-7E66-4666-8F0A-29F4A61AC767}"/>
            </c:ext>
          </c:extLst>
        </c:ser>
        <c:ser>
          <c:idx val="1"/>
          <c:order val="1"/>
          <c:tx>
            <c:v>Final</c:v>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'PG INICIAL - FINAL (2)'!$A$19:$A$23</c:f>
              <c:strCache>
                <c:ptCount val="5"/>
                <c:pt idx="0">
                  <c:v>Nunca</c:v>
                </c:pt>
                <c:pt idx="1">
                  <c:v>Casi nunca</c:v>
                </c:pt>
                <c:pt idx="2">
                  <c:v>Regularmente</c:v>
                </c:pt>
                <c:pt idx="3">
                  <c:v>Casi siempre</c:v>
                </c:pt>
                <c:pt idx="4">
                  <c:v>Siempre</c:v>
                </c:pt>
              </c:strCache>
            </c:strRef>
          </c:cat>
          <c:val>
            <c:numRef>
              <c:f>'PG INICIAL - FINAL (2)'!$AA$19:$AA$23</c:f>
              <c:numCache>
                <c:formatCode>0%</c:formatCode>
                <c:ptCount val="5"/>
                <c:pt idx="0">
                  <c:v>0</c:v>
                </c:pt>
                <c:pt idx="1">
                  <c:v>0</c:v>
                </c:pt>
                <c:pt idx="2">
                  <c:v>6.25E-2</c:v>
                </c:pt>
                <c:pt idx="3">
                  <c:v>0.75</c:v>
                </c:pt>
                <c:pt idx="4">
                  <c:v>0.1875</c:v>
                </c:pt>
              </c:numCache>
            </c:numRef>
          </c:val>
          <c:extLst>
            <c:ext xmlns:c16="http://schemas.microsoft.com/office/drawing/2014/chart" uri="{C3380CC4-5D6E-409C-BE32-E72D297353CC}">
              <c16:uniqueId val="{00000001-7E66-4666-8F0A-29F4A61AC767}"/>
            </c:ext>
          </c:extLst>
        </c:ser>
        <c:dLbls>
          <c:dLblPos val="outEnd"/>
          <c:showLegendKey val="0"/>
          <c:showVal val="1"/>
          <c:showCatName val="0"/>
          <c:showSerName val="0"/>
          <c:showPercent val="0"/>
          <c:showBubbleSize val="0"/>
        </c:dLbls>
        <c:gapWidth val="219"/>
        <c:overlap val="-27"/>
        <c:axId val="1998694351"/>
        <c:axId val="1998699343"/>
      </c:barChart>
      <c:catAx>
        <c:axId val="19986943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crossAx val="1998699343"/>
        <c:crosses val="autoZero"/>
        <c:auto val="1"/>
        <c:lblAlgn val="ctr"/>
        <c:lblOffset val="100"/>
        <c:noMultiLvlLbl val="0"/>
      </c:catAx>
      <c:valAx>
        <c:axId val="199869934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crossAx val="19986943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s-E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740117712558657E-2"/>
          <c:y val="8.1031307550644568E-2"/>
          <c:w val="0.89482104509663563"/>
          <c:h val="0.69298705065181765"/>
        </c:manualLayout>
      </c:layout>
      <c:barChart>
        <c:barDir val="col"/>
        <c:grouping val="clustered"/>
        <c:varyColors val="0"/>
        <c:ser>
          <c:idx val="0"/>
          <c:order val="0"/>
          <c:tx>
            <c:v>Inicial</c:v>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'PP INICIAL - FINAL '!$A$19:$A$23</c:f>
              <c:strCache>
                <c:ptCount val="5"/>
                <c:pt idx="0">
                  <c:v>Nunca</c:v>
                </c:pt>
                <c:pt idx="1">
                  <c:v>Casi nunca</c:v>
                </c:pt>
                <c:pt idx="2">
                  <c:v>Regularmente</c:v>
                </c:pt>
                <c:pt idx="3">
                  <c:v>Casi siempre</c:v>
                </c:pt>
                <c:pt idx="4">
                  <c:v>Siempre</c:v>
                </c:pt>
              </c:strCache>
            </c:strRef>
          </c:cat>
          <c:val>
            <c:numRef>
              <c:f>'PP INICIAL - FINAL '!$R$19:$R$23</c:f>
              <c:numCache>
                <c:formatCode>0%</c:formatCode>
                <c:ptCount val="5"/>
                <c:pt idx="0">
                  <c:v>0.27272727272727271</c:v>
                </c:pt>
                <c:pt idx="1">
                  <c:v>0.18181818181818182</c:v>
                </c:pt>
                <c:pt idx="2">
                  <c:v>0.45454545454545453</c:v>
                </c:pt>
                <c:pt idx="3">
                  <c:v>9.0909090909090912E-2</c:v>
                </c:pt>
                <c:pt idx="4">
                  <c:v>0</c:v>
                </c:pt>
              </c:numCache>
            </c:numRef>
          </c:val>
          <c:extLst>
            <c:ext xmlns:c16="http://schemas.microsoft.com/office/drawing/2014/chart" uri="{C3380CC4-5D6E-409C-BE32-E72D297353CC}">
              <c16:uniqueId val="{00000000-FD51-4A11-9D11-5163770D22A6}"/>
            </c:ext>
          </c:extLst>
        </c:ser>
        <c:ser>
          <c:idx val="1"/>
          <c:order val="1"/>
          <c:tx>
            <c:v>Final</c:v>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'PP INICIAL - FINAL '!$A$19:$A$23</c:f>
              <c:strCache>
                <c:ptCount val="5"/>
                <c:pt idx="0">
                  <c:v>Nunca</c:v>
                </c:pt>
                <c:pt idx="1">
                  <c:v>Casi nunca</c:v>
                </c:pt>
                <c:pt idx="2">
                  <c:v>Regularmente</c:v>
                </c:pt>
                <c:pt idx="3">
                  <c:v>Casi siempre</c:v>
                </c:pt>
                <c:pt idx="4">
                  <c:v>Siempre</c:v>
                </c:pt>
              </c:strCache>
            </c:strRef>
          </c:cat>
          <c:val>
            <c:numRef>
              <c:f>'PP INICIAL - FINAL '!$S$19:$S$23</c:f>
              <c:numCache>
                <c:formatCode>0%</c:formatCode>
                <c:ptCount val="5"/>
                <c:pt idx="0">
                  <c:v>9.0909090909090912E-2</c:v>
                </c:pt>
                <c:pt idx="1">
                  <c:v>0.12121212121212122</c:v>
                </c:pt>
                <c:pt idx="2">
                  <c:v>0.54545454545454541</c:v>
                </c:pt>
                <c:pt idx="3">
                  <c:v>0.12121212121212122</c:v>
                </c:pt>
                <c:pt idx="4">
                  <c:v>0.12121212121212122</c:v>
                </c:pt>
              </c:numCache>
            </c:numRef>
          </c:val>
          <c:extLst>
            <c:ext xmlns:c16="http://schemas.microsoft.com/office/drawing/2014/chart" uri="{C3380CC4-5D6E-409C-BE32-E72D297353CC}">
              <c16:uniqueId val="{00000001-FD51-4A11-9D11-5163770D22A6}"/>
            </c:ext>
          </c:extLst>
        </c:ser>
        <c:dLbls>
          <c:dLblPos val="outEnd"/>
          <c:showLegendKey val="0"/>
          <c:showVal val="1"/>
          <c:showCatName val="0"/>
          <c:showSerName val="0"/>
          <c:showPercent val="0"/>
          <c:showBubbleSize val="0"/>
        </c:dLbls>
        <c:gapWidth val="219"/>
        <c:overlap val="-27"/>
        <c:axId val="1949312207"/>
        <c:axId val="1949305135"/>
      </c:barChart>
      <c:catAx>
        <c:axId val="19493122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crossAx val="1949305135"/>
        <c:crosses val="autoZero"/>
        <c:auto val="1"/>
        <c:lblAlgn val="ctr"/>
        <c:lblOffset val="100"/>
        <c:noMultiLvlLbl val="0"/>
      </c:catAx>
      <c:valAx>
        <c:axId val="1949305135"/>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crossAx val="1949312207"/>
        <c:crosses val="autoZero"/>
        <c:crossBetween val="between"/>
      </c:valAx>
      <c:spPr>
        <a:noFill/>
        <a:ln>
          <a:noFill/>
        </a:ln>
        <a:effectLst/>
      </c:spPr>
    </c:plotArea>
    <c:legend>
      <c:legendPos val="b"/>
      <c:layout>
        <c:manualLayout>
          <c:xMode val="edge"/>
          <c:yMode val="edge"/>
          <c:x val="0.35875592686990071"/>
          <c:y val="0.92006958432521513"/>
          <c:w val="0.22243175163898304"/>
          <c:h val="7.5461666357985346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s-E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848166706434417E-2"/>
          <c:y val="7.407407407407407E-2"/>
          <c:w val="0.90100804244389232"/>
          <c:h val="0.70587873485511277"/>
        </c:manualLayout>
      </c:layout>
      <c:barChart>
        <c:barDir val="col"/>
        <c:grouping val="clustered"/>
        <c:varyColors val="0"/>
        <c:ser>
          <c:idx val="0"/>
          <c:order val="0"/>
          <c:tx>
            <c:v>Inicial</c:v>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'PP INICIAL - FINAL '!$A$19:$A$23</c:f>
              <c:strCache>
                <c:ptCount val="5"/>
                <c:pt idx="0">
                  <c:v>Nunca</c:v>
                </c:pt>
                <c:pt idx="1">
                  <c:v>Casi nunca</c:v>
                </c:pt>
                <c:pt idx="2">
                  <c:v>Regularmente</c:v>
                </c:pt>
                <c:pt idx="3">
                  <c:v>Casi siempre</c:v>
                </c:pt>
                <c:pt idx="4">
                  <c:v>Siempre</c:v>
                </c:pt>
              </c:strCache>
            </c:strRef>
          </c:cat>
          <c:val>
            <c:numRef>
              <c:f>'PP INICIAL - FINAL '!$T$19:$T$23</c:f>
              <c:numCache>
                <c:formatCode>0%</c:formatCode>
                <c:ptCount val="5"/>
                <c:pt idx="0">
                  <c:v>0</c:v>
                </c:pt>
                <c:pt idx="1">
                  <c:v>9.0909090909090912E-2</c:v>
                </c:pt>
                <c:pt idx="2">
                  <c:v>0.60606060606060608</c:v>
                </c:pt>
                <c:pt idx="3">
                  <c:v>0.12121212121212122</c:v>
                </c:pt>
                <c:pt idx="4">
                  <c:v>0.18181818181818182</c:v>
                </c:pt>
              </c:numCache>
            </c:numRef>
          </c:val>
          <c:extLst>
            <c:ext xmlns:c16="http://schemas.microsoft.com/office/drawing/2014/chart" uri="{C3380CC4-5D6E-409C-BE32-E72D297353CC}">
              <c16:uniqueId val="{00000000-F711-4A54-9FF4-8AC6D8034C9F}"/>
            </c:ext>
          </c:extLst>
        </c:ser>
        <c:ser>
          <c:idx val="1"/>
          <c:order val="1"/>
          <c:tx>
            <c:v>Final</c:v>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'PP INICIAL - FINAL '!$A$19:$A$23</c:f>
              <c:strCache>
                <c:ptCount val="5"/>
                <c:pt idx="0">
                  <c:v>Nunca</c:v>
                </c:pt>
                <c:pt idx="1">
                  <c:v>Casi nunca</c:v>
                </c:pt>
                <c:pt idx="2">
                  <c:v>Regularmente</c:v>
                </c:pt>
                <c:pt idx="3">
                  <c:v>Casi siempre</c:v>
                </c:pt>
                <c:pt idx="4">
                  <c:v>Siempre</c:v>
                </c:pt>
              </c:strCache>
            </c:strRef>
          </c:cat>
          <c:val>
            <c:numRef>
              <c:f>'PP INICIAL - FINAL '!$U$19:$U$23</c:f>
              <c:numCache>
                <c:formatCode>0%</c:formatCode>
                <c:ptCount val="5"/>
                <c:pt idx="0">
                  <c:v>0</c:v>
                </c:pt>
                <c:pt idx="1">
                  <c:v>0</c:v>
                </c:pt>
                <c:pt idx="2">
                  <c:v>0.69696969696969702</c:v>
                </c:pt>
                <c:pt idx="3">
                  <c:v>6.0606060606060608E-2</c:v>
                </c:pt>
                <c:pt idx="4">
                  <c:v>0.24242424242424243</c:v>
                </c:pt>
              </c:numCache>
            </c:numRef>
          </c:val>
          <c:extLst>
            <c:ext xmlns:c16="http://schemas.microsoft.com/office/drawing/2014/chart" uri="{C3380CC4-5D6E-409C-BE32-E72D297353CC}">
              <c16:uniqueId val="{00000001-F711-4A54-9FF4-8AC6D8034C9F}"/>
            </c:ext>
          </c:extLst>
        </c:ser>
        <c:dLbls>
          <c:dLblPos val="outEnd"/>
          <c:showLegendKey val="0"/>
          <c:showVal val="1"/>
          <c:showCatName val="0"/>
          <c:showSerName val="0"/>
          <c:showPercent val="0"/>
          <c:showBubbleSize val="0"/>
        </c:dLbls>
        <c:gapWidth val="219"/>
        <c:overlap val="-27"/>
        <c:axId val="1949295151"/>
        <c:axId val="1949286831"/>
      </c:barChart>
      <c:catAx>
        <c:axId val="19492951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crossAx val="1949286831"/>
        <c:crosses val="autoZero"/>
        <c:auto val="1"/>
        <c:lblAlgn val="ctr"/>
        <c:lblOffset val="100"/>
        <c:noMultiLvlLbl val="0"/>
      </c:catAx>
      <c:valAx>
        <c:axId val="194928683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crossAx val="1949295151"/>
        <c:crosses val="autoZero"/>
        <c:crossBetween val="between"/>
      </c:valAx>
      <c:spPr>
        <a:noFill/>
        <a:ln>
          <a:noFill/>
        </a:ln>
        <a:effectLst/>
      </c:spPr>
    </c:plotArea>
    <c:legend>
      <c:legendPos val="b"/>
      <c:layout>
        <c:manualLayout>
          <c:xMode val="edge"/>
          <c:yMode val="edge"/>
          <c:x val="0.39046557075935129"/>
          <c:y val="0.9245478118052145"/>
          <c:w val="0.22947927089673101"/>
          <c:h val="7.5452022443309938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s-E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82156126588073E-2"/>
          <c:y val="6.2176165803108807E-2"/>
          <c:w val="0.89696755438037779"/>
          <c:h val="0.7189844015612038"/>
        </c:manualLayout>
      </c:layout>
      <c:barChart>
        <c:barDir val="col"/>
        <c:grouping val="clustered"/>
        <c:varyColors val="0"/>
        <c:ser>
          <c:idx val="0"/>
          <c:order val="0"/>
          <c:tx>
            <c:v>Inicial</c:v>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'PP INICIAL - FINAL '!$A$19:$A$23</c:f>
              <c:strCache>
                <c:ptCount val="5"/>
                <c:pt idx="0">
                  <c:v>Nunca</c:v>
                </c:pt>
                <c:pt idx="1">
                  <c:v>Casi nunca</c:v>
                </c:pt>
                <c:pt idx="2">
                  <c:v>Regularmente</c:v>
                </c:pt>
                <c:pt idx="3">
                  <c:v>Casi siempre</c:v>
                </c:pt>
                <c:pt idx="4">
                  <c:v>Siempre</c:v>
                </c:pt>
              </c:strCache>
            </c:strRef>
          </c:cat>
          <c:val>
            <c:numRef>
              <c:f>'PP INICIAL - FINAL '!$V$19:$V$23</c:f>
              <c:numCache>
                <c:formatCode>0%</c:formatCode>
                <c:ptCount val="5"/>
                <c:pt idx="0">
                  <c:v>0</c:v>
                </c:pt>
                <c:pt idx="1">
                  <c:v>0.21212121212121213</c:v>
                </c:pt>
                <c:pt idx="2">
                  <c:v>0.39393939393939392</c:v>
                </c:pt>
                <c:pt idx="3">
                  <c:v>0.30303030303030304</c:v>
                </c:pt>
                <c:pt idx="4">
                  <c:v>9.0909090909090912E-2</c:v>
                </c:pt>
              </c:numCache>
            </c:numRef>
          </c:val>
          <c:extLst>
            <c:ext xmlns:c16="http://schemas.microsoft.com/office/drawing/2014/chart" uri="{C3380CC4-5D6E-409C-BE32-E72D297353CC}">
              <c16:uniqueId val="{00000000-2893-4E15-B385-7C6DB1639F31}"/>
            </c:ext>
          </c:extLst>
        </c:ser>
        <c:ser>
          <c:idx val="1"/>
          <c:order val="1"/>
          <c:tx>
            <c:v>Final</c:v>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'PP INICIAL - FINAL '!$A$19:$A$23</c:f>
              <c:strCache>
                <c:ptCount val="5"/>
                <c:pt idx="0">
                  <c:v>Nunca</c:v>
                </c:pt>
                <c:pt idx="1">
                  <c:v>Casi nunca</c:v>
                </c:pt>
                <c:pt idx="2">
                  <c:v>Regularmente</c:v>
                </c:pt>
                <c:pt idx="3">
                  <c:v>Casi siempre</c:v>
                </c:pt>
                <c:pt idx="4">
                  <c:v>Siempre</c:v>
                </c:pt>
              </c:strCache>
            </c:strRef>
          </c:cat>
          <c:val>
            <c:numRef>
              <c:f>'PP INICIAL - FINAL '!$W$19:$W$23</c:f>
              <c:numCache>
                <c:formatCode>0%</c:formatCode>
                <c:ptCount val="5"/>
                <c:pt idx="0">
                  <c:v>0</c:v>
                </c:pt>
                <c:pt idx="1">
                  <c:v>6.0606060606060608E-2</c:v>
                </c:pt>
                <c:pt idx="2">
                  <c:v>0.36363636363636365</c:v>
                </c:pt>
                <c:pt idx="3">
                  <c:v>0.33333333333333331</c:v>
                </c:pt>
                <c:pt idx="4">
                  <c:v>0.24242424242424243</c:v>
                </c:pt>
              </c:numCache>
            </c:numRef>
          </c:val>
          <c:extLst>
            <c:ext xmlns:c16="http://schemas.microsoft.com/office/drawing/2014/chart" uri="{C3380CC4-5D6E-409C-BE32-E72D297353CC}">
              <c16:uniqueId val="{00000001-2893-4E15-B385-7C6DB1639F31}"/>
            </c:ext>
          </c:extLst>
        </c:ser>
        <c:dLbls>
          <c:showLegendKey val="0"/>
          <c:showVal val="0"/>
          <c:showCatName val="0"/>
          <c:showSerName val="0"/>
          <c:showPercent val="0"/>
          <c:showBubbleSize val="0"/>
        </c:dLbls>
        <c:gapWidth val="219"/>
        <c:overlap val="-27"/>
        <c:axId val="533557215"/>
        <c:axId val="533564703"/>
      </c:barChart>
      <c:catAx>
        <c:axId val="5335572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crossAx val="533564703"/>
        <c:crosses val="autoZero"/>
        <c:auto val="1"/>
        <c:lblAlgn val="ctr"/>
        <c:lblOffset val="100"/>
        <c:noMultiLvlLbl val="0"/>
      </c:catAx>
      <c:valAx>
        <c:axId val="53356470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crossAx val="533557215"/>
        <c:crosses val="autoZero"/>
        <c:crossBetween val="between"/>
      </c:valAx>
      <c:spPr>
        <a:noFill/>
        <a:ln>
          <a:noFill/>
        </a:ln>
        <a:effectLst/>
      </c:spPr>
    </c:plotArea>
    <c:legend>
      <c:legendPos val="b"/>
      <c:layout>
        <c:manualLayout>
          <c:xMode val="edge"/>
          <c:yMode val="edge"/>
          <c:x val="0.41207718375949631"/>
          <c:y val="0.89872630504520268"/>
          <c:w val="0.23220721038097789"/>
          <c:h val="7.8125546806649168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s-E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8041606666870919E-2"/>
          <c:y val="4.2058138959045206E-2"/>
          <c:w val="0.89395069091856838"/>
          <c:h val="0.74105149227480593"/>
        </c:manualLayout>
      </c:layout>
      <c:barChart>
        <c:barDir val="col"/>
        <c:grouping val="clustered"/>
        <c:varyColors val="0"/>
        <c:ser>
          <c:idx val="0"/>
          <c:order val="0"/>
          <c:tx>
            <c:v>Inicial</c:v>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'PP INICIAL - FINAL '!$A$19:$A$23</c:f>
              <c:strCache>
                <c:ptCount val="5"/>
                <c:pt idx="0">
                  <c:v>Nunca</c:v>
                </c:pt>
                <c:pt idx="1">
                  <c:v>Casi nunca</c:v>
                </c:pt>
                <c:pt idx="2">
                  <c:v>Regularmente</c:v>
                </c:pt>
                <c:pt idx="3">
                  <c:v>Casi siempre</c:v>
                </c:pt>
                <c:pt idx="4">
                  <c:v>Siempre</c:v>
                </c:pt>
              </c:strCache>
            </c:strRef>
          </c:cat>
          <c:val>
            <c:numRef>
              <c:f>'PP INICIAL - FINAL '!$X$19:$X$23</c:f>
              <c:numCache>
                <c:formatCode>0%</c:formatCode>
                <c:ptCount val="5"/>
                <c:pt idx="0">
                  <c:v>0</c:v>
                </c:pt>
                <c:pt idx="1">
                  <c:v>0.33333333333333331</c:v>
                </c:pt>
                <c:pt idx="2">
                  <c:v>0.30303030303030304</c:v>
                </c:pt>
                <c:pt idx="3">
                  <c:v>0.18181818181818182</c:v>
                </c:pt>
                <c:pt idx="4">
                  <c:v>0.18181818181818182</c:v>
                </c:pt>
              </c:numCache>
            </c:numRef>
          </c:val>
          <c:extLst>
            <c:ext xmlns:c16="http://schemas.microsoft.com/office/drawing/2014/chart" uri="{C3380CC4-5D6E-409C-BE32-E72D297353CC}">
              <c16:uniqueId val="{00000000-57F4-46C5-8A77-F8306C97CB17}"/>
            </c:ext>
          </c:extLst>
        </c:ser>
        <c:ser>
          <c:idx val="1"/>
          <c:order val="1"/>
          <c:tx>
            <c:v>Final</c:v>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'PP INICIAL - FINAL '!$A$19:$A$23</c:f>
              <c:strCache>
                <c:ptCount val="5"/>
                <c:pt idx="0">
                  <c:v>Nunca</c:v>
                </c:pt>
                <c:pt idx="1">
                  <c:v>Casi nunca</c:v>
                </c:pt>
                <c:pt idx="2">
                  <c:v>Regularmente</c:v>
                </c:pt>
                <c:pt idx="3">
                  <c:v>Casi siempre</c:v>
                </c:pt>
                <c:pt idx="4">
                  <c:v>Siempre</c:v>
                </c:pt>
              </c:strCache>
            </c:strRef>
          </c:cat>
          <c:val>
            <c:numRef>
              <c:f>'PP INICIAL - FINAL '!$Y$19:$Y$23</c:f>
              <c:numCache>
                <c:formatCode>0%</c:formatCode>
                <c:ptCount val="5"/>
                <c:pt idx="0">
                  <c:v>0</c:v>
                </c:pt>
                <c:pt idx="1">
                  <c:v>0</c:v>
                </c:pt>
                <c:pt idx="2">
                  <c:v>0.39393939393939392</c:v>
                </c:pt>
                <c:pt idx="3">
                  <c:v>0.27272727272727271</c:v>
                </c:pt>
                <c:pt idx="4">
                  <c:v>0.33333333333333331</c:v>
                </c:pt>
              </c:numCache>
            </c:numRef>
          </c:val>
          <c:extLst>
            <c:ext xmlns:c16="http://schemas.microsoft.com/office/drawing/2014/chart" uri="{C3380CC4-5D6E-409C-BE32-E72D297353CC}">
              <c16:uniqueId val="{00000001-57F4-46C5-8A77-F8306C97CB17}"/>
            </c:ext>
          </c:extLst>
        </c:ser>
        <c:dLbls>
          <c:dLblPos val="outEnd"/>
          <c:showLegendKey val="0"/>
          <c:showVal val="1"/>
          <c:showCatName val="0"/>
          <c:showSerName val="0"/>
          <c:showPercent val="0"/>
          <c:showBubbleSize val="0"/>
        </c:dLbls>
        <c:gapWidth val="219"/>
        <c:overlap val="-27"/>
        <c:axId val="521908719"/>
        <c:axId val="521902479"/>
      </c:barChart>
      <c:catAx>
        <c:axId val="5219087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crossAx val="521902479"/>
        <c:crosses val="autoZero"/>
        <c:auto val="1"/>
        <c:lblAlgn val="ctr"/>
        <c:lblOffset val="100"/>
        <c:noMultiLvlLbl val="0"/>
      </c:catAx>
      <c:valAx>
        <c:axId val="52190247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crossAx val="521908719"/>
        <c:crosses val="autoZero"/>
        <c:crossBetween val="between"/>
      </c:valAx>
      <c:spPr>
        <a:noFill/>
        <a:ln>
          <a:noFill/>
        </a:ln>
        <a:effectLst/>
      </c:spPr>
    </c:plotArea>
    <c:legend>
      <c:legendPos val="b"/>
      <c:layout>
        <c:manualLayout>
          <c:xMode val="edge"/>
          <c:yMode val="edge"/>
          <c:x val="0.41949714585915054"/>
          <c:y val="0.92131482522475205"/>
          <c:w val="0.19575068877189616"/>
          <c:h val="7.8125546806649168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E4ED9-0B96-4F3E-BF2C-64CF3BB67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8548</Words>
  <Characters>47527</Characters>
  <Application>Microsoft Office Word</Application>
  <DocSecurity>0</DocSecurity>
  <Lines>1131</Lines>
  <Paragraphs>718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de Windows</cp:lastModifiedBy>
  <cp:revision>4</cp:revision>
  <cp:lastPrinted>2021-03-25T02:35:00Z</cp:lastPrinted>
  <dcterms:created xsi:type="dcterms:W3CDTF">2021-03-29T16:13:00Z</dcterms:created>
  <dcterms:modified xsi:type="dcterms:W3CDTF">2021-03-29T16:14:00Z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3082-11.2.0.9629</vt:lpwstr>
  </property>
</Properties>
</file>