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DD3" w:rsidRPr="002B465A" w:rsidRDefault="002F0DD3" w:rsidP="007B2E3F">
      <w:pPr>
        <w:spacing w:after="0" w:line="360" w:lineRule="auto"/>
        <w:jc w:val="both"/>
        <w:rPr>
          <w:rFonts w:ascii="Times New Roman" w:eastAsia="Times New Roman" w:hAnsi="Times New Roman"/>
          <w:iCs/>
          <w:color w:val="000000"/>
          <w:sz w:val="24"/>
          <w:szCs w:val="24"/>
          <w:lang w:eastAsia="es-EC"/>
        </w:rPr>
      </w:pPr>
    </w:p>
    <w:p w:rsidR="007B2E3F" w:rsidRPr="002B465A" w:rsidRDefault="008E6830" w:rsidP="007B2E3F">
      <w:pPr>
        <w:spacing w:after="0" w:line="360" w:lineRule="auto"/>
        <w:jc w:val="both"/>
        <w:rPr>
          <w:rFonts w:ascii="Times New Roman" w:hAnsi="Times New Roman"/>
          <w:b/>
          <w:color w:val="000000"/>
        </w:rPr>
      </w:pPr>
      <w:r>
        <w:rPr>
          <w:noProof/>
          <w:lang w:eastAsia="es-EC"/>
        </w:rPr>
        <w:drawing>
          <wp:anchor distT="0" distB="0" distL="114300" distR="114300" simplePos="0" relativeHeight="251650560" behindDoc="1" locked="0" layoutInCell="1" allowOverlap="1">
            <wp:simplePos x="0" y="0"/>
            <wp:positionH relativeFrom="column">
              <wp:posOffset>2356485</wp:posOffset>
            </wp:positionH>
            <wp:positionV relativeFrom="paragraph">
              <wp:posOffset>121285</wp:posOffset>
            </wp:positionV>
            <wp:extent cx="1247775" cy="390525"/>
            <wp:effectExtent l="0" t="0" r="9525" b="9525"/>
            <wp:wrapNone/>
            <wp:docPr id="1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390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4AB1" w:rsidRPr="002B465A" w:rsidRDefault="007826CF" w:rsidP="002B315B">
      <w:pPr>
        <w:pBdr>
          <w:top w:val="nil"/>
          <w:left w:val="nil"/>
          <w:bottom w:val="nil"/>
          <w:right w:val="nil"/>
          <w:between w:val="nil"/>
        </w:pBdr>
        <w:spacing w:after="0" w:line="360" w:lineRule="auto"/>
        <w:jc w:val="right"/>
        <w:rPr>
          <w:rFonts w:ascii="Times New Roman" w:hAnsi="Times New Roman"/>
          <w:color w:val="000000"/>
          <w:lang w:eastAsia="es-EC"/>
        </w:rPr>
      </w:pPr>
      <w:r>
        <w:rPr>
          <w:rFonts w:ascii="Times New Roman" w:hAnsi="Times New Roman"/>
          <w:b/>
          <w:color w:val="000000"/>
          <w:lang w:eastAsia="es-EC"/>
        </w:rPr>
        <w:tab/>
      </w:r>
      <w:r>
        <w:rPr>
          <w:rFonts w:ascii="Times New Roman" w:hAnsi="Times New Roman"/>
          <w:b/>
          <w:color w:val="000000"/>
          <w:lang w:eastAsia="es-EC"/>
        </w:rPr>
        <w:tab/>
      </w:r>
      <w:r>
        <w:rPr>
          <w:rFonts w:ascii="Times New Roman" w:hAnsi="Times New Roman"/>
          <w:b/>
          <w:color w:val="000000"/>
          <w:lang w:eastAsia="es-EC"/>
        </w:rPr>
        <w:tab/>
      </w:r>
      <w:r>
        <w:rPr>
          <w:rFonts w:ascii="Times New Roman" w:hAnsi="Times New Roman"/>
          <w:b/>
          <w:color w:val="000000"/>
          <w:lang w:eastAsia="es-EC"/>
        </w:rPr>
        <w:tab/>
      </w:r>
      <w:r>
        <w:rPr>
          <w:rFonts w:ascii="Times New Roman" w:hAnsi="Times New Roman"/>
          <w:b/>
          <w:color w:val="000000"/>
          <w:lang w:eastAsia="es-EC"/>
        </w:rPr>
        <w:tab/>
      </w:r>
      <w:bookmarkStart w:id="0" w:name="_GoBack"/>
      <w:bookmarkEnd w:id="0"/>
      <w:r>
        <w:rPr>
          <w:rFonts w:ascii="Times New Roman" w:hAnsi="Times New Roman"/>
          <w:b/>
          <w:color w:val="000000"/>
          <w:lang w:eastAsia="es-EC"/>
        </w:rPr>
        <w:tab/>
      </w:r>
      <w:r>
        <w:rPr>
          <w:rFonts w:ascii="Times New Roman" w:hAnsi="Times New Roman"/>
          <w:b/>
          <w:color w:val="000000"/>
          <w:lang w:eastAsia="es-EC"/>
        </w:rPr>
        <w:tab/>
      </w:r>
    </w:p>
    <w:p w:rsidR="006C209B" w:rsidRPr="0016588D" w:rsidRDefault="006C209B" w:rsidP="00BC341A">
      <w:pPr>
        <w:pStyle w:val="Sinespaciado"/>
        <w:spacing w:line="360" w:lineRule="auto"/>
        <w:rPr>
          <w:rFonts w:ascii="Times New Roman" w:hAnsi="Times New Roman"/>
          <w:b/>
          <w:i/>
          <w:sz w:val="28"/>
          <w:lang w:eastAsia="es-EC"/>
        </w:rPr>
      </w:pPr>
    </w:p>
    <w:p w:rsidR="009B4AA9" w:rsidRDefault="009B4AA9" w:rsidP="009B4AA9">
      <w:pPr>
        <w:spacing w:after="0"/>
        <w:jc w:val="center"/>
        <w:rPr>
          <w:rFonts w:ascii="Times New Roman" w:eastAsia="Times New Roman" w:hAnsi="Times New Roman"/>
          <w:b/>
          <w:i/>
          <w:sz w:val="26"/>
          <w:szCs w:val="26"/>
        </w:rPr>
      </w:pPr>
      <w:r w:rsidRPr="009B4AA9">
        <w:rPr>
          <w:rFonts w:ascii="Times New Roman" w:eastAsia="Times New Roman" w:hAnsi="Times New Roman"/>
          <w:b/>
          <w:i/>
          <w:sz w:val="26"/>
          <w:szCs w:val="26"/>
        </w:rPr>
        <w:t>Responsabilidad social empresarial en la actividad turística. Una oportunidad para incursionar en los mercados verdes</w:t>
      </w:r>
    </w:p>
    <w:p w:rsidR="009B4AA9" w:rsidRPr="009B4AA9" w:rsidRDefault="009B4AA9" w:rsidP="009B4AA9">
      <w:pPr>
        <w:spacing w:after="0"/>
        <w:jc w:val="center"/>
        <w:rPr>
          <w:rFonts w:ascii="Times New Roman" w:eastAsia="Times New Roman" w:hAnsi="Times New Roman"/>
          <w:b/>
          <w:i/>
          <w:szCs w:val="26"/>
        </w:rPr>
      </w:pPr>
    </w:p>
    <w:p w:rsidR="009B4AA9" w:rsidRDefault="009B4AA9" w:rsidP="009B4AA9">
      <w:pPr>
        <w:spacing w:after="0"/>
        <w:jc w:val="center"/>
        <w:rPr>
          <w:rFonts w:ascii="Times New Roman" w:eastAsia="Times New Roman" w:hAnsi="Times New Roman"/>
          <w:b/>
          <w:i/>
          <w:sz w:val="26"/>
          <w:szCs w:val="26"/>
        </w:rPr>
      </w:pPr>
      <w:r w:rsidRPr="009B4AA9">
        <w:rPr>
          <w:rFonts w:ascii="Times New Roman" w:eastAsia="Times New Roman" w:hAnsi="Times New Roman"/>
          <w:b/>
          <w:i/>
          <w:sz w:val="26"/>
          <w:szCs w:val="26"/>
        </w:rPr>
        <w:t xml:space="preserve">Corporate social responsability in tourism activity. An opportunity to venture into green markets </w:t>
      </w:r>
    </w:p>
    <w:p w:rsidR="009B4AA9" w:rsidRPr="009B4AA9" w:rsidRDefault="009B4AA9" w:rsidP="009B4AA9">
      <w:pPr>
        <w:spacing w:after="0"/>
        <w:jc w:val="center"/>
        <w:rPr>
          <w:rFonts w:ascii="Times New Roman" w:eastAsia="Times New Roman" w:hAnsi="Times New Roman"/>
          <w:b/>
          <w:i/>
          <w:szCs w:val="26"/>
        </w:rPr>
      </w:pPr>
    </w:p>
    <w:p w:rsidR="00DC6E7B" w:rsidRPr="00812C9E" w:rsidRDefault="009B4AA9" w:rsidP="009B4AA9">
      <w:pPr>
        <w:spacing w:after="0"/>
        <w:jc w:val="center"/>
        <w:rPr>
          <w:rFonts w:ascii="Times New Roman" w:eastAsia="Times New Roman" w:hAnsi="Times New Roman"/>
          <w:b/>
          <w:i/>
          <w:sz w:val="26"/>
          <w:szCs w:val="26"/>
          <w:lang w:val="pt-BR"/>
        </w:rPr>
      </w:pPr>
      <w:r w:rsidRPr="009B4AA9">
        <w:rPr>
          <w:rFonts w:ascii="Times New Roman" w:eastAsia="Times New Roman" w:hAnsi="Times New Roman"/>
          <w:b/>
          <w:i/>
          <w:sz w:val="26"/>
          <w:szCs w:val="26"/>
        </w:rPr>
        <w:t>Responsabilidade social corporativa na atividade turística. Uma oportunidade de entrar nos mercados verdes</w:t>
      </w:r>
    </w:p>
    <w:p w:rsidR="006347E4" w:rsidRPr="009B4AA9" w:rsidRDefault="006347E4" w:rsidP="00B16897">
      <w:pPr>
        <w:spacing w:after="0"/>
        <w:jc w:val="center"/>
        <w:rPr>
          <w:rFonts w:ascii="Times New Roman" w:hAnsi="Times New Roman"/>
          <w:szCs w:val="24"/>
          <w:lang w:val="pt-BR"/>
        </w:rPr>
      </w:pPr>
    </w:p>
    <w:p w:rsidR="002A70CD" w:rsidRPr="007C7896" w:rsidRDefault="009B4AA9" w:rsidP="002A70CD">
      <w:pPr>
        <w:spacing w:after="0"/>
        <w:jc w:val="center"/>
        <w:rPr>
          <w:rFonts w:ascii="Times New Roman" w:hAnsi="Times New Roman"/>
          <w:sz w:val="24"/>
          <w:szCs w:val="24"/>
          <w:lang w:val="pt-BR"/>
        </w:rPr>
      </w:pPr>
      <w:r>
        <w:rPr>
          <w:rFonts w:ascii="Times New Roman" w:hAnsi="Times New Roman"/>
          <w:sz w:val="24"/>
          <w:szCs w:val="24"/>
          <w:lang w:val="pt-BR"/>
        </w:rPr>
        <w:t>Diana Maricela Véliz-</w:t>
      </w:r>
      <w:r w:rsidRPr="009B4AA9">
        <w:rPr>
          <w:rFonts w:ascii="Times New Roman" w:hAnsi="Times New Roman"/>
          <w:sz w:val="24"/>
          <w:szCs w:val="24"/>
          <w:lang w:val="pt-BR"/>
        </w:rPr>
        <w:t>Zambrano</w:t>
      </w:r>
      <w:r w:rsidR="00370A5C" w:rsidRPr="00370A5C">
        <w:rPr>
          <w:rFonts w:ascii="Times New Roman" w:hAnsi="Times New Roman"/>
          <w:sz w:val="24"/>
          <w:szCs w:val="24"/>
          <w:lang w:val="pt-BR"/>
        </w:rPr>
        <w:t xml:space="preserve"> </w:t>
      </w:r>
      <w:r w:rsidR="002A70CD" w:rsidRPr="007C7896">
        <w:rPr>
          <w:rFonts w:ascii="Times New Roman" w:hAnsi="Times New Roman"/>
          <w:sz w:val="24"/>
          <w:szCs w:val="24"/>
          <w:vertAlign w:val="superscript"/>
          <w:lang w:val="pt-BR"/>
        </w:rPr>
        <w:t>I</w:t>
      </w:r>
    </w:p>
    <w:p w:rsidR="00961F59" w:rsidRPr="00961F59" w:rsidRDefault="009B4AA9" w:rsidP="00961F59">
      <w:pPr>
        <w:spacing w:after="0"/>
        <w:jc w:val="center"/>
        <w:rPr>
          <w:rStyle w:val="Hipervnculo"/>
          <w:rFonts w:ascii="Times New Roman" w:hAnsi="Times New Roman"/>
          <w:sz w:val="24"/>
          <w:szCs w:val="24"/>
          <w:u w:val="none"/>
          <w:lang w:val="pt-BR"/>
        </w:rPr>
      </w:pPr>
      <w:r w:rsidRPr="009B4AA9">
        <w:rPr>
          <w:rStyle w:val="Hipervnculo"/>
          <w:rFonts w:ascii="Times New Roman" w:hAnsi="Times New Roman"/>
          <w:sz w:val="24"/>
          <w:szCs w:val="24"/>
          <w:u w:val="none"/>
          <w:lang w:val="pt-BR"/>
        </w:rPr>
        <w:t>dveliz7837@pucem.edu.ec</w:t>
      </w:r>
    </w:p>
    <w:p w:rsidR="002A70CD" w:rsidRDefault="002575FF" w:rsidP="00961F59">
      <w:pPr>
        <w:spacing w:after="0"/>
        <w:jc w:val="center"/>
        <w:rPr>
          <w:rFonts w:ascii="Times New Roman" w:hAnsi="Times New Roman"/>
          <w:b/>
          <w:sz w:val="24"/>
          <w:szCs w:val="24"/>
        </w:rPr>
      </w:pPr>
      <w:r w:rsidRPr="002575FF">
        <w:rPr>
          <w:rStyle w:val="Hipervnculo"/>
          <w:rFonts w:ascii="Times New Roman" w:hAnsi="Times New Roman"/>
          <w:sz w:val="24"/>
          <w:szCs w:val="24"/>
          <w:u w:val="none"/>
          <w:lang w:val="pt-BR"/>
        </w:rPr>
        <w:t>https://orcid.org/</w:t>
      </w:r>
      <w:r w:rsidR="009B4AA9" w:rsidRPr="009B4AA9">
        <w:rPr>
          <w:rStyle w:val="Hipervnculo"/>
          <w:rFonts w:ascii="Times New Roman" w:hAnsi="Times New Roman"/>
          <w:sz w:val="24"/>
          <w:szCs w:val="24"/>
          <w:u w:val="none"/>
          <w:lang w:val="pt-BR"/>
        </w:rPr>
        <w:t>0000-0002-2247-9775</w:t>
      </w:r>
    </w:p>
    <w:p w:rsidR="00B67691" w:rsidRDefault="00B67691" w:rsidP="00DC6E7B">
      <w:pPr>
        <w:spacing w:after="0"/>
        <w:jc w:val="center"/>
        <w:rPr>
          <w:rFonts w:ascii="Times New Roman" w:hAnsi="Times New Roman"/>
          <w:b/>
          <w:sz w:val="24"/>
          <w:szCs w:val="24"/>
        </w:rPr>
      </w:pPr>
    </w:p>
    <w:p w:rsidR="00A50291" w:rsidRPr="007C7896" w:rsidRDefault="009B4AA9" w:rsidP="00A50291">
      <w:pPr>
        <w:spacing w:after="0"/>
        <w:jc w:val="center"/>
        <w:rPr>
          <w:rFonts w:ascii="Times New Roman" w:hAnsi="Times New Roman"/>
          <w:sz w:val="24"/>
          <w:szCs w:val="24"/>
          <w:lang w:val="pt-BR"/>
        </w:rPr>
      </w:pPr>
      <w:r w:rsidRPr="009B4AA9">
        <w:rPr>
          <w:rFonts w:ascii="Times New Roman" w:hAnsi="Times New Roman"/>
          <w:sz w:val="24"/>
          <w:szCs w:val="24"/>
          <w:lang w:val="pt-BR"/>
        </w:rPr>
        <w:t>David Alejand</w:t>
      </w:r>
      <w:r>
        <w:rPr>
          <w:rFonts w:ascii="Times New Roman" w:hAnsi="Times New Roman"/>
          <w:sz w:val="24"/>
          <w:szCs w:val="24"/>
          <w:lang w:val="pt-BR"/>
        </w:rPr>
        <w:t>ro Zaldumbide-</w:t>
      </w:r>
      <w:r w:rsidRPr="009B4AA9">
        <w:rPr>
          <w:rFonts w:ascii="Times New Roman" w:hAnsi="Times New Roman"/>
          <w:sz w:val="24"/>
          <w:szCs w:val="24"/>
          <w:lang w:val="pt-BR"/>
        </w:rPr>
        <w:t>Peralvo</w:t>
      </w:r>
      <w:r>
        <w:rPr>
          <w:rFonts w:ascii="Times New Roman" w:hAnsi="Times New Roman"/>
          <w:sz w:val="24"/>
          <w:szCs w:val="24"/>
          <w:lang w:val="pt-BR"/>
        </w:rPr>
        <w:t xml:space="preserve"> </w:t>
      </w:r>
      <w:r w:rsidR="00A50291" w:rsidRPr="007C7896">
        <w:rPr>
          <w:rFonts w:ascii="Times New Roman" w:hAnsi="Times New Roman"/>
          <w:sz w:val="24"/>
          <w:szCs w:val="24"/>
          <w:vertAlign w:val="superscript"/>
          <w:lang w:val="pt-BR"/>
        </w:rPr>
        <w:t>I</w:t>
      </w:r>
      <w:r w:rsidR="00A50291">
        <w:rPr>
          <w:rFonts w:ascii="Times New Roman" w:hAnsi="Times New Roman"/>
          <w:sz w:val="24"/>
          <w:szCs w:val="24"/>
          <w:vertAlign w:val="superscript"/>
          <w:lang w:val="pt-BR"/>
        </w:rPr>
        <w:t>I</w:t>
      </w:r>
    </w:p>
    <w:p w:rsidR="00A50291" w:rsidRPr="00961F59" w:rsidRDefault="009B4AA9" w:rsidP="00A50291">
      <w:pPr>
        <w:spacing w:after="0"/>
        <w:jc w:val="center"/>
        <w:rPr>
          <w:rStyle w:val="Hipervnculo"/>
          <w:rFonts w:ascii="Times New Roman" w:hAnsi="Times New Roman"/>
          <w:sz w:val="24"/>
          <w:szCs w:val="24"/>
          <w:u w:val="none"/>
          <w:lang w:val="pt-BR"/>
        </w:rPr>
      </w:pPr>
      <w:r w:rsidRPr="009B4AA9">
        <w:rPr>
          <w:rStyle w:val="Hipervnculo"/>
          <w:rFonts w:ascii="Times New Roman" w:hAnsi="Times New Roman"/>
          <w:sz w:val="24"/>
          <w:szCs w:val="24"/>
          <w:u w:val="none"/>
          <w:lang w:val="pt-BR"/>
        </w:rPr>
        <w:t>dzaldumbide@pucem.edu.ec</w:t>
      </w:r>
    </w:p>
    <w:p w:rsidR="00A50291" w:rsidRDefault="00370A5C" w:rsidP="00A50291">
      <w:pPr>
        <w:spacing w:after="0"/>
        <w:jc w:val="center"/>
        <w:rPr>
          <w:rFonts w:ascii="Times New Roman" w:hAnsi="Times New Roman"/>
          <w:b/>
          <w:sz w:val="24"/>
          <w:szCs w:val="24"/>
        </w:rPr>
      </w:pPr>
      <w:r w:rsidRPr="00370A5C">
        <w:rPr>
          <w:rStyle w:val="Hipervnculo"/>
          <w:rFonts w:ascii="Times New Roman" w:hAnsi="Times New Roman"/>
          <w:sz w:val="24"/>
          <w:szCs w:val="24"/>
          <w:u w:val="none"/>
          <w:lang w:val="pt-BR"/>
        </w:rPr>
        <w:t>https://orcid.org/</w:t>
      </w:r>
      <w:r w:rsidR="009B4AA9" w:rsidRPr="009B4AA9">
        <w:rPr>
          <w:rStyle w:val="Hipervnculo"/>
          <w:rFonts w:ascii="Times New Roman" w:hAnsi="Times New Roman"/>
          <w:sz w:val="24"/>
          <w:szCs w:val="24"/>
          <w:u w:val="none"/>
          <w:lang w:val="pt-BR"/>
        </w:rPr>
        <w:t>0000-0001-7969-7573</w:t>
      </w:r>
    </w:p>
    <w:p w:rsidR="00961F59" w:rsidRDefault="00961F59" w:rsidP="00DC6E7B">
      <w:pPr>
        <w:spacing w:after="0"/>
        <w:jc w:val="center"/>
        <w:rPr>
          <w:rFonts w:ascii="Times New Roman" w:hAnsi="Times New Roman"/>
          <w:b/>
          <w:sz w:val="24"/>
          <w:szCs w:val="24"/>
        </w:rPr>
      </w:pPr>
    </w:p>
    <w:p w:rsidR="006347E4" w:rsidRDefault="00EF193D" w:rsidP="006347E4">
      <w:pPr>
        <w:spacing w:after="0"/>
        <w:jc w:val="center"/>
        <w:rPr>
          <w:rStyle w:val="Hipervnculo"/>
          <w:rFonts w:ascii="Times New Roman" w:hAnsi="Times New Roman"/>
          <w:sz w:val="24"/>
          <w:szCs w:val="24"/>
          <w:u w:val="none"/>
          <w:lang w:val="pt-BR"/>
        </w:rPr>
      </w:pPr>
      <w:r w:rsidRPr="00364C1D">
        <w:rPr>
          <w:rFonts w:ascii="Times New Roman" w:hAnsi="Times New Roman"/>
          <w:b/>
          <w:sz w:val="24"/>
          <w:szCs w:val="24"/>
        </w:rPr>
        <w:t xml:space="preserve">Correspondencia: </w:t>
      </w:r>
      <w:r w:rsidR="009B4AA9" w:rsidRPr="009B4AA9">
        <w:rPr>
          <w:rStyle w:val="Hipervnculo"/>
          <w:rFonts w:ascii="Times New Roman" w:hAnsi="Times New Roman"/>
          <w:sz w:val="24"/>
          <w:szCs w:val="24"/>
          <w:u w:val="none"/>
          <w:lang w:val="pt-BR"/>
        </w:rPr>
        <w:t>dveliz7837@pucem.edu.ec</w:t>
      </w:r>
    </w:p>
    <w:p w:rsidR="00B67691" w:rsidRPr="00B854BE" w:rsidRDefault="00B67691" w:rsidP="00B67691">
      <w:pPr>
        <w:spacing w:after="0"/>
        <w:jc w:val="center"/>
        <w:rPr>
          <w:rStyle w:val="Hipervnculo"/>
          <w:rFonts w:ascii="Times New Roman" w:hAnsi="Times New Roman"/>
          <w:sz w:val="18"/>
          <w:szCs w:val="24"/>
          <w:u w:val="none"/>
          <w:lang w:val="pt-BR"/>
        </w:rPr>
      </w:pPr>
    </w:p>
    <w:p w:rsidR="00EA5340" w:rsidRPr="003B307B" w:rsidRDefault="00EA5340" w:rsidP="00EA5340">
      <w:pPr>
        <w:spacing w:after="0" w:line="276"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Ciencias </w:t>
      </w:r>
      <w:r w:rsidR="00B21EA5">
        <w:rPr>
          <w:rFonts w:ascii="Times New Roman" w:eastAsia="Times New Roman" w:hAnsi="Times New Roman"/>
          <w:color w:val="000000"/>
          <w:sz w:val="24"/>
          <w:szCs w:val="24"/>
        </w:rPr>
        <w:t xml:space="preserve">económicas y empresariales </w:t>
      </w:r>
      <w:r w:rsidR="006759F2">
        <w:rPr>
          <w:rFonts w:ascii="Times New Roman" w:eastAsia="Times New Roman" w:hAnsi="Times New Roman"/>
          <w:color w:val="000000"/>
          <w:sz w:val="24"/>
          <w:szCs w:val="24"/>
        </w:rPr>
        <w:t xml:space="preserve"> </w:t>
      </w:r>
    </w:p>
    <w:p w:rsidR="00EA5340" w:rsidRDefault="00EA5340" w:rsidP="00EA5340">
      <w:pPr>
        <w:pBdr>
          <w:top w:val="nil"/>
          <w:left w:val="nil"/>
          <w:bottom w:val="nil"/>
          <w:right w:val="nil"/>
          <w:between w:val="nil"/>
        </w:pBdr>
        <w:spacing w:after="0" w:line="276" w:lineRule="auto"/>
        <w:jc w:val="center"/>
        <w:rPr>
          <w:rFonts w:ascii="Times New Roman" w:eastAsia="Times New Roman" w:hAnsi="Times New Roman"/>
          <w:color w:val="000000"/>
          <w:sz w:val="24"/>
          <w:szCs w:val="24"/>
        </w:rPr>
      </w:pPr>
      <w:r w:rsidRPr="003B307B">
        <w:rPr>
          <w:rFonts w:ascii="Times New Roman" w:eastAsia="Times New Roman" w:hAnsi="Times New Roman"/>
          <w:color w:val="000000"/>
          <w:sz w:val="24"/>
          <w:szCs w:val="24"/>
        </w:rPr>
        <w:t xml:space="preserve">Artículo de </w:t>
      </w:r>
      <w:r w:rsidR="00370A5C">
        <w:rPr>
          <w:rFonts w:ascii="Times New Roman" w:eastAsia="Times New Roman" w:hAnsi="Times New Roman"/>
          <w:color w:val="000000"/>
          <w:sz w:val="24"/>
          <w:szCs w:val="24"/>
        </w:rPr>
        <w:t>investigación</w:t>
      </w:r>
      <w:r w:rsidR="000A4A87">
        <w:rPr>
          <w:rFonts w:ascii="Times New Roman" w:eastAsia="Times New Roman" w:hAnsi="Times New Roman"/>
          <w:color w:val="000000"/>
          <w:sz w:val="24"/>
          <w:szCs w:val="24"/>
        </w:rPr>
        <w:t xml:space="preserve"> </w:t>
      </w:r>
    </w:p>
    <w:p w:rsidR="00EF193D" w:rsidRPr="00B854BE" w:rsidRDefault="00EF193D" w:rsidP="00B854BE">
      <w:pPr>
        <w:pStyle w:val="Sinespaciado"/>
        <w:spacing w:line="360" w:lineRule="auto"/>
        <w:ind w:left="2832" w:firstLine="708"/>
        <w:rPr>
          <w:rFonts w:ascii="Times New Roman" w:hAnsi="Times New Roman"/>
          <w:b/>
          <w:sz w:val="14"/>
          <w:szCs w:val="24"/>
          <w:lang w:eastAsia="es-EC"/>
        </w:rPr>
      </w:pPr>
      <w:r w:rsidRPr="00B854BE">
        <w:rPr>
          <w:rStyle w:val="Hipervnculo"/>
          <w:rFonts w:ascii="Times New Roman" w:hAnsi="Times New Roman"/>
          <w:sz w:val="14"/>
          <w:szCs w:val="24"/>
          <w:u w:val="none"/>
          <w:lang w:eastAsia="es-EC"/>
        </w:rPr>
        <w:t xml:space="preserve">                                                                          </w:t>
      </w:r>
    </w:p>
    <w:p w:rsidR="00944E6F" w:rsidRPr="009157D7" w:rsidRDefault="00944E6F" w:rsidP="00944E6F">
      <w:pPr>
        <w:pStyle w:val="Sinespaciado"/>
        <w:spacing w:line="360" w:lineRule="auto"/>
        <w:jc w:val="center"/>
        <w:rPr>
          <w:rFonts w:ascii="Times New Roman" w:hAnsi="Times New Roman"/>
          <w:lang w:eastAsia="es-EC"/>
        </w:rPr>
      </w:pPr>
      <w:r w:rsidRPr="009157D7">
        <w:rPr>
          <w:rFonts w:ascii="Times New Roman" w:hAnsi="Times New Roman"/>
          <w:lang w:eastAsia="es-EC"/>
        </w:rPr>
        <w:t>*</w:t>
      </w:r>
      <w:r w:rsidRPr="00750EFD">
        <w:rPr>
          <w:rFonts w:ascii="Times New Roman" w:hAnsi="Times New Roman"/>
          <w:b/>
          <w:sz w:val="20"/>
          <w:szCs w:val="20"/>
          <w:lang w:eastAsia="es-EC"/>
        </w:rPr>
        <w:t xml:space="preserve">Recibido: </w:t>
      </w:r>
      <w:r w:rsidR="00FD4C6E">
        <w:rPr>
          <w:rFonts w:ascii="Times New Roman" w:hAnsi="Times New Roman"/>
          <w:sz w:val="20"/>
          <w:szCs w:val="20"/>
          <w:lang w:eastAsia="es-EC"/>
        </w:rPr>
        <w:t>26</w:t>
      </w:r>
      <w:r w:rsidRPr="00750EFD">
        <w:rPr>
          <w:rFonts w:ascii="Times New Roman" w:hAnsi="Times New Roman"/>
          <w:sz w:val="20"/>
          <w:szCs w:val="20"/>
          <w:lang w:eastAsia="es-EC"/>
        </w:rPr>
        <w:t xml:space="preserve"> de </w:t>
      </w:r>
      <w:r w:rsidR="006759F2">
        <w:rPr>
          <w:rFonts w:ascii="Times New Roman" w:hAnsi="Times New Roman"/>
          <w:sz w:val="20"/>
          <w:szCs w:val="20"/>
          <w:lang w:eastAsia="es-EC"/>
        </w:rPr>
        <w:t>enero</w:t>
      </w:r>
      <w:r w:rsidR="00FD4C6E">
        <w:rPr>
          <w:rFonts w:ascii="Times New Roman" w:hAnsi="Times New Roman"/>
          <w:sz w:val="20"/>
          <w:szCs w:val="20"/>
          <w:lang w:eastAsia="es-EC"/>
        </w:rPr>
        <w:t xml:space="preserve"> </w:t>
      </w:r>
      <w:r w:rsidRPr="00750EFD">
        <w:rPr>
          <w:rFonts w:ascii="Times New Roman" w:hAnsi="Times New Roman"/>
          <w:sz w:val="20"/>
          <w:szCs w:val="20"/>
          <w:lang w:eastAsia="es-EC"/>
        </w:rPr>
        <w:t>de 20</w:t>
      </w:r>
      <w:r w:rsidR="00C1398B" w:rsidRPr="00750EFD">
        <w:rPr>
          <w:rFonts w:ascii="Times New Roman" w:hAnsi="Times New Roman"/>
          <w:sz w:val="20"/>
          <w:szCs w:val="20"/>
          <w:lang w:eastAsia="es-EC"/>
        </w:rPr>
        <w:t>2</w:t>
      </w:r>
      <w:r w:rsidR="00FD4C6E">
        <w:rPr>
          <w:rFonts w:ascii="Times New Roman" w:hAnsi="Times New Roman"/>
          <w:sz w:val="20"/>
          <w:szCs w:val="20"/>
          <w:lang w:eastAsia="es-EC"/>
        </w:rPr>
        <w:t>1</w:t>
      </w:r>
      <w:r w:rsidRPr="00750EFD">
        <w:rPr>
          <w:rFonts w:ascii="Times New Roman" w:hAnsi="Times New Roman"/>
          <w:sz w:val="20"/>
          <w:szCs w:val="20"/>
          <w:lang w:eastAsia="es-EC"/>
        </w:rPr>
        <w:t xml:space="preserve"> *</w:t>
      </w:r>
      <w:r w:rsidRPr="00750EFD">
        <w:rPr>
          <w:rFonts w:ascii="Times New Roman" w:hAnsi="Times New Roman"/>
          <w:b/>
          <w:sz w:val="20"/>
          <w:szCs w:val="20"/>
          <w:lang w:eastAsia="es-EC"/>
        </w:rPr>
        <w:t>Aceptado:</w:t>
      </w:r>
      <w:r w:rsidRPr="00750EFD">
        <w:rPr>
          <w:rFonts w:ascii="Times New Roman" w:hAnsi="Times New Roman"/>
          <w:sz w:val="20"/>
          <w:szCs w:val="20"/>
          <w:lang w:eastAsia="es-EC"/>
        </w:rPr>
        <w:t xml:space="preserve"> </w:t>
      </w:r>
      <w:r w:rsidR="006759F2">
        <w:rPr>
          <w:rFonts w:ascii="Times New Roman" w:hAnsi="Times New Roman"/>
          <w:sz w:val="20"/>
          <w:szCs w:val="20"/>
          <w:lang w:eastAsia="es-EC"/>
        </w:rPr>
        <w:t>20</w:t>
      </w:r>
      <w:r w:rsidRPr="00750EFD">
        <w:rPr>
          <w:rFonts w:ascii="Times New Roman" w:hAnsi="Times New Roman"/>
          <w:sz w:val="20"/>
          <w:szCs w:val="20"/>
          <w:lang w:eastAsia="es-EC"/>
        </w:rPr>
        <w:t xml:space="preserve"> de </w:t>
      </w:r>
      <w:r w:rsidR="006759F2">
        <w:rPr>
          <w:rFonts w:ascii="Times New Roman" w:hAnsi="Times New Roman"/>
          <w:sz w:val="20"/>
          <w:szCs w:val="20"/>
          <w:lang w:eastAsia="es-EC"/>
        </w:rPr>
        <w:t>febrero</w:t>
      </w:r>
      <w:r w:rsidR="00FD4C6E">
        <w:rPr>
          <w:rFonts w:ascii="Times New Roman" w:hAnsi="Times New Roman"/>
          <w:sz w:val="20"/>
          <w:szCs w:val="20"/>
          <w:lang w:eastAsia="es-EC"/>
        </w:rPr>
        <w:t xml:space="preserve"> </w:t>
      </w:r>
      <w:r w:rsidRPr="00750EFD">
        <w:rPr>
          <w:rFonts w:ascii="Times New Roman" w:hAnsi="Times New Roman"/>
          <w:sz w:val="20"/>
          <w:szCs w:val="20"/>
          <w:lang w:eastAsia="es-EC"/>
        </w:rPr>
        <w:t>de 202</w:t>
      </w:r>
      <w:r w:rsidR="00FD4C6E">
        <w:rPr>
          <w:rFonts w:ascii="Times New Roman" w:hAnsi="Times New Roman"/>
          <w:sz w:val="20"/>
          <w:szCs w:val="20"/>
          <w:lang w:eastAsia="es-EC"/>
        </w:rPr>
        <w:t>1</w:t>
      </w:r>
      <w:r w:rsidRPr="00750EFD">
        <w:rPr>
          <w:rFonts w:ascii="Times New Roman" w:hAnsi="Times New Roman"/>
          <w:sz w:val="20"/>
          <w:szCs w:val="20"/>
          <w:lang w:eastAsia="es-EC"/>
        </w:rPr>
        <w:t xml:space="preserve"> * </w:t>
      </w:r>
      <w:r w:rsidRPr="00750EFD">
        <w:rPr>
          <w:rFonts w:ascii="Times New Roman" w:hAnsi="Times New Roman"/>
          <w:b/>
          <w:sz w:val="20"/>
          <w:szCs w:val="20"/>
          <w:lang w:eastAsia="es-EC"/>
        </w:rPr>
        <w:t xml:space="preserve">Publicado: </w:t>
      </w:r>
      <w:r w:rsidR="00373142" w:rsidRPr="00750EFD">
        <w:rPr>
          <w:rFonts w:ascii="Times New Roman" w:hAnsi="Times New Roman"/>
          <w:sz w:val="20"/>
          <w:szCs w:val="20"/>
          <w:lang w:eastAsia="es-EC"/>
        </w:rPr>
        <w:t>1</w:t>
      </w:r>
      <w:r w:rsidR="006759F2">
        <w:rPr>
          <w:rFonts w:ascii="Times New Roman" w:hAnsi="Times New Roman"/>
          <w:sz w:val="20"/>
          <w:szCs w:val="20"/>
          <w:lang w:eastAsia="es-EC"/>
        </w:rPr>
        <w:t>1</w:t>
      </w:r>
      <w:r w:rsidR="00373142" w:rsidRPr="00750EFD">
        <w:rPr>
          <w:rFonts w:ascii="Times New Roman" w:hAnsi="Times New Roman"/>
          <w:sz w:val="20"/>
          <w:szCs w:val="20"/>
          <w:lang w:eastAsia="es-EC"/>
        </w:rPr>
        <w:t xml:space="preserve"> d</w:t>
      </w:r>
      <w:r w:rsidRPr="00750EFD">
        <w:rPr>
          <w:rFonts w:ascii="Times New Roman" w:hAnsi="Times New Roman"/>
          <w:sz w:val="20"/>
          <w:szCs w:val="20"/>
          <w:lang w:eastAsia="es-EC"/>
        </w:rPr>
        <w:t xml:space="preserve">e </w:t>
      </w:r>
      <w:r w:rsidR="00FD4C6E">
        <w:rPr>
          <w:rFonts w:ascii="Times New Roman" w:hAnsi="Times New Roman"/>
          <w:sz w:val="20"/>
          <w:szCs w:val="20"/>
          <w:lang w:eastAsia="es-EC"/>
        </w:rPr>
        <w:t xml:space="preserve">marzo </w:t>
      </w:r>
      <w:r w:rsidRPr="00750EFD">
        <w:rPr>
          <w:rFonts w:ascii="Times New Roman" w:hAnsi="Times New Roman"/>
          <w:sz w:val="20"/>
          <w:szCs w:val="20"/>
          <w:lang w:eastAsia="es-EC"/>
        </w:rPr>
        <w:t>de 202</w:t>
      </w:r>
      <w:r w:rsidR="00FD4C6E">
        <w:rPr>
          <w:rFonts w:ascii="Times New Roman" w:hAnsi="Times New Roman"/>
          <w:sz w:val="20"/>
          <w:szCs w:val="20"/>
          <w:lang w:eastAsia="es-EC"/>
        </w:rPr>
        <w:t>1</w:t>
      </w:r>
    </w:p>
    <w:p w:rsidR="004418A1" w:rsidRDefault="004418A1" w:rsidP="00EF193D">
      <w:pPr>
        <w:pStyle w:val="Sinespaciado"/>
        <w:spacing w:line="360" w:lineRule="auto"/>
        <w:jc w:val="both"/>
        <w:rPr>
          <w:rFonts w:ascii="Times New Roman" w:hAnsi="Times New Roman"/>
          <w:sz w:val="10"/>
          <w:szCs w:val="20"/>
          <w:lang w:eastAsia="es-EC"/>
        </w:rPr>
      </w:pPr>
    </w:p>
    <w:p w:rsidR="00370A5C" w:rsidRDefault="009B4AA9" w:rsidP="009B4AA9">
      <w:pPr>
        <w:numPr>
          <w:ilvl w:val="0"/>
          <w:numId w:val="7"/>
        </w:numPr>
        <w:spacing w:after="0" w:line="360" w:lineRule="auto"/>
        <w:jc w:val="both"/>
        <w:rPr>
          <w:rFonts w:ascii="Times New Roman" w:eastAsia="Times New Roman" w:hAnsi="Times New Roman"/>
          <w:sz w:val="24"/>
          <w:szCs w:val="24"/>
        </w:rPr>
      </w:pPr>
      <w:r w:rsidRPr="009B4AA9">
        <w:rPr>
          <w:rFonts w:ascii="Times New Roman" w:eastAsia="Times New Roman" w:hAnsi="Times New Roman"/>
          <w:sz w:val="24"/>
          <w:szCs w:val="24"/>
        </w:rPr>
        <w:t>Ingeniera comercial, Máster en administración de Empresas, Coordinadora Administrativa Financiera MIES, Chone</w:t>
      </w:r>
      <w:r w:rsidR="0099713E">
        <w:rPr>
          <w:rFonts w:ascii="Times New Roman" w:eastAsia="Times New Roman" w:hAnsi="Times New Roman"/>
          <w:sz w:val="24"/>
          <w:szCs w:val="24"/>
        </w:rPr>
        <w:t xml:space="preserve">, </w:t>
      </w:r>
      <w:r w:rsidR="00370A5C">
        <w:rPr>
          <w:rFonts w:ascii="Times New Roman" w:eastAsia="Times New Roman" w:hAnsi="Times New Roman"/>
          <w:sz w:val="24"/>
          <w:szCs w:val="24"/>
        </w:rPr>
        <w:t>Ecuador.</w:t>
      </w:r>
    </w:p>
    <w:p w:rsidR="00370A5C" w:rsidRPr="00370A5C" w:rsidRDefault="009B4AA9" w:rsidP="009B4AA9">
      <w:pPr>
        <w:pStyle w:val="Prrafodelista"/>
        <w:numPr>
          <w:ilvl w:val="0"/>
          <w:numId w:val="7"/>
        </w:numPr>
        <w:spacing w:line="360" w:lineRule="auto"/>
        <w:jc w:val="both"/>
        <w:rPr>
          <w:rFonts w:ascii="Times New Roman" w:eastAsia="Times New Roman" w:hAnsi="Times New Roman"/>
          <w:sz w:val="24"/>
          <w:szCs w:val="24"/>
        </w:rPr>
      </w:pPr>
      <w:r w:rsidRPr="009B4AA9">
        <w:rPr>
          <w:rFonts w:ascii="Times New Roman" w:eastAsia="Times New Roman" w:hAnsi="Times New Roman"/>
          <w:sz w:val="24"/>
          <w:szCs w:val="24"/>
        </w:rPr>
        <w:t>Ingeniera en Mercadotecnia, Máster en Ciencias Económicas, Docente de la Pontificia Universidad Católica de Ecuador, Sede Manabí</w:t>
      </w:r>
      <w:r w:rsidR="0099713E">
        <w:rPr>
          <w:rFonts w:ascii="Times New Roman" w:eastAsia="Times New Roman" w:hAnsi="Times New Roman"/>
          <w:sz w:val="24"/>
          <w:szCs w:val="24"/>
        </w:rPr>
        <w:t xml:space="preserve">, Chone, </w:t>
      </w:r>
      <w:r w:rsidR="00370A5C" w:rsidRPr="00370A5C">
        <w:rPr>
          <w:rFonts w:ascii="Times New Roman" w:eastAsia="Times New Roman" w:hAnsi="Times New Roman"/>
          <w:sz w:val="24"/>
          <w:szCs w:val="24"/>
        </w:rPr>
        <w:t>Ecuador.</w:t>
      </w:r>
    </w:p>
    <w:p w:rsidR="00370A5C" w:rsidRPr="00370A5C" w:rsidRDefault="00370A5C" w:rsidP="0099713E">
      <w:pPr>
        <w:numPr>
          <w:ilvl w:val="0"/>
          <w:numId w:val="7"/>
        </w:numPr>
        <w:spacing w:after="0" w:line="360" w:lineRule="auto"/>
        <w:jc w:val="both"/>
        <w:rPr>
          <w:rFonts w:ascii="Times New Roman" w:eastAsia="Times New Roman" w:hAnsi="Times New Roman"/>
          <w:sz w:val="24"/>
          <w:szCs w:val="24"/>
        </w:rPr>
        <w:sectPr w:rsidR="00370A5C" w:rsidRPr="00370A5C" w:rsidSect="00370A5C">
          <w:headerReference w:type="even" r:id="rId9"/>
          <w:headerReference w:type="default" r:id="rId10"/>
          <w:footerReference w:type="even" r:id="rId11"/>
          <w:footerReference w:type="default" r:id="rId12"/>
          <w:headerReference w:type="first" r:id="rId13"/>
          <w:footerReference w:type="first" r:id="rId14"/>
          <w:pgSz w:w="12240" w:h="15840" w:code="1"/>
          <w:pgMar w:top="1418" w:right="1418" w:bottom="1418" w:left="1418" w:header="709" w:footer="709" w:gutter="0"/>
          <w:pgNumType w:start="42"/>
          <w:cols w:space="708"/>
          <w:titlePg/>
          <w:docGrid w:linePitch="360"/>
        </w:sectPr>
      </w:pPr>
    </w:p>
    <w:p w:rsidR="00E265A6" w:rsidRPr="00E265A6" w:rsidRDefault="00E265A6" w:rsidP="00510CAD">
      <w:pPr>
        <w:widowControl w:val="0"/>
        <w:spacing w:after="0" w:line="360" w:lineRule="auto"/>
        <w:jc w:val="both"/>
        <w:rPr>
          <w:rFonts w:ascii="Times New Roman" w:eastAsia="Times New Roman" w:hAnsi="Times New Roman"/>
          <w:b/>
          <w:bCs/>
          <w:sz w:val="26"/>
          <w:szCs w:val="26"/>
          <w:lang w:eastAsia="es-MX"/>
        </w:rPr>
      </w:pPr>
      <w:r w:rsidRPr="00E265A6">
        <w:rPr>
          <w:rFonts w:ascii="Times New Roman" w:eastAsia="Times New Roman" w:hAnsi="Times New Roman"/>
          <w:b/>
          <w:bCs/>
          <w:sz w:val="26"/>
          <w:szCs w:val="26"/>
          <w:lang w:eastAsia="es-MX"/>
        </w:rPr>
        <w:lastRenderedPageBreak/>
        <w:t>Resumen</w:t>
      </w:r>
    </w:p>
    <w:p w:rsidR="009B4AA9" w:rsidRPr="009B4AA9" w:rsidRDefault="009B4AA9" w:rsidP="009B4AA9">
      <w:pPr>
        <w:widowControl w:val="0"/>
        <w:spacing w:after="0" w:line="360" w:lineRule="auto"/>
        <w:jc w:val="both"/>
        <w:rPr>
          <w:rFonts w:ascii="Times New Roman" w:hAnsi="Times New Roman"/>
          <w:sz w:val="24"/>
          <w:szCs w:val="24"/>
        </w:rPr>
      </w:pPr>
      <w:r w:rsidRPr="009B4AA9">
        <w:rPr>
          <w:rFonts w:ascii="Times New Roman" w:hAnsi="Times New Roman"/>
          <w:sz w:val="24"/>
          <w:szCs w:val="24"/>
        </w:rPr>
        <w:t>La responsabilidad social empresarial (RSE) representa interés ya que es una de las herramientas claves para obtener más competitividad, sostenibilidad y productividad puesto que mejora la parte organizacional, ocupacional y social. La gestión empresarial turística se basa en la responsabilidad social tomando en cuenta los grupos de interés como pilares fundamentales para el progreso y sostenibilidad de la misma, dicho progreso se logra mediante la mejora de la imagen de la marca donde se le incorpore practicas socialmente responsables para ganar la aprobación de los usuarios y clientes, fidelización, mayor productividad y entrada en determinados mercados, facilidad a la financiación, mejora de la eficiencia y la preservación del medio ambiente mediante incursión en los mercados verdes,  satisfaciendo las necesidades en el turismo, mejorando la calidad de vida, facilitando a los visitantes una experiencia de calidad manteniendo soportes ecológicos a largo plazo, viables económicamente y equitativos socialmente.Para esta investigación se planteó como objetivo determinar la incidencia de la responsabilidad social empresarial en los mercados verdes de las empresas turísticas del   Cantón Chone. Se utilizó un estudió de tipo mixto (cuantitativo y cualitativo), con un nivel descriptivo y con un diseño de investigación documental de campo, utilizando como técnica la encuesta a los gerentes propietarios de los principales empresas turísticas del referido Cantón. Es importante destacar que este tipo de empresas son agentes claves para los nuevos procesos de globalización de la economía, sociedad y medio ambiente, esto debido a que van incursionando cada día en los mercados verdes.</w:t>
      </w:r>
    </w:p>
    <w:p w:rsidR="000A4A87" w:rsidRPr="000A4A87" w:rsidRDefault="009B4AA9" w:rsidP="009B4AA9">
      <w:pPr>
        <w:widowControl w:val="0"/>
        <w:spacing w:after="0" w:line="360" w:lineRule="auto"/>
        <w:jc w:val="both"/>
        <w:rPr>
          <w:rFonts w:ascii="Times New Roman" w:hAnsi="Times New Roman"/>
          <w:sz w:val="24"/>
          <w:szCs w:val="24"/>
        </w:rPr>
      </w:pPr>
      <w:r w:rsidRPr="009B4AA9">
        <w:rPr>
          <w:rFonts w:ascii="Times New Roman" w:hAnsi="Times New Roman"/>
          <w:b/>
          <w:sz w:val="24"/>
          <w:szCs w:val="24"/>
        </w:rPr>
        <w:t>Palabra claves:</w:t>
      </w:r>
      <w:r w:rsidRPr="009B4AA9">
        <w:rPr>
          <w:rFonts w:ascii="Times New Roman" w:hAnsi="Times New Roman"/>
          <w:sz w:val="24"/>
          <w:szCs w:val="24"/>
        </w:rPr>
        <w:t xml:space="preserve"> Responsabilidad social</w:t>
      </w:r>
      <w:r>
        <w:rPr>
          <w:rFonts w:ascii="Times New Roman" w:hAnsi="Times New Roman"/>
          <w:sz w:val="24"/>
          <w:szCs w:val="24"/>
        </w:rPr>
        <w:t>;</w:t>
      </w:r>
      <w:r w:rsidRPr="009B4AA9">
        <w:rPr>
          <w:rFonts w:ascii="Times New Roman" w:hAnsi="Times New Roman"/>
          <w:sz w:val="24"/>
          <w:szCs w:val="24"/>
        </w:rPr>
        <w:t xml:space="preserve"> mercados verdes</w:t>
      </w:r>
      <w:r>
        <w:rPr>
          <w:rFonts w:ascii="Times New Roman" w:hAnsi="Times New Roman"/>
          <w:sz w:val="24"/>
          <w:szCs w:val="24"/>
        </w:rPr>
        <w:t>;</w:t>
      </w:r>
      <w:r w:rsidRPr="009B4AA9">
        <w:rPr>
          <w:rFonts w:ascii="Times New Roman" w:hAnsi="Times New Roman"/>
          <w:sz w:val="24"/>
          <w:szCs w:val="24"/>
        </w:rPr>
        <w:t xml:space="preserve"> incursión</w:t>
      </w:r>
      <w:r>
        <w:rPr>
          <w:rFonts w:ascii="Times New Roman" w:hAnsi="Times New Roman"/>
          <w:sz w:val="24"/>
          <w:szCs w:val="24"/>
        </w:rPr>
        <w:t>;</w:t>
      </w:r>
      <w:r w:rsidRPr="009B4AA9">
        <w:rPr>
          <w:rFonts w:ascii="Times New Roman" w:hAnsi="Times New Roman"/>
          <w:sz w:val="24"/>
          <w:szCs w:val="24"/>
        </w:rPr>
        <w:t xml:space="preserve"> sostenibilidad y turismo</w:t>
      </w:r>
      <w:r w:rsidR="00E60D7E">
        <w:rPr>
          <w:rFonts w:ascii="Times New Roman" w:hAnsi="Times New Roman"/>
          <w:sz w:val="24"/>
          <w:szCs w:val="24"/>
        </w:rPr>
        <w:t>.</w:t>
      </w:r>
    </w:p>
    <w:p w:rsidR="006B7DFC" w:rsidRPr="00DC3CA8" w:rsidRDefault="006B7DFC" w:rsidP="00510CAD">
      <w:pPr>
        <w:widowControl w:val="0"/>
        <w:spacing w:after="0" w:line="360" w:lineRule="auto"/>
        <w:jc w:val="both"/>
        <w:rPr>
          <w:rFonts w:ascii="Times New Roman" w:hAnsi="Times New Roman"/>
          <w:b/>
          <w:sz w:val="24"/>
          <w:szCs w:val="20"/>
        </w:rPr>
      </w:pPr>
    </w:p>
    <w:p w:rsidR="0005050D" w:rsidRPr="00432FB1" w:rsidRDefault="0005050D" w:rsidP="00510CAD">
      <w:pPr>
        <w:widowControl w:val="0"/>
        <w:spacing w:after="0" w:line="360" w:lineRule="auto"/>
        <w:jc w:val="both"/>
        <w:rPr>
          <w:rFonts w:ascii="Times New Roman" w:hAnsi="Times New Roman"/>
          <w:b/>
          <w:sz w:val="26"/>
          <w:szCs w:val="26"/>
          <w:lang w:val="en-US"/>
        </w:rPr>
      </w:pPr>
      <w:r w:rsidRPr="00432FB1">
        <w:rPr>
          <w:rFonts w:ascii="Times New Roman" w:hAnsi="Times New Roman"/>
          <w:b/>
          <w:sz w:val="26"/>
          <w:szCs w:val="26"/>
          <w:lang w:val="en-US"/>
        </w:rPr>
        <w:t>Abstract</w:t>
      </w:r>
    </w:p>
    <w:p w:rsidR="009B4AA9" w:rsidRPr="009B4AA9" w:rsidRDefault="009B4AA9" w:rsidP="009B4AA9">
      <w:pPr>
        <w:widowControl w:val="0"/>
        <w:spacing w:after="0" w:line="360" w:lineRule="auto"/>
        <w:jc w:val="both"/>
        <w:rPr>
          <w:rFonts w:ascii="Times New Roman" w:hAnsi="Times New Roman"/>
          <w:sz w:val="24"/>
          <w:szCs w:val="24"/>
          <w:lang w:val="en-US"/>
        </w:rPr>
      </w:pPr>
      <w:r w:rsidRPr="009B4AA9">
        <w:rPr>
          <w:rFonts w:ascii="Times New Roman" w:hAnsi="Times New Roman"/>
          <w:sz w:val="24"/>
          <w:szCs w:val="24"/>
          <w:lang w:val="en-US"/>
        </w:rPr>
        <w:t xml:space="preserve">Corporate social responsibility (CSR) represents interest since it is one of the key tools to obtain more competitiveness, sustainability and productivity since it improves the organizational, occupational and social part, in the tourism business management is based on social responsibility taking into account the interest groups as fundamental pillars for the progress and sustainability of the same, said progress is achieved by improving the image of the brand where socially responsible practices are incorporated to win the approval of users and customers, loyalty, attraction and retention of talent, greater productivity and entry into certain markets, ease of financing, improvement of efficiency and preservation of the environment through incursion in green markets, satisfying the needs in tourism, improving the quality of life of the guiding community, providing visitors with an experience of cal </w:t>
      </w:r>
      <w:r w:rsidRPr="009B4AA9">
        <w:rPr>
          <w:rFonts w:ascii="Times New Roman" w:hAnsi="Times New Roman"/>
          <w:sz w:val="24"/>
          <w:szCs w:val="24"/>
          <w:lang w:val="en-US"/>
        </w:rPr>
        <w:lastRenderedPageBreak/>
        <w:t xml:space="preserve">maintaining long-term ecological supports, economically viable and socially equitable. The objective of this research was to determine the incidence of corporate social responsibility in the green markets of the tourist companies of the Canton Chone. On the other hand, a mixed type study (quantitative and qualitative) was used, with a descriptive level and with a field documentary research design, using as a technique the survey of the owner managers of the main tourist companies in the Canton. In this sense, it is important to highlight that these types of companies are key agents for the new processes of globalization of the economy, society and the environment, because they are entering green markets every day. </w:t>
      </w:r>
    </w:p>
    <w:p w:rsidR="000A4A87" w:rsidRDefault="009B4AA9" w:rsidP="009B4AA9">
      <w:pPr>
        <w:widowControl w:val="0"/>
        <w:spacing w:after="0" w:line="360" w:lineRule="auto"/>
        <w:jc w:val="both"/>
        <w:rPr>
          <w:rFonts w:ascii="Times New Roman" w:hAnsi="Times New Roman"/>
          <w:b/>
          <w:sz w:val="26"/>
          <w:szCs w:val="26"/>
          <w:lang w:val="pt-BR"/>
        </w:rPr>
      </w:pPr>
      <w:r>
        <w:rPr>
          <w:rFonts w:ascii="Times New Roman" w:hAnsi="Times New Roman"/>
          <w:b/>
          <w:sz w:val="24"/>
          <w:szCs w:val="24"/>
          <w:lang w:val="en-US"/>
        </w:rPr>
        <w:t>Key</w:t>
      </w:r>
      <w:r w:rsidRPr="009B4AA9">
        <w:rPr>
          <w:rFonts w:ascii="Times New Roman" w:hAnsi="Times New Roman"/>
          <w:b/>
          <w:sz w:val="24"/>
          <w:szCs w:val="24"/>
          <w:lang w:val="en-US"/>
        </w:rPr>
        <w:t>word:</w:t>
      </w:r>
      <w:r>
        <w:rPr>
          <w:rFonts w:ascii="Times New Roman" w:hAnsi="Times New Roman"/>
          <w:sz w:val="24"/>
          <w:szCs w:val="24"/>
          <w:lang w:val="en-US"/>
        </w:rPr>
        <w:t xml:space="preserve"> Social responsibility; green markets;</w:t>
      </w:r>
      <w:r w:rsidRPr="009B4AA9">
        <w:rPr>
          <w:rFonts w:ascii="Times New Roman" w:hAnsi="Times New Roman"/>
          <w:sz w:val="24"/>
          <w:szCs w:val="24"/>
          <w:lang w:val="en-US"/>
        </w:rPr>
        <w:t xml:space="preserve"> incursion</w:t>
      </w:r>
      <w:r>
        <w:rPr>
          <w:rFonts w:ascii="Times New Roman" w:hAnsi="Times New Roman"/>
          <w:sz w:val="24"/>
          <w:szCs w:val="24"/>
          <w:lang w:val="en-US"/>
        </w:rPr>
        <w:t>;</w:t>
      </w:r>
      <w:r w:rsidRPr="009B4AA9">
        <w:rPr>
          <w:rFonts w:ascii="Times New Roman" w:hAnsi="Times New Roman"/>
          <w:sz w:val="24"/>
          <w:szCs w:val="24"/>
          <w:lang w:val="en-US"/>
        </w:rPr>
        <w:t xml:space="preserve"> sustainability and tourism</w:t>
      </w:r>
      <w:r w:rsidR="000414FE" w:rsidRPr="000414FE">
        <w:rPr>
          <w:rFonts w:ascii="Times New Roman" w:hAnsi="Times New Roman"/>
          <w:sz w:val="24"/>
          <w:szCs w:val="24"/>
          <w:lang w:val="en-US"/>
        </w:rPr>
        <w:t>.</w:t>
      </w:r>
    </w:p>
    <w:p w:rsidR="006347E4" w:rsidRPr="00DC3CA8" w:rsidRDefault="00AE2A24" w:rsidP="00AE2A24">
      <w:pPr>
        <w:widowControl w:val="0"/>
        <w:tabs>
          <w:tab w:val="left" w:pos="3930"/>
        </w:tabs>
        <w:spacing w:after="0" w:line="360" w:lineRule="auto"/>
        <w:jc w:val="both"/>
        <w:rPr>
          <w:rFonts w:ascii="Times New Roman" w:hAnsi="Times New Roman"/>
          <w:b/>
          <w:sz w:val="24"/>
          <w:szCs w:val="20"/>
          <w:lang w:val="pt-BR"/>
        </w:rPr>
      </w:pPr>
      <w:r w:rsidRPr="00DC3CA8">
        <w:rPr>
          <w:rFonts w:ascii="Times New Roman" w:hAnsi="Times New Roman"/>
          <w:b/>
          <w:sz w:val="24"/>
          <w:szCs w:val="20"/>
          <w:lang w:val="pt-BR"/>
        </w:rPr>
        <w:tab/>
      </w:r>
    </w:p>
    <w:p w:rsidR="0005050D" w:rsidRPr="00F404E2" w:rsidRDefault="0005050D" w:rsidP="00510CAD">
      <w:pPr>
        <w:widowControl w:val="0"/>
        <w:spacing w:after="0" w:line="360" w:lineRule="auto"/>
        <w:jc w:val="both"/>
        <w:rPr>
          <w:rFonts w:ascii="Times New Roman" w:hAnsi="Times New Roman"/>
          <w:b/>
          <w:sz w:val="26"/>
          <w:szCs w:val="26"/>
          <w:lang w:val="pt-BR"/>
        </w:rPr>
      </w:pPr>
      <w:r w:rsidRPr="00F404E2">
        <w:rPr>
          <w:rFonts w:ascii="Times New Roman" w:hAnsi="Times New Roman"/>
          <w:b/>
          <w:sz w:val="26"/>
          <w:szCs w:val="26"/>
          <w:lang w:val="pt-BR"/>
        </w:rPr>
        <w:t>Resumo</w:t>
      </w:r>
    </w:p>
    <w:p w:rsidR="009B4AA9" w:rsidRPr="009B4AA9" w:rsidRDefault="009B4AA9" w:rsidP="009B4AA9">
      <w:pPr>
        <w:widowControl w:val="0"/>
        <w:spacing w:after="0" w:line="360" w:lineRule="auto"/>
        <w:jc w:val="both"/>
        <w:rPr>
          <w:rFonts w:ascii="Times New Roman" w:hAnsi="Times New Roman"/>
          <w:sz w:val="24"/>
          <w:szCs w:val="24"/>
          <w:lang w:val="pt-BR"/>
        </w:rPr>
      </w:pPr>
      <w:r w:rsidRPr="009B4AA9">
        <w:rPr>
          <w:rFonts w:ascii="Times New Roman" w:hAnsi="Times New Roman"/>
          <w:sz w:val="24"/>
          <w:szCs w:val="24"/>
          <w:lang w:val="pt-BR"/>
        </w:rPr>
        <w:t>A responsabilidade social corporativa (RSE) representa interesse por ser uma das principais ferramentas para se obter mais competitividade, sustentabilidade e produtividade, pois melhora a parte organizacional, ocupacional e social. A gestão do negócio turístico baseia-se na responsabilidade social, tendo em conta os grupos de interesse como pilares fundamentais para a sua evolução e sustentabilidade, esta evolução é alcançada através da melhoria da imagem da marca onde se incorporam práticas socialmente responsáveis para obter o aval dos utilizadores e clientes, fidelização , maior produtividade e entrada em determinados mercados, facilidade de financiamento, melhoria da eficiência e preservação do meio ambiente através da incursão em mercados verdes, satisfazendo as necessidades do turismo, melhorando a qualidade de vida, proporcionando aos visitantes uma experiência de qualidade e ao mesmo tempo mantendo apoios ecológicos, economicamente viáveis e socialmente equitativos. Para esta pesquisa, o objetivo desta pesquisa foi determinar a incidência da responsabilidade social corporativa nos mercados verdes das empresas turísticas de Cantão Chone. Utilizou-se um estudo do tipo misto (quantitativo e qualitativo), com um nível descritivo e um delineamento de pesquisa documental de campo, utilizando como técnica o inquérito aos proprietários gestores das principais empresas turísticas do referido Cantão. É importante destacar que este tipo de empresas são agentes fundamentais para os novos processos de globalização da economia, da sociedade e do ambiente, isto porque estão a cada dia entrando nos mercados verdes.</w:t>
      </w:r>
    </w:p>
    <w:p w:rsidR="006347E4" w:rsidRPr="006347E4" w:rsidRDefault="009B4AA9" w:rsidP="009B4AA9">
      <w:pPr>
        <w:widowControl w:val="0"/>
        <w:spacing w:after="0" w:line="360" w:lineRule="auto"/>
        <w:jc w:val="both"/>
        <w:rPr>
          <w:rFonts w:ascii="Times New Roman" w:hAnsi="Times New Roman"/>
          <w:sz w:val="24"/>
          <w:szCs w:val="24"/>
          <w:lang w:val="pt-BR"/>
        </w:rPr>
      </w:pPr>
      <w:r w:rsidRPr="009B4AA9">
        <w:rPr>
          <w:rFonts w:ascii="Times New Roman" w:hAnsi="Times New Roman"/>
          <w:b/>
          <w:sz w:val="24"/>
          <w:szCs w:val="24"/>
          <w:lang w:val="pt-BR"/>
        </w:rPr>
        <w:t>Palavras-chave:</w:t>
      </w:r>
      <w:r w:rsidRPr="009B4AA9">
        <w:rPr>
          <w:rFonts w:ascii="Times New Roman" w:hAnsi="Times New Roman"/>
          <w:sz w:val="24"/>
          <w:szCs w:val="24"/>
          <w:lang w:val="pt-BR"/>
        </w:rPr>
        <w:t xml:space="preserve"> Responsabilidade social</w:t>
      </w:r>
      <w:r>
        <w:rPr>
          <w:rFonts w:ascii="Times New Roman" w:hAnsi="Times New Roman"/>
          <w:sz w:val="24"/>
          <w:szCs w:val="24"/>
          <w:lang w:val="pt-BR"/>
        </w:rPr>
        <w:t>; mercados verdes;</w:t>
      </w:r>
      <w:r w:rsidRPr="009B4AA9">
        <w:rPr>
          <w:rFonts w:ascii="Times New Roman" w:hAnsi="Times New Roman"/>
          <w:sz w:val="24"/>
          <w:szCs w:val="24"/>
          <w:lang w:val="pt-BR"/>
        </w:rPr>
        <w:t xml:space="preserve"> incursão</w:t>
      </w:r>
      <w:r>
        <w:rPr>
          <w:rFonts w:ascii="Times New Roman" w:hAnsi="Times New Roman"/>
          <w:sz w:val="24"/>
          <w:szCs w:val="24"/>
          <w:lang w:val="pt-BR"/>
        </w:rPr>
        <w:t>;</w:t>
      </w:r>
      <w:r w:rsidRPr="009B4AA9">
        <w:rPr>
          <w:rFonts w:ascii="Times New Roman" w:hAnsi="Times New Roman"/>
          <w:sz w:val="24"/>
          <w:szCs w:val="24"/>
          <w:lang w:val="pt-BR"/>
        </w:rPr>
        <w:t xml:space="preserve"> sustentabilidade e turismo</w:t>
      </w:r>
      <w:r w:rsidR="00A50291" w:rsidRPr="00A50291">
        <w:rPr>
          <w:rFonts w:ascii="Times New Roman" w:hAnsi="Times New Roman"/>
          <w:sz w:val="24"/>
          <w:szCs w:val="24"/>
          <w:lang w:val="pt-BR"/>
        </w:rPr>
        <w:t>.</w:t>
      </w:r>
    </w:p>
    <w:p w:rsidR="00E60D7E" w:rsidRPr="00E60D7E" w:rsidRDefault="00E60D7E" w:rsidP="000A4A87">
      <w:pPr>
        <w:widowControl w:val="0"/>
        <w:spacing w:after="0" w:line="360" w:lineRule="auto"/>
        <w:jc w:val="both"/>
        <w:rPr>
          <w:rFonts w:ascii="Times New Roman" w:hAnsi="Times New Roman"/>
          <w:sz w:val="24"/>
          <w:szCs w:val="20"/>
          <w:lang w:val="pt-BR"/>
        </w:rPr>
      </w:pPr>
    </w:p>
    <w:p w:rsidR="0005050D" w:rsidRDefault="0005050D" w:rsidP="00B80D83">
      <w:pPr>
        <w:widowControl w:val="0"/>
        <w:spacing w:after="0" w:line="360" w:lineRule="auto"/>
        <w:jc w:val="both"/>
        <w:rPr>
          <w:rFonts w:ascii="Times New Roman" w:hAnsi="Times New Roman"/>
          <w:b/>
          <w:sz w:val="26"/>
          <w:szCs w:val="26"/>
        </w:rPr>
      </w:pPr>
      <w:r w:rsidRPr="00BF53E8">
        <w:rPr>
          <w:rFonts w:ascii="Times New Roman" w:hAnsi="Times New Roman"/>
          <w:b/>
          <w:sz w:val="26"/>
          <w:szCs w:val="26"/>
        </w:rPr>
        <w:lastRenderedPageBreak/>
        <w:t>Introducción</w:t>
      </w:r>
    </w:p>
    <w:p w:rsidR="007A72C5" w:rsidRPr="007A72C5" w:rsidRDefault="007A72C5" w:rsidP="007A72C5">
      <w:pPr>
        <w:spacing w:after="0" w:line="360" w:lineRule="auto"/>
        <w:jc w:val="both"/>
        <w:rPr>
          <w:rFonts w:ascii="Times New Roman" w:hAnsi="Times New Roman"/>
          <w:sz w:val="24"/>
          <w:szCs w:val="26"/>
        </w:rPr>
      </w:pPr>
      <w:r w:rsidRPr="007A72C5">
        <w:rPr>
          <w:rFonts w:ascii="Times New Roman" w:hAnsi="Times New Roman"/>
          <w:sz w:val="24"/>
          <w:szCs w:val="26"/>
        </w:rPr>
        <w:t>La preocupación por el medio ambiente se ha convertido en una temática que inquieta a toda la población mundial, incluyendo los empresarios, bien sea a gran escala en lo que empresas se refiere, o de menor envergadura. Aunado a esto, el crecimiento de normativas ambientales que establecen estrictas normas al empresario, los obliga a tener una mayor conciencia de los daños que pueden causar sus acciones al medio ambiente. Es por esto que progresivamente parte de las empresas a nivel global, se han provisto de estrategias en el área de Green marketing (mercadeo verde) que les permita comercializar sus productos y servicios, de forma que los mismos sean ambientalmente compatibles; encontrándose con la idea de que cada vez son más las empresas que se suman a esta forma de vender sus productos y el crecimiento de los consumidores que prefieren criterios mucho más ecológicos ante variables de otra índole, modificando sus hábitos de consumo.</w:t>
      </w:r>
    </w:p>
    <w:p w:rsidR="007A72C5" w:rsidRPr="007A72C5" w:rsidRDefault="007A72C5" w:rsidP="007A72C5">
      <w:pPr>
        <w:spacing w:after="0" w:line="360" w:lineRule="auto"/>
        <w:jc w:val="both"/>
        <w:rPr>
          <w:rFonts w:ascii="Times New Roman" w:hAnsi="Times New Roman"/>
          <w:sz w:val="24"/>
          <w:szCs w:val="26"/>
        </w:rPr>
      </w:pPr>
      <w:r w:rsidRPr="007A72C5">
        <w:rPr>
          <w:rFonts w:ascii="Times New Roman" w:hAnsi="Times New Roman"/>
          <w:sz w:val="24"/>
          <w:szCs w:val="26"/>
        </w:rPr>
        <w:t xml:space="preserve">Pero, a pesar del continuo crecimiento en el área de productividad ecológica, siguen siendo pocos los esfuerzos y los beneficios que se han logrado obtener, esto debido a las prácticas ortodoxas que han venido acompañando a la sociedad desde hace muchos años. Las grandes empresas nacionales e internacionales, se han basado mucho más en los resultados económicos que puedan brindarles sus ideas y no en el impacto ambiental que puedan causar, es precisamente este tema un punto de enfoque primordial. </w:t>
      </w:r>
    </w:p>
    <w:p w:rsidR="007A72C5" w:rsidRPr="007A72C5" w:rsidRDefault="007A72C5" w:rsidP="007A72C5">
      <w:pPr>
        <w:spacing w:after="0" w:line="360" w:lineRule="auto"/>
        <w:jc w:val="both"/>
        <w:rPr>
          <w:rFonts w:ascii="Times New Roman" w:hAnsi="Times New Roman"/>
          <w:sz w:val="24"/>
          <w:szCs w:val="26"/>
        </w:rPr>
      </w:pPr>
      <w:r w:rsidRPr="007A72C5">
        <w:rPr>
          <w:rFonts w:ascii="Times New Roman" w:hAnsi="Times New Roman"/>
          <w:sz w:val="24"/>
          <w:szCs w:val="26"/>
        </w:rPr>
        <w:t xml:space="preserve">En la actualidad, podemos darnos cuenta que ha surgido una mayor sensibilización en las personas por los problemas ambientales, por ejemplo aquellos movimientos ecologistas y publicaciones que critican el negativo impacto ecológico del modelo de desarrollo económico imperante, advirtiendo del daño ambiental.  De ahí que uno de los desafíos de la economía ecológica es el estudio de las dimensiones humanas del cambio ecológico, en donde la percepción individual que cada individuo tiene de la ecología, ocupa un lugar muy necesario en este nuevo panorama. </w:t>
      </w:r>
    </w:p>
    <w:p w:rsidR="007A72C5" w:rsidRPr="007A72C5" w:rsidRDefault="007A72C5" w:rsidP="007A72C5">
      <w:pPr>
        <w:spacing w:after="0" w:line="360" w:lineRule="auto"/>
        <w:jc w:val="both"/>
        <w:rPr>
          <w:rFonts w:ascii="Times New Roman" w:hAnsi="Times New Roman"/>
          <w:sz w:val="24"/>
          <w:szCs w:val="26"/>
        </w:rPr>
      </w:pPr>
      <w:r w:rsidRPr="007A72C5">
        <w:rPr>
          <w:rFonts w:ascii="Times New Roman" w:hAnsi="Times New Roman"/>
          <w:sz w:val="24"/>
          <w:szCs w:val="26"/>
        </w:rPr>
        <w:t xml:space="preserve">En un mismo orden de ideas, cabe destacar que para la protección del medio ambiente, es necesario un cambio en la subjetividad de las personas y de las grandes, medianas y pequeñas empresas, es decir en su pensamiento ecológico, transformando las creencias de consumismo por unas de tipo ecológicas, que orienten hacia un consumo responsable y que considere una mirada holista del medio ambiente. </w:t>
      </w:r>
    </w:p>
    <w:p w:rsidR="007A72C5" w:rsidRPr="007A72C5" w:rsidRDefault="007A72C5" w:rsidP="007A72C5">
      <w:pPr>
        <w:spacing w:after="0" w:line="360" w:lineRule="auto"/>
        <w:jc w:val="both"/>
        <w:rPr>
          <w:rFonts w:ascii="Times New Roman" w:hAnsi="Times New Roman"/>
          <w:sz w:val="24"/>
          <w:szCs w:val="26"/>
        </w:rPr>
      </w:pPr>
      <w:r w:rsidRPr="007A72C5">
        <w:rPr>
          <w:rFonts w:ascii="Times New Roman" w:hAnsi="Times New Roman"/>
          <w:sz w:val="24"/>
          <w:szCs w:val="26"/>
        </w:rPr>
        <w:t xml:space="preserve">Dentro de la responsabilidades sociales que tienen los países, se encuentra el compromiso de identificar los problemas de interés público como lo son: el medio ambiente, la pobreza, la desigualdad de ingresos, la atención de salud, y el analfabetismo; lo cual compete a todo tipo de </w:t>
      </w:r>
      <w:r w:rsidRPr="007A72C5">
        <w:rPr>
          <w:rFonts w:ascii="Times New Roman" w:hAnsi="Times New Roman"/>
          <w:sz w:val="24"/>
          <w:szCs w:val="26"/>
        </w:rPr>
        <w:lastRenderedPageBreak/>
        <w:t>organizaciones, bien sean empresas, estados, universidades, para poder emprender acciones que generen impactos positivos en la sociedad, con el aporte de soluciones basadas en la transparencia, pluralidad, sustentabilidad y ética, siendo la meta el desarrollo sustentable del ser humano y su entorno.</w:t>
      </w:r>
    </w:p>
    <w:p w:rsidR="007A72C5" w:rsidRPr="007A72C5" w:rsidRDefault="007A72C5" w:rsidP="007A72C5">
      <w:pPr>
        <w:spacing w:after="0" w:line="360" w:lineRule="auto"/>
        <w:jc w:val="both"/>
        <w:rPr>
          <w:rFonts w:ascii="Times New Roman" w:hAnsi="Times New Roman"/>
          <w:sz w:val="24"/>
          <w:szCs w:val="26"/>
        </w:rPr>
      </w:pPr>
      <w:r w:rsidRPr="007A72C5">
        <w:rPr>
          <w:rFonts w:ascii="Times New Roman" w:hAnsi="Times New Roman"/>
          <w:sz w:val="24"/>
          <w:szCs w:val="26"/>
        </w:rPr>
        <w:t xml:space="preserve">Es altamente conveniente conceptualizar el término “mercadeo verde”, también llamado mercadeo ambiental, sustentable, medioambiental o ecológico. Para la American Marketing Association el concepto nace en los años ochenta como el mercadeo de productos seguros para el medio. </w:t>
      </w:r>
    </w:p>
    <w:p w:rsidR="007A72C5" w:rsidRPr="007A72C5" w:rsidRDefault="007A72C5" w:rsidP="007A72C5">
      <w:pPr>
        <w:spacing w:after="0" w:line="360" w:lineRule="auto"/>
        <w:jc w:val="both"/>
        <w:rPr>
          <w:rFonts w:ascii="Times New Roman" w:hAnsi="Times New Roman"/>
          <w:sz w:val="24"/>
          <w:szCs w:val="26"/>
        </w:rPr>
      </w:pPr>
      <w:r w:rsidRPr="007A72C5">
        <w:rPr>
          <w:rFonts w:ascii="Times New Roman" w:hAnsi="Times New Roman"/>
          <w:sz w:val="24"/>
          <w:szCs w:val="26"/>
        </w:rPr>
        <w:t>Por su parte, Chamorro (2001) explicó que ``se trata del mercadeo que aplican las empresas que adoptan una perspectiva social constituida por el proceso de planificar, implementar y controlar todo lo relacionado con un producto, su precio, promoción y su plaza (distribución) con el fin de satisfacer conjuntamente las necesidades de los consumidores, alcanzar las metas de la empresa y con el mínimo impacto negativo hacia el ambiente´´.</w:t>
      </w:r>
    </w:p>
    <w:p w:rsidR="007A72C5" w:rsidRPr="007A72C5" w:rsidRDefault="007A72C5" w:rsidP="007A72C5">
      <w:pPr>
        <w:spacing w:after="0" w:line="360" w:lineRule="auto"/>
        <w:jc w:val="both"/>
        <w:rPr>
          <w:rFonts w:ascii="Times New Roman" w:hAnsi="Times New Roman"/>
          <w:sz w:val="24"/>
          <w:szCs w:val="26"/>
        </w:rPr>
      </w:pPr>
      <w:r w:rsidRPr="007A72C5">
        <w:rPr>
          <w:rFonts w:ascii="Times New Roman" w:hAnsi="Times New Roman"/>
          <w:sz w:val="24"/>
          <w:szCs w:val="26"/>
        </w:rPr>
        <w:t xml:space="preserve">Al mismo tiempo podemos decir que el mercadeo convencional está en el pasado y el mercadeo verde es el presente y el futuro, las nuevas estrategias e innovaciones de productos y servicios son las que los consumidores requieren hoy en día. </w:t>
      </w:r>
    </w:p>
    <w:p w:rsidR="007A72C5" w:rsidRPr="007A72C5" w:rsidRDefault="007A72C5" w:rsidP="007A72C5">
      <w:pPr>
        <w:spacing w:after="0" w:line="360" w:lineRule="auto"/>
        <w:jc w:val="both"/>
        <w:rPr>
          <w:rFonts w:ascii="Times New Roman" w:hAnsi="Times New Roman"/>
          <w:sz w:val="24"/>
          <w:szCs w:val="26"/>
        </w:rPr>
      </w:pPr>
      <w:r w:rsidRPr="007A72C5">
        <w:rPr>
          <w:rFonts w:ascii="Times New Roman" w:hAnsi="Times New Roman"/>
          <w:sz w:val="24"/>
          <w:szCs w:val="26"/>
        </w:rPr>
        <w:t>El mercadeo verde es más complejo y tiene dos objetivos principales:</w:t>
      </w:r>
    </w:p>
    <w:p w:rsidR="007A72C5" w:rsidRPr="007A72C5" w:rsidRDefault="007A72C5" w:rsidP="007A72C5">
      <w:pPr>
        <w:pStyle w:val="Prrafodelista"/>
        <w:numPr>
          <w:ilvl w:val="0"/>
          <w:numId w:val="47"/>
        </w:numPr>
        <w:spacing w:after="0" w:line="360" w:lineRule="auto"/>
        <w:jc w:val="both"/>
        <w:rPr>
          <w:rFonts w:ascii="Times New Roman" w:hAnsi="Times New Roman"/>
          <w:sz w:val="24"/>
          <w:szCs w:val="26"/>
        </w:rPr>
      </w:pPr>
      <w:r w:rsidRPr="007A72C5">
        <w:rPr>
          <w:rFonts w:ascii="Times New Roman" w:hAnsi="Times New Roman"/>
          <w:sz w:val="24"/>
          <w:szCs w:val="26"/>
        </w:rPr>
        <w:t>Desarrollar productos que tengan un balance entre las necesidades del consumidor, la calidad, el desempeño, el precio y la conveniencia con una compatibilidad ambiental.</w:t>
      </w:r>
    </w:p>
    <w:p w:rsidR="007A72C5" w:rsidRPr="007A72C5" w:rsidRDefault="007A72C5" w:rsidP="007A72C5">
      <w:pPr>
        <w:pStyle w:val="Prrafodelista"/>
        <w:numPr>
          <w:ilvl w:val="0"/>
          <w:numId w:val="47"/>
        </w:numPr>
        <w:spacing w:after="0" w:line="360" w:lineRule="auto"/>
        <w:jc w:val="both"/>
        <w:rPr>
          <w:rFonts w:ascii="Times New Roman" w:hAnsi="Times New Roman"/>
          <w:sz w:val="24"/>
          <w:szCs w:val="26"/>
        </w:rPr>
      </w:pPr>
      <w:r w:rsidRPr="007A72C5">
        <w:rPr>
          <w:rFonts w:ascii="Times New Roman" w:hAnsi="Times New Roman"/>
          <w:sz w:val="24"/>
          <w:szCs w:val="26"/>
        </w:rPr>
        <w:t xml:space="preserve">Proyectar una imagen de alta calidad, que incluya una sensibilidad ambiental relacionada con los atributos del producto y a su vez con los logros ambientales de las empresas productoras. </w:t>
      </w:r>
    </w:p>
    <w:p w:rsidR="007A72C5" w:rsidRPr="007A72C5" w:rsidRDefault="007A72C5" w:rsidP="007A72C5">
      <w:pPr>
        <w:spacing w:after="0" w:line="360" w:lineRule="auto"/>
        <w:jc w:val="both"/>
        <w:rPr>
          <w:rFonts w:ascii="Times New Roman" w:hAnsi="Times New Roman"/>
          <w:sz w:val="24"/>
          <w:szCs w:val="26"/>
        </w:rPr>
      </w:pPr>
      <w:r w:rsidRPr="007A72C5">
        <w:rPr>
          <w:rFonts w:ascii="Times New Roman" w:hAnsi="Times New Roman"/>
          <w:sz w:val="24"/>
          <w:szCs w:val="26"/>
        </w:rPr>
        <w:t xml:space="preserve">También, podemos agregar que el mercado verde tiene tres componentes, los cuales son: </w:t>
      </w:r>
    </w:p>
    <w:p w:rsidR="007A72C5" w:rsidRPr="007A72C5" w:rsidRDefault="007A72C5" w:rsidP="007A72C5">
      <w:pPr>
        <w:pStyle w:val="Prrafodelista"/>
        <w:numPr>
          <w:ilvl w:val="0"/>
          <w:numId w:val="48"/>
        </w:numPr>
        <w:spacing w:after="0" w:line="360" w:lineRule="auto"/>
        <w:jc w:val="both"/>
        <w:rPr>
          <w:rFonts w:ascii="Times New Roman" w:hAnsi="Times New Roman"/>
          <w:sz w:val="24"/>
          <w:szCs w:val="26"/>
        </w:rPr>
      </w:pPr>
      <w:r w:rsidRPr="007A72C5">
        <w:rPr>
          <w:rFonts w:ascii="Times New Roman" w:hAnsi="Times New Roman"/>
          <w:i/>
          <w:sz w:val="24"/>
          <w:szCs w:val="26"/>
        </w:rPr>
        <w:t>Establecer nuevos estándares de calidad:</w:t>
      </w:r>
      <w:r w:rsidRPr="007A72C5">
        <w:rPr>
          <w:rFonts w:ascii="Times New Roman" w:hAnsi="Times New Roman"/>
          <w:sz w:val="24"/>
          <w:szCs w:val="26"/>
        </w:rPr>
        <w:t xml:space="preserve"> ya que se basa en los objetivos comerciales, comunicando que la marca y sus productos son más verdes que las demás alternativas. Porque con esto se busca establecer la diferencia.</w:t>
      </w:r>
    </w:p>
    <w:p w:rsidR="007A72C5" w:rsidRPr="007A72C5" w:rsidRDefault="007A72C5" w:rsidP="007A72C5">
      <w:pPr>
        <w:pStyle w:val="Prrafodelista"/>
        <w:numPr>
          <w:ilvl w:val="0"/>
          <w:numId w:val="48"/>
        </w:numPr>
        <w:spacing w:after="0" w:line="360" w:lineRule="auto"/>
        <w:jc w:val="both"/>
        <w:rPr>
          <w:rFonts w:ascii="Times New Roman" w:hAnsi="Times New Roman"/>
          <w:sz w:val="24"/>
          <w:szCs w:val="26"/>
        </w:rPr>
      </w:pPr>
      <w:r w:rsidRPr="007A72C5">
        <w:rPr>
          <w:rFonts w:ascii="Times New Roman" w:hAnsi="Times New Roman"/>
          <w:i/>
          <w:sz w:val="24"/>
          <w:szCs w:val="26"/>
        </w:rPr>
        <w:t>Compartir responsabilidades:</w:t>
      </w:r>
      <w:r w:rsidRPr="007A72C5">
        <w:rPr>
          <w:rFonts w:ascii="Times New Roman" w:hAnsi="Times New Roman"/>
          <w:sz w:val="24"/>
          <w:szCs w:val="26"/>
        </w:rPr>
        <w:t xml:space="preserve"> se tienen objetivos comerciales y ambientales al mismo tiempo; se busca cambiar la forma en que las personas usan los productos por medio de experiencias de marca, eventos y educación.</w:t>
      </w:r>
    </w:p>
    <w:p w:rsidR="007A72C5" w:rsidRPr="007A72C5" w:rsidRDefault="007A72C5" w:rsidP="007A72C5">
      <w:pPr>
        <w:pStyle w:val="Prrafodelista"/>
        <w:numPr>
          <w:ilvl w:val="0"/>
          <w:numId w:val="48"/>
        </w:numPr>
        <w:spacing w:after="0" w:line="360" w:lineRule="auto"/>
        <w:jc w:val="both"/>
        <w:rPr>
          <w:rFonts w:ascii="Times New Roman" w:hAnsi="Times New Roman"/>
          <w:sz w:val="24"/>
          <w:szCs w:val="26"/>
        </w:rPr>
      </w:pPr>
      <w:r w:rsidRPr="007A72C5">
        <w:rPr>
          <w:rFonts w:ascii="Times New Roman" w:hAnsi="Times New Roman"/>
          <w:i/>
          <w:sz w:val="24"/>
          <w:szCs w:val="26"/>
        </w:rPr>
        <w:t>Soportando innovación:</w:t>
      </w:r>
      <w:r w:rsidRPr="007A72C5">
        <w:rPr>
          <w:rFonts w:ascii="Times New Roman" w:hAnsi="Times New Roman"/>
          <w:sz w:val="24"/>
          <w:szCs w:val="26"/>
        </w:rPr>
        <w:t xml:space="preserve"> además de lo anterior, se suman los objetivos culturales, los cuales generan nuevas formas de vida y nuevos modelos de negocios sostenibles.</w:t>
      </w:r>
    </w:p>
    <w:p w:rsidR="007A72C5" w:rsidRPr="007A72C5" w:rsidRDefault="007A72C5" w:rsidP="007A72C5">
      <w:pPr>
        <w:spacing w:after="0" w:line="360" w:lineRule="auto"/>
        <w:jc w:val="both"/>
        <w:rPr>
          <w:rFonts w:ascii="Times New Roman" w:hAnsi="Times New Roman"/>
          <w:sz w:val="24"/>
          <w:szCs w:val="26"/>
        </w:rPr>
      </w:pPr>
      <w:r w:rsidRPr="007A72C5">
        <w:rPr>
          <w:rFonts w:ascii="Times New Roman" w:hAnsi="Times New Roman"/>
          <w:sz w:val="24"/>
          <w:szCs w:val="26"/>
        </w:rPr>
        <w:lastRenderedPageBreak/>
        <w:t>Es por esto que se busca examinar la responsabilidad social- empresarial que tienen los centros turísticos del cantón Chone dentro del área de mercadeo verde; ya que La gestión empresarial socialmente responsable puede caracterizarse como el principio o la forma embrionaria de un nuevo componente del capitalismo avanzado; como un elemento de autorregulación vinculado en cierta medida y bajo ciertas modalidades al concepto de sustentabilidad, cuyos mecanismos de ajuste dinámico descansan ya no únicamente en el mercado o en la intervención estatal, sino en la cristalización de compromisos asumidos por los propios centros turísticos; con el objetivo de preservar las bases materiales y sociales de la apropiación privada de la plusvalía (medio ambiente, recursos naturales, fuerza de trabajo.</w:t>
      </w:r>
    </w:p>
    <w:p w:rsidR="007A72C5" w:rsidRPr="007A72C5" w:rsidRDefault="007A72C5" w:rsidP="007A72C5">
      <w:pPr>
        <w:spacing w:after="0" w:line="360" w:lineRule="auto"/>
        <w:jc w:val="both"/>
        <w:rPr>
          <w:rFonts w:ascii="Times New Roman" w:hAnsi="Times New Roman"/>
          <w:sz w:val="24"/>
          <w:szCs w:val="26"/>
        </w:rPr>
      </w:pPr>
      <w:r w:rsidRPr="007A72C5">
        <w:rPr>
          <w:rFonts w:ascii="Times New Roman" w:hAnsi="Times New Roman"/>
          <w:sz w:val="24"/>
          <w:szCs w:val="26"/>
        </w:rPr>
        <w:t>El foco principal para lograr darle solución a las problemáticas existentes, se basa en conseguir adaptar las responsabilidades sociales y empresariales en la actividad turística, logrando así un impacto positivo en ambas áreas y alcanzando objetivos más centralizados y eficientes a corto y largo plazo. Al mismo tiempo, tiene por objeto la contribución a la competitividad y sostenibilidad de las empresas turísticas. Existen básicamente cuatro razones para que el empresario deba adoptar el mercadeo verde en el área local:</w:t>
      </w:r>
    </w:p>
    <w:p w:rsidR="007A72C5" w:rsidRPr="007A72C5" w:rsidRDefault="007A72C5" w:rsidP="007A72C5">
      <w:pPr>
        <w:pStyle w:val="Prrafodelista"/>
        <w:numPr>
          <w:ilvl w:val="0"/>
          <w:numId w:val="49"/>
        </w:numPr>
        <w:spacing w:after="0" w:line="360" w:lineRule="auto"/>
        <w:jc w:val="both"/>
        <w:rPr>
          <w:rFonts w:ascii="Times New Roman" w:hAnsi="Times New Roman"/>
          <w:sz w:val="24"/>
          <w:szCs w:val="26"/>
        </w:rPr>
      </w:pPr>
      <w:r w:rsidRPr="007A72C5">
        <w:rPr>
          <w:rFonts w:ascii="Times New Roman" w:hAnsi="Times New Roman"/>
          <w:b/>
          <w:i/>
          <w:sz w:val="24"/>
          <w:szCs w:val="26"/>
        </w:rPr>
        <w:t xml:space="preserve">Oportunidades o ventajas competitivas. </w:t>
      </w:r>
      <w:r w:rsidRPr="007A72C5">
        <w:rPr>
          <w:rFonts w:ascii="Times New Roman" w:hAnsi="Times New Roman"/>
          <w:sz w:val="24"/>
          <w:szCs w:val="26"/>
        </w:rPr>
        <w:t xml:space="preserve">Las empresas pueden generar un atributo en un producto para convertirlo en ecológico, lo que les permitirá diferenciarse radicalmente y modificar su promesa de valor a los clientes. </w:t>
      </w:r>
    </w:p>
    <w:p w:rsidR="007A72C5" w:rsidRPr="007A72C5" w:rsidRDefault="007A72C5" w:rsidP="007A72C5">
      <w:pPr>
        <w:pStyle w:val="Prrafodelista"/>
        <w:numPr>
          <w:ilvl w:val="0"/>
          <w:numId w:val="49"/>
        </w:numPr>
        <w:spacing w:after="0" w:line="360" w:lineRule="auto"/>
        <w:jc w:val="both"/>
        <w:rPr>
          <w:rFonts w:ascii="Times New Roman" w:hAnsi="Times New Roman"/>
          <w:sz w:val="24"/>
          <w:szCs w:val="26"/>
        </w:rPr>
      </w:pPr>
      <w:r w:rsidRPr="007A72C5">
        <w:rPr>
          <w:rFonts w:ascii="Times New Roman" w:hAnsi="Times New Roman"/>
          <w:b/>
          <w:i/>
          <w:sz w:val="24"/>
          <w:szCs w:val="26"/>
        </w:rPr>
        <w:t>Responsabilidad social empresarial</w:t>
      </w:r>
      <w:r>
        <w:rPr>
          <w:rFonts w:ascii="Times New Roman" w:hAnsi="Times New Roman"/>
          <w:b/>
          <w:i/>
          <w:sz w:val="24"/>
          <w:szCs w:val="26"/>
        </w:rPr>
        <w:t>.</w:t>
      </w:r>
      <w:r w:rsidRPr="007A72C5">
        <w:rPr>
          <w:rFonts w:ascii="Times New Roman" w:hAnsi="Times New Roman"/>
          <w:b/>
          <w:i/>
          <w:sz w:val="24"/>
          <w:szCs w:val="26"/>
        </w:rPr>
        <w:t xml:space="preserve"> </w:t>
      </w:r>
      <w:r>
        <w:rPr>
          <w:rFonts w:ascii="Times New Roman" w:hAnsi="Times New Roman"/>
          <w:sz w:val="24"/>
          <w:szCs w:val="26"/>
        </w:rPr>
        <w:t>L</w:t>
      </w:r>
      <w:r w:rsidRPr="007A72C5">
        <w:rPr>
          <w:rFonts w:ascii="Times New Roman" w:hAnsi="Times New Roman"/>
          <w:sz w:val="24"/>
          <w:szCs w:val="26"/>
        </w:rPr>
        <w:t xml:space="preserve">os consumidores son cada vez más educados y conscientes del destino de su planeta, por lo que exigen una mayor responsabilidad de las empresas hacia la protección ambiental. </w:t>
      </w:r>
    </w:p>
    <w:p w:rsidR="007A72C5" w:rsidRPr="007A72C5" w:rsidRDefault="007A72C5" w:rsidP="007A72C5">
      <w:pPr>
        <w:pStyle w:val="Prrafodelista"/>
        <w:numPr>
          <w:ilvl w:val="0"/>
          <w:numId w:val="49"/>
        </w:numPr>
        <w:spacing w:after="0" w:line="360" w:lineRule="auto"/>
        <w:jc w:val="both"/>
        <w:rPr>
          <w:rFonts w:ascii="Times New Roman" w:hAnsi="Times New Roman"/>
          <w:sz w:val="24"/>
          <w:szCs w:val="26"/>
        </w:rPr>
      </w:pPr>
      <w:r w:rsidRPr="007A72C5">
        <w:rPr>
          <w:rFonts w:ascii="Times New Roman" w:hAnsi="Times New Roman"/>
          <w:b/>
          <w:i/>
          <w:sz w:val="24"/>
          <w:szCs w:val="26"/>
        </w:rPr>
        <w:t xml:space="preserve">Presión del gobierno. </w:t>
      </w:r>
      <w:r w:rsidRPr="007A72C5">
        <w:rPr>
          <w:rFonts w:ascii="Times New Roman" w:hAnsi="Times New Roman"/>
          <w:sz w:val="24"/>
          <w:szCs w:val="26"/>
        </w:rPr>
        <w:t xml:space="preserve">El estado puede imponer al sector productivo las condiciones necesarias para cumplir con estándares ambientales a través de la creación de programas que otorguen certificaciones con los más altos estándares legalmente permitidos. </w:t>
      </w:r>
    </w:p>
    <w:p w:rsidR="007A72C5" w:rsidRPr="007A72C5" w:rsidRDefault="007A72C5" w:rsidP="007A72C5">
      <w:pPr>
        <w:pStyle w:val="Prrafodelista"/>
        <w:numPr>
          <w:ilvl w:val="0"/>
          <w:numId w:val="49"/>
        </w:numPr>
        <w:spacing w:after="0" w:line="360" w:lineRule="auto"/>
        <w:jc w:val="both"/>
        <w:rPr>
          <w:rFonts w:ascii="Times New Roman" w:hAnsi="Times New Roman"/>
          <w:sz w:val="24"/>
          <w:szCs w:val="26"/>
        </w:rPr>
      </w:pPr>
      <w:r w:rsidRPr="007A72C5">
        <w:rPr>
          <w:rFonts w:ascii="Times New Roman" w:hAnsi="Times New Roman"/>
          <w:b/>
          <w:i/>
          <w:sz w:val="24"/>
          <w:szCs w:val="26"/>
        </w:rPr>
        <w:t xml:space="preserve">Presión de la competencia. </w:t>
      </w:r>
      <w:r w:rsidRPr="007A72C5">
        <w:rPr>
          <w:rFonts w:ascii="Times New Roman" w:hAnsi="Times New Roman"/>
          <w:sz w:val="24"/>
          <w:szCs w:val="26"/>
        </w:rPr>
        <w:t xml:space="preserve">Las empresas no solo deben estudiar permanentemente el comportamiento de su mercado meta, sino que también deben profundizar en un amplio conocimiento de los movimientos de su competencia. Los mercados internacionales exigen que los productos que se comercialicen fuera de las fronteras nacionales tengan certificaciones ecológicas. Por este motivo, los competidores están prestando atención a los requerimientos gubernamentales y alientan a los consumidores a la adquisición de productos ecológicos.  </w:t>
      </w:r>
    </w:p>
    <w:p w:rsidR="007A72C5" w:rsidRDefault="007A72C5" w:rsidP="007A72C5">
      <w:pPr>
        <w:spacing w:after="0" w:line="360" w:lineRule="auto"/>
        <w:jc w:val="both"/>
        <w:rPr>
          <w:rFonts w:ascii="Times New Roman" w:hAnsi="Times New Roman"/>
          <w:sz w:val="24"/>
          <w:szCs w:val="26"/>
        </w:rPr>
      </w:pPr>
      <w:r w:rsidRPr="007A72C5">
        <w:rPr>
          <w:rFonts w:ascii="Times New Roman" w:hAnsi="Times New Roman"/>
          <w:sz w:val="24"/>
          <w:szCs w:val="26"/>
        </w:rPr>
        <w:lastRenderedPageBreak/>
        <w:t xml:space="preserve">Vale la pena considerar, en primera instancia, que el mercadeo ecológico no es fácil de implementar.  Cada empresa combina sus estrategias según sus objetivos y planes a futuro. No obstante, es necesario seguir proponiendo ideas que puedan dar resultados beneficiosos para todas las áreas de la localidad.  </w:t>
      </w:r>
    </w:p>
    <w:p w:rsidR="007A72C5" w:rsidRPr="007A72C5" w:rsidRDefault="007A72C5" w:rsidP="007A72C5">
      <w:pPr>
        <w:spacing w:after="0" w:line="360" w:lineRule="auto"/>
        <w:jc w:val="both"/>
        <w:rPr>
          <w:rFonts w:ascii="Times New Roman" w:hAnsi="Times New Roman"/>
          <w:sz w:val="24"/>
          <w:szCs w:val="26"/>
        </w:rPr>
      </w:pPr>
    </w:p>
    <w:p w:rsidR="007A72C5" w:rsidRPr="007A72C5" w:rsidRDefault="007A72C5" w:rsidP="007A72C5">
      <w:pPr>
        <w:spacing w:after="0" w:line="360" w:lineRule="auto"/>
        <w:jc w:val="both"/>
        <w:rPr>
          <w:rFonts w:ascii="Times New Roman" w:hAnsi="Times New Roman"/>
          <w:b/>
          <w:sz w:val="26"/>
          <w:szCs w:val="26"/>
        </w:rPr>
      </w:pPr>
      <w:r w:rsidRPr="007A72C5">
        <w:rPr>
          <w:rFonts w:ascii="Times New Roman" w:hAnsi="Times New Roman"/>
          <w:b/>
          <w:sz w:val="26"/>
          <w:szCs w:val="26"/>
        </w:rPr>
        <w:t>Marco metodológico</w:t>
      </w:r>
    </w:p>
    <w:p w:rsidR="007A72C5" w:rsidRPr="007A72C5" w:rsidRDefault="007A72C5" w:rsidP="007A72C5">
      <w:pPr>
        <w:spacing w:after="0" w:line="360" w:lineRule="auto"/>
        <w:jc w:val="both"/>
        <w:rPr>
          <w:rFonts w:ascii="Times New Roman" w:hAnsi="Times New Roman"/>
          <w:sz w:val="24"/>
          <w:szCs w:val="26"/>
        </w:rPr>
      </w:pPr>
      <w:r w:rsidRPr="007A72C5">
        <w:rPr>
          <w:rFonts w:ascii="Times New Roman" w:hAnsi="Times New Roman"/>
          <w:sz w:val="24"/>
          <w:szCs w:val="26"/>
        </w:rPr>
        <w:t xml:space="preserve">El nivel de investigación es de tipo descriptiva y experimental, ya que se busca conocer con mayor profundidad el grado de conocimiento que poseen las personas del cantón Chone, con respecto al Green marketing como una alternativa de incursión en los mercados, para el cuidado y protección del medio ambiente. En otro orden de idea, Según define (Hernandez Sampieri, 2014) el termino diseño “se refiere al plan o estrategia concebida para obtener la información que se desea con el fin de responder al planteamiento del problema”. </w:t>
      </w:r>
    </w:p>
    <w:p w:rsidR="007A72C5" w:rsidRPr="007A72C5" w:rsidRDefault="007A72C5" w:rsidP="007A72C5">
      <w:pPr>
        <w:spacing w:after="0" w:line="360" w:lineRule="auto"/>
        <w:jc w:val="both"/>
        <w:rPr>
          <w:rFonts w:ascii="Times New Roman" w:hAnsi="Times New Roman"/>
          <w:sz w:val="24"/>
          <w:szCs w:val="26"/>
        </w:rPr>
      </w:pPr>
      <w:r w:rsidRPr="007A72C5">
        <w:rPr>
          <w:rFonts w:ascii="Times New Roman" w:hAnsi="Times New Roman"/>
          <w:sz w:val="24"/>
          <w:szCs w:val="26"/>
        </w:rPr>
        <w:t xml:space="preserve">Por consiguiente, podemos acotar que el diseño de la investigación es de tipo investigativo, documental de campo, ya que se observa que las realidades sean teóricas o no, a través de varios tipos de documentos que utiliza un sistema de análisis para presentar datos e información sobre el tema a investigar, el cual nos ayuda con la obtención de los resultados para el desarrollo del proyecto científico, ya que se centra en la observación, registro, descripción, explicación y análisis; Es decir, se detecta el problema y se busca una solución viable. Por su parte, la modalidad del tipo de estudio es un proyecto factible, porque de acuerdo con (Hurtado, 2008) refiere que: </w:t>
      </w:r>
    </w:p>
    <w:p w:rsidR="007A72C5" w:rsidRPr="007A72C5" w:rsidRDefault="007A72C5" w:rsidP="007A72C5">
      <w:pPr>
        <w:spacing w:after="0" w:line="360" w:lineRule="auto"/>
        <w:ind w:left="284" w:right="283"/>
        <w:jc w:val="both"/>
        <w:rPr>
          <w:rFonts w:ascii="Times New Roman" w:hAnsi="Times New Roman"/>
          <w:sz w:val="24"/>
          <w:szCs w:val="26"/>
        </w:rPr>
      </w:pPr>
      <w:r w:rsidRPr="007A72C5">
        <w:rPr>
          <w:rFonts w:ascii="Times New Roman" w:hAnsi="Times New Roman"/>
          <w:sz w:val="24"/>
          <w:szCs w:val="26"/>
        </w:rPr>
        <w:t>Un proyecto factible consiste en la elaboración de una propuesta, un plan, un programa o un modelo, como solución a un problema o necesidad de tipo práctico, ya sea de un grupo social, o de una institución, o de una región geográfica en un área particular del conocimiento, a partir de un diagnóstico preciso de las necesidades del momento, los procesos explicativos o generadores involucrados y de las tendencias futuras, es decir, con base en los resultados de un proceso investigativo. (P. 29).</w:t>
      </w:r>
    </w:p>
    <w:p w:rsidR="007A72C5" w:rsidRDefault="007A72C5" w:rsidP="007A72C5">
      <w:pPr>
        <w:spacing w:after="0" w:line="360" w:lineRule="auto"/>
        <w:jc w:val="both"/>
        <w:rPr>
          <w:rFonts w:ascii="Times New Roman" w:hAnsi="Times New Roman"/>
          <w:sz w:val="24"/>
          <w:szCs w:val="26"/>
        </w:rPr>
      </w:pPr>
      <w:r w:rsidRPr="007A72C5">
        <w:rPr>
          <w:rFonts w:ascii="Times New Roman" w:hAnsi="Times New Roman"/>
          <w:sz w:val="24"/>
          <w:szCs w:val="26"/>
        </w:rPr>
        <w:t xml:space="preserve">Es importante agregar que la Población: Total seleccionada, eran personas pertenecientes al mercado dentro del cantón Chone, y por último la muestra a escoger fueron 20 personas, que manifestaron una mayor deficiencia de información sobre esta nueva alternativa de mercadeo, esta elección, Se hizo por medio de una técnica denominada muestreo no probabilístico; el cual se refiere al estudio o el análisis de grupos pequeños de una población donde no todos los miembros tienen la posibilidad de ser seleccionados debido a ciertos factores como: conocimiento, tiempo o costo.  Según (Arias, 2012) “El muestreo no probabilístico es una técnica de muestreo donde las muestras se recogen en un </w:t>
      </w:r>
      <w:r w:rsidRPr="007A72C5">
        <w:rPr>
          <w:rFonts w:ascii="Times New Roman" w:hAnsi="Times New Roman"/>
          <w:sz w:val="24"/>
          <w:szCs w:val="26"/>
        </w:rPr>
        <w:lastRenderedPageBreak/>
        <w:t>proceso que no brinda a todos los individuos de la población iguales oportunidades de ser seleccionados”.</w:t>
      </w:r>
    </w:p>
    <w:p w:rsidR="007A72C5" w:rsidRPr="007A72C5" w:rsidRDefault="007A72C5" w:rsidP="007A72C5">
      <w:pPr>
        <w:spacing w:after="0" w:line="360" w:lineRule="auto"/>
        <w:jc w:val="both"/>
        <w:rPr>
          <w:rFonts w:ascii="Times New Roman" w:hAnsi="Times New Roman"/>
          <w:sz w:val="24"/>
          <w:szCs w:val="26"/>
        </w:rPr>
      </w:pPr>
    </w:p>
    <w:p w:rsidR="007A72C5" w:rsidRPr="007A72C5" w:rsidRDefault="007A72C5" w:rsidP="007A72C5">
      <w:pPr>
        <w:spacing w:after="0" w:line="360" w:lineRule="auto"/>
        <w:jc w:val="both"/>
        <w:rPr>
          <w:rFonts w:ascii="Times New Roman" w:hAnsi="Times New Roman"/>
          <w:b/>
          <w:sz w:val="24"/>
          <w:szCs w:val="26"/>
        </w:rPr>
      </w:pPr>
      <w:r w:rsidRPr="007A72C5">
        <w:rPr>
          <w:rFonts w:ascii="Times New Roman" w:hAnsi="Times New Roman"/>
          <w:b/>
          <w:sz w:val="24"/>
          <w:szCs w:val="26"/>
        </w:rPr>
        <w:t>Técnicas y métodos</w:t>
      </w:r>
    </w:p>
    <w:p w:rsidR="007A72C5" w:rsidRDefault="007A72C5" w:rsidP="007A72C5">
      <w:pPr>
        <w:spacing w:after="0" w:line="360" w:lineRule="auto"/>
        <w:jc w:val="both"/>
        <w:rPr>
          <w:rFonts w:ascii="Times New Roman" w:hAnsi="Times New Roman"/>
          <w:sz w:val="24"/>
          <w:szCs w:val="26"/>
        </w:rPr>
      </w:pPr>
      <w:r w:rsidRPr="007A72C5">
        <w:rPr>
          <w:rFonts w:ascii="Times New Roman" w:hAnsi="Times New Roman"/>
          <w:sz w:val="24"/>
          <w:szCs w:val="26"/>
        </w:rPr>
        <w:t>Según (Arias, 2012), “Un instrumento de recolección de datos es cualquier recurso, dispositivo o formato (en papel o digital), que se utiliza para obtener, registrar o almacenar información.” Desde este marco referencial, las técnicas necesarias para la exitosa realización del proyecto, están principalmente basadas en la recolección de datos que puedan servir como guía a lo largo de la investigación. La técnica empleada para la recolección de datos, fue una encuesta de tipo opcional, la cual ayudó a obtener mucha información personalizada con el objetivo de obtener nuevas ideas y diferentes formas de pensar. Esta, estaba compuesta de diez (10) ítems que permiten llevar a cabo el estudio de forma eficaz. De igual manera se hizo uso de la escala de Likert, del cual explica (Mendez, 2010) “Es una escala psicométrica comúnmente utilizada en cuestionarios, y es la escala de uso más amplio en encuestas para la investigación”. Una vez elaborado este instrumento, se acudió a un juicio de expertos que validaron y dieron peso a la confiabilidad del mismo, dicho cuestionario, fue aplicado a la muestra en estudio, para finalmente analizar las afirmaciones obtenidas bajo técnicas estadísticas que ayudaron a formular las conclusiones del trabajo investigativo.</w:t>
      </w:r>
    </w:p>
    <w:p w:rsidR="007A72C5" w:rsidRPr="007A72C5" w:rsidRDefault="007A72C5" w:rsidP="007A72C5">
      <w:pPr>
        <w:spacing w:after="0" w:line="360" w:lineRule="auto"/>
        <w:jc w:val="both"/>
        <w:rPr>
          <w:rFonts w:ascii="Times New Roman" w:hAnsi="Times New Roman"/>
          <w:sz w:val="24"/>
          <w:szCs w:val="26"/>
        </w:rPr>
      </w:pPr>
    </w:p>
    <w:p w:rsidR="007A72C5" w:rsidRPr="007A72C5" w:rsidRDefault="007A72C5" w:rsidP="007A72C5">
      <w:pPr>
        <w:spacing w:after="0" w:line="360" w:lineRule="auto"/>
        <w:jc w:val="both"/>
        <w:rPr>
          <w:rFonts w:ascii="Times New Roman" w:hAnsi="Times New Roman"/>
          <w:b/>
          <w:sz w:val="24"/>
          <w:szCs w:val="26"/>
        </w:rPr>
      </w:pPr>
      <w:r w:rsidRPr="007A72C5">
        <w:rPr>
          <w:rFonts w:ascii="Times New Roman" w:hAnsi="Times New Roman"/>
          <w:b/>
          <w:sz w:val="24"/>
          <w:szCs w:val="26"/>
        </w:rPr>
        <w:t xml:space="preserve">Resultados y discusión </w:t>
      </w:r>
    </w:p>
    <w:p w:rsidR="007A72C5" w:rsidRPr="007A72C5" w:rsidRDefault="007A72C5" w:rsidP="007A72C5">
      <w:pPr>
        <w:spacing w:after="0" w:line="360" w:lineRule="auto"/>
        <w:jc w:val="both"/>
        <w:rPr>
          <w:rFonts w:ascii="Times New Roman" w:hAnsi="Times New Roman"/>
          <w:sz w:val="24"/>
          <w:szCs w:val="26"/>
        </w:rPr>
      </w:pPr>
      <w:r w:rsidRPr="007A72C5">
        <w:rPr>
          <w:rFonts w:ascii="Times New Roman" w:hAnsi="Times New Roman"/>
          <w:sz w:val="24"/>
          <w:szCs w:val="26"/>
        </w:rPr>
        <w:t xml:space="preserve">Después de analizar cada aspecto importante tratado en el trabajo, es necesario destacar algunos puntos. Principalmente, lo complejo que puede llegar a ser implementar estrategias nuevas y la posible inclusión de la sociedad dentro de dichas estrategias, este punto es verdaderamente importante dentro del proyecto a tratar. </w:t>
      </w:r>
    </w:p>
    <w:p w:rsidR="007A72C5" w:rsidRPr="007A72C5" w:rsidRDefault="007A72C5" w:rsidP="007A72C5">
      <w:pPr>
        <w:spacing w:after="0" w:line="360" w:lineRule="auto"/>
        <w:jc w:val="both"/>
        <w:rPr>
          <w:rFonts w:ascii="Times New Roman" w:hAnsi="Times New Roman"/>
          <w:sz w:val="24"/>
          <w:szCs w:val="26"/>
        </w:rPr>
      </w:pPr>
      <w:r w:rsidRPr="007A72C5">
        <w:rPr>
          <w:rFonts w:ascii="Times New Roman" w:hAnsi="Times New Roman"/>
          <w:sz w:val="24"/>
          <w:szCs w:val="26"/>
        </w:rPr>
        <w:t xml:space="preserve">Tomando en cuenta la encuesta y los resultados obtenidos, es sencillo darse cuenta de que la mayoría de las personas tienen un conocimiento general acerca del mercadeo verde, pero no se puede dejar de lado aquellas personas que desconocen acerca del tema. Lograr brindar el conocimiento propicio es fundamental. Tanto para la sociedad en el sector turístico primordialmente, como para las empresas involucradas en dichos ámbitos. Los datos obtenidos fueron los siguientes: </w:t>
      </w:r>
    </w:p>
    <w:p w:rsidR="007A72C5" w:rsidRPr="007A72C5" w:rsidRDefault="007A72C5" w:rsidP="007A72C5">
      <w:pPr>
        <w:spacing w:after="0" w:line="360" w:lineRule="auto"/>
        <w:jc w:val="both"/>
        <w:rPr>
          <w:rFonts w:ascii="Times New Roman" w:hAnsi="Times New Roman"/>
          <w:sz w:val="24"/>
          <w:szCs w:val="26"/>
        </w:rPr>
      </w:pPr>
    </w:p>
    <w:tbl>
      <w:tblPr>
        <w:tblStyle w:val="Tablaconcuadrcula4-nfasis11"/>
        <w:tblpPr w:leftFromText="141" w:rightFromText="141" w:horzAnchor="margin" w:tblpY="495"/>
        <w:tblW w:w="9536" w:type="dxa"/>
        <w:tblLayout w:type="fixed"/>
        <w:tblLook w:val="04A0" w:firstRow="1" w:lastRow="0" w:firstColumn="1" w:lastColumn="0" w:noHBand="0" w:noVBand="1"/>
      </w:tblPr>
      <w:tblGrid>
        <w:gridCol w:w="2640"/>
        <w:gridCol w:w="1701"/>
        <w:gridCol w:w="1085"/>
        <w:gridCol w:w="1417"/>
        <w:gridCol w:w="1134"/>
        <w:gridCol w:w="1559"/>
      </w:tblGrid>
      <w:tr w:rsidR="007A72C5" w:rsidRPr="00E96ACC" w:rsidTr="00E96ACC">
        <w:trPr>
          <w:cnfStyle w:val="100000000000" w:firstRow="1" w:lastRow="0" w:firstColumn="0" w:lastColumn="0" w:oddVBand="0" w:evenVBand="0" w:oddHBand="0" w:evenHBand="0" w:firstRowFirstColumn="0" w:firstRowLastColumn="0" w:lastRowFirstColumn="0" w:lastRowLastColumn="0"/>
          <w:trHeight w:val="835"/>
        </w:trPr>
        <w:tc>
          <w:tcPr>
            <w:cnfStyle w:val="001000000000" w:firstRow="0" w:lastRow="0" w:firstColumn="1" w:lastColumn="0" w:oddVBand="0" w:evenVBand="0" w:oddHBand="0" w:evenHBand="0" w:firstRowFirstColumn="0" w:firstRowLastColumn="0" w:lastRowFirstColumn="0" w:lastRowLastColumn="0"/>
            <w:tcW w:w="2640" w:type="dxa"/>
          </w:tcPr>
          <w:p w:rsidR="007A72C5" w:rsidRPr="00E96ACC" w:rsidRDefault="007A72C5" w:rsidP="00E96ACC">
            <w:pPr>
              <w:widowControl w:val="0"/>
              <w:tabs>
                <w:tab w:val="left" w:pos="341"/>
              </w:tabs>
              <w:autoSpaceDE w:val="0"/>
              <w:spacing w:after="0" w:line="276" w:lineRule="auto"/>
              <w:ind w:right="332"/>
              <w:jc w:val="center"/>
              <w:rPr>
                <w:rFonts w:ascii="Times New Roman" w:hAnsi="Times New Roman"/>
                <w:b w:val="0"/>
                <w:bCs w:val="0"/>
                <w:sz w:val="20"/>
                <w:szCs w:val="20"/>
                <w:lang w:val="es-ES"/>
              </w:rPr>
            </w:pPr>
            <w:r w:rsidRPr="00E96ACC">
              <w:rPr>
                <w:rFonts w:ascii="Times New Roman" w:hAnsi="Times New Roman"/>
                <w:sz w:val="20"/>
                <w:szCs w:val="20"/>
                <w:lang w:val="es-ES"/>
              </w:rPr>
              <w:lastRenderedPageBreak/>
              <w:t>Ítems</w:t>
            </w:r>
          </w:p>
        </w:tc>
        <w:tc>
          <w:tcPr>
            <w:tcW w:w="1701" w:type="dxa"/>
          </w:tcPr>
          <w:p w:rsidR="007A72C5" w:rsidRPr="00E96ACC" w:rsidRDefault="007A72C5" w:rsidP="00E96ACC">
            <w:pPr>
              <w:widowControl w:val="0"/>
              <w:tabs>
                <w:tab w:val="left" w:pos="33"/>
              </w:tabs>
              <w:autoSpaceDE w:val="0"/>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0"/>
                <w:szCs w:val="20"/>
                <w:lang w:val="es-ES"/>
              </w:rPr>
            </w:pPr>
            <w:r w:rsidRPr="00E96ACC">
              <w:rPr>
                <w:rFonts w:ascii="Times New Roman" w:hAnsi="Times New Roman"/>
                <w:sz w:val="20"/>
                <w:szCs w:val="20"/>
                <w:lang w:val="es-ES"/>
              </w:rPr>
              <w:t>Totalmente en desacuerdo</w:t>
            </w:r>
          </w:p>
        </w:tc>
        <w:tc>
          <w:tcPr>
            <w:tcW w:w="1085" w:type="dxa"/>
          </w:tcPr>
          <w:p w:rsidR="007A72C5" w:rsidRPr="00E96ACC" w:rsidRDefault="007A72C5" w:rsidP="00E96ACC">
            <w:pPr>
              <w:widowControl w:val="0"/>
              <w:tabs>
                <w:tab w:val="left" w:pos="0"/>
              </w:tabs>
              <w:autoSpaceDE w:val="0"/>
              <w:spacing w:after="0" w:line="276" w:lineRule="auto"/>
              <w:ind w:right="-10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0"/>
                <w:szCs w:val="20"/>
                <w:lang w:val="es-ES"/>
              </w:rPr>
            </w:pPr>
            <w:r w:rsidRPr="00E96ACC">
              <w:rPr>
                <w:rFonts w:ascii="Times New Roman" w:hAnsi="Times New Roman"/>
                <w:sz w:val="20"/>
                <w:szCs w:val="20"/>
                <w:lang w:val="es-ES"/>
              </w:rPr>
              <w:t>En desacuerdo</w:t>
            </w:r>
          </w:p>
        </w:tc>
        <w:tc>
          <w:tcPr>
            <w:tcW w:w="1417" w:type="dxa"/>
          </w:tcPr>
          <w:p w:rsidR="007A72C5" w:rsidRPr="00E96ACC" w:rsidRDefault="007A72C5" w:rsidP="00E96ACC">
            <w:pPr>
              <w:widowControl w:val="0"/>
              <w:autoSpaceDE w:val="0"/>
              <w:spacing w:after="0" w:line="276" w:lineRule="auto"/>
              <w:ind w:righ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0"/>
                <w:szCs w:val="20"/>
                <w:lang w:val="es-ES"/>
              </w:rPr>
            </w:pPr>
            <w:r w:rsidRPr="00E96ACC">
              <w:rPr>
                <w:rFonts w:ascii="Times New Roman" w:hAnsi="Times New Roman"/>
                <w:sz w:val="20"/>
                <w:szCs w:val="20"/>
                <w:lang w:val="es-ES"/>
              </w:rPr>
              <w:t>Ni de acuerdo ni en desacuerdo</w:t>
            </w:r>
          </w:p>
        </w:tc>
        <w:tc>
          <w:tcPr>
            <w:tcW w:w="1134" w:type="dxa"/>
          </w:tcPr>
          <w:p w:rsidR="007A72C5" w:rsidRPr="00E96ACC" w:rsidRDefault="007A72C5" w:rsidP="00E96ACC">
            <w:pPr>
              <w:widowControl w:val="0"/>
              <w:tabs>
                <w:tab w:val="left" w:pos="33"/>
              </w:tabs>
              <w:autoSpaceDE w:val="0"/>
              <w:spacing w:after="0" w:line="276" w:lineRule="auto"/>
              <w:ind w:righ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0"/>
                <w:szCs w:val="20"/>
                <w:lang w:val="es-ES"/>
              </w:rPr>
            </w:pPr>
            <w:r w:rsidRPr="00E96ACC">
              <w:rPr>
                <w:rFonts w:ascii="Times New Roman" w:hAnsi="Times New Roman"/>
                <w:sz w:val="20"/>
                <w:szCs w:val="20"/>
                <w:lang w:val="es-ES"/>
              </w:rPr>
              <w:t>De acuerdo</w:t>
            </w:r>
          </w:p>
        </w:tc>
        <w:tc>
          <w:tcPr>
            <w:tcW w:w="1559" w:type="dxa"/>
          </w:tcPr>
          <w:p w:rsidR="007A72C5" w:rsidRPr="00E96ACC" w:rsidRDefault="007A72C5" w:rsidP="00E96ACC">
            <w:pPr>
              <w:widowControl w:val="0"/>
              <w:tabs>
                <w:tab w:val="left" w:pos="33"/>
              </w:tabs>
              <w:autoSpaceDE w:val="0"/>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0"/>
                <w:szCs w:val="20"/>
                <w:lang w:val="es-ES"/>
              </w:rPr>
            </w:pPr>
            <w:r w:rsidRPr="00E96ACC">
              <w:rPr>
                <w:rFonts w:ascii="Times New Roman" w:hAnsi="Times New Roman"/>
                <w:sz w:val="20"/>
                <w:szCs w:val="20"/>
                <w:lang w:val="es-ES"/>
              </w:rPr>
              <w:t>Totalmente de acuerdo</w:t>
            </w:r>
          </w:p>
        </w:tc>
      </w:tr>
      <w:tr w:rsidR="007A72C5" w:rsidRPr="00E96ACC" w:rsidTr="00E96ACC">
        <w:trPr>
          <w:cnfStyle w:val="000000100000" w:firstRow="0" w:lastRow="0" w:firstColumn="0" w:lastColumn="0" w:oddVBand="0" w:evenVBand="0" w:oddHBand="1" w:evenHBand="0" w:firstRowFirstColumn="0" w:firstRowLastColumn="0" w:lastRowFirstColumn="0" w:lastRowLastColumn="0"/>
          <w:trHeight w:val="846"/>
        </w:trPr>
        <w:tc>
          <w:tcPr>
            <w:cnfStyle w:val="001000000000" w:firstRow="0" w:lastRow="0" w:firstColumn="1" w:lastColumn="0" w:oddVBand="0" w:evenVBand="0" w:oddHBand="0" w:evenHBand="0" w:firstRowFirstColumn="0" w:firstRowLastColumn="0" w:lastRowFirstColumn="0" w:lastRowLastColumn="0"/>
            <w:tcW w:w="2640" w:type="dxa"/>
          </w:tcPr>
          <w:p w:rsidR="007A72C5" w:rsidRPr="00E96ACC" w:rsidRDefault="007A72C5" w:rsidP="00E96ACC">
            <w:pPr>
              <w:widowControl w:val="0"/>
              <w:tabs>
                <w:tab w:val="left" w:pos="341"/>
              </w:tabs>
              <w:autoSpaceDE w:val="0"/>
              <w:spacing w:after="0" w:line="276" w:lineRule="auto"/>
              <w:ind w:left="-113"/>
              <w:rPr>
                <w:rFonts w:ascii="Times New Roman" w:hAnsi="Times New Roman"/>
                <w:bCs w:val="0"/>
                <w:sz w:val="18"/>
                <w:szCs w:val="18"/>
                <w:lang w:val="es-ES"/>
              </w:rPr>
            </w:pPr>
            <w:r w:rsidRPr="00E96ACC">
              <w:rPr>
                <w:rFonts w:ascii="Times New Roman" w:hAnsi="Times New Roman"/>
                <w:bCs w:val="0"/>
                <w:sz w:val="18"/>
                <w:szCs w:val="18"/>
                <w:lang w:val="es-ES"/>
              </w:rPr>
              <w:t xml:space="preserve">1.- Es de mucha utilidad tener </w:t>
            </w:r>
            <w:r w:rsidRPr="00E96ACC">
              <w:rPr>
                <w:rFonts w:ascii="Times New Roman" w:hAnsi="Times New Roman"/>
                <w:sz w:val="18"/>
                <w:szCs w:val="18"/>
                <w:lang w:val="es-ES"/>
              </w:rPr>
              <w:t>conocimiento acerca del término “Gr</w:t>
            </w:r>
            <w:r w:rsidRPr="00E96ACC">
              <w:rPr>
                <w:rFonts w:ascii="Times New Roman" w:hAnsi="Times New Roman"/>
                <w:bCs w:val="0"/>
                <w:sz w:val="18"/>
                <w:szCs w:val="18"/>
                <w:lang w:val="es-ES"/>
              </w:rPr>
              <w:t>een Marketing” (mercadeo verde).</w:t>
            </w:r>
          </w:p>
        </w:tc>
        <w:tc>
          <w:tcPr>
            <w:tcW w:w="1701" w:type="dxa"/>
          </w:tcPr>
          <w:p w:rsidR="007A72C5" w:rsidRPr="00E96ACC" w:rsidRDefault="007A72C5" w:rsidP="00E96ACC">
            <w:pPr>
              <w:widowControl w:val="0"/>
              <w:tabs>
                <w:tab w:val="left" w:pos="341"/>
              </w:tabs>
              <w:autoSpaceDE w:val="0"/>
              <w:spacing w:after="0" w:line="276" w:lineRule="auto"/>
              <w:ind w:right="332"/>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p>
        </w:tc>
        <w:tc>
          <w:tcPr>
            <w:tcW w:w="1085" w:type="dxa"/>
          </w:tcPr>
          <w:p w:rsidR="007A72C5" w:rsidRPr="00E96ACC" w:rsidRDefault="007A72C5" w:rsidP="00E96ACC">
            <w:pPr>
              <w:widowControl w:val="0"/>
              <w:tabs>
                <w:tab w:val="left" w:pos="341"/>
              </w:tabs>
              <w:autoSpaceDE w:val="0"/>
              <w:spacing w:after="0" w:line="276" w:lineRule="auto"/>
              <w:ind w:right="332"/>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p>
        </w:tc>
        <w:tc>
          <w:tcPr>
            <w:tcW w:w="1417" w:type="dxa"/>
          </w:tcPr>
          <w:p w:rsidR="007A72C5" w:rsidRPr="00E96ACC" w:rsidRDefault="007A72C5" w:rsidP="00E96ACC">
            <w:pPr>
              <w:widowControl w:val="0"/>
              <w:tabs>
                <w:tab w:val="left" w:pos="341"/>
              </w:tabs>
              <w:autoSpaceDE w:val="0"/>
              <w:spacing w:after="0" w:line="276" w:lineRule="auto"/>
              <w:ind w:right="332"/>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p>
        </w:tc>
        <w:tc>
          <w:tcPr>
            <w:tcW w:w="1134" w:type="dxa"/>
          </w:tcPr>
          <w:p w:rsidR="007A72C5" w:rsidRPr="00E96ACC" w:rsidRDefault="007A72C5" w:rsidP="00E96ACC">
            <w:pPr>
              <w:widowControl w:val="0"/>
              <w:tabs>
                <w:tab w:val="left" w:pos="341"/>
              </w:tabs>
              <w:autoSpaceDE w:val="0"/>
              <w:spacing w:after="0" w:line="276" w:lineRule="auto"/>
              <w:ind w:right="332"/>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p>
        </w:tc>
        <w:tc>
          <w:tcPr>
            <w:tcW w:w="1559" w:type="dxa"/>
          </w:tcPr>
          <w:p w:rsidR="007A72C5" w:rsidRPr="00E96ACC" w:rsidRDefault="007A72C5" w:rsidP="00E96ACC">
            <w:pPr>
              <w:widowControl w:val="0"/>
              <w:tabs>
                <w:tab w:val="left" w:pos="341"/>
              </w:tabs>
              <w:autoSpaceDE w:val="0"/>
              <w:spacing w:after="0" w:line="276" w:lineRule="auto"/>
              <w:ind w:right="332"/>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p>
        </w:tc>
      </w:tr>
      <w:tr w:rsidR="007A72C5" w:rsidRPr="00E96ACC" w:rsidTr="00E96ACC">
        <w:trPr>
          <w:trHeight w:val="486"/>
        </w:trPr>
        <w:tc>
          <w:tcPr>
            <w:cnfStyle w:val="001000000000" w:firstRow="0" w:lastRow="0" w:firstColumn="1" w:lastColumn="0" w:oddVBand="0" w:evenVBand="0" w:oddHBand="0" w:evenHBand="0" w:firstRowFirstColumn="0" w:firstRowLastColumn="0" w:lastRowFirstColumn="0" w:lastRowLastColumn="0"/>
            <w:tcW w:w="2640" w:type="dxa"/>
          </w:tcPr>
          <w:p w:rsidR="007A72C5" w:rsidRPr="00E96ACC" w:rsidRDefault="007A72C5" w:rsidP="00E96ACC">
            <w:pPr>
              <w:pStyle w:val="Default"/>
              <w:spacing w:line="276" w:lineRule="auto"/>
              <w:ind w:left="-113"/>
              <w:rPr>
                <w:bCs w:val="0"/>
                <w:sz w:val="18"/>
                <w:szCs w:val="18"/>
              </w:rPr>
            </w:pPr>
            <w:r w:rsidRPr="00E96ACC">
              <w:rPr>
                <w:sz w:val="18"/>
                <w:szCs w:val="18"/>
              </w:rPr>
              <w:t>2.- Impulsaría el mercado verde al turismo</w:t>
            </w:r>
          </w:p>
        </w:tc>
        <w:tc>
          <w:tcPr>
            <w:tcW w:w="1701" w:type="dxa"/>
          </w:tcPr>
          <w:p w:rsidR="007A72C5" w:rsidRPr="00E96ACC" w:rsidRDefault="007A72C5" w:rsidP="00E96ACC">
            <w:pPr>
              <w:widowControl w:val="0"/>
              <w:tabs>
                <w:tab w:val="left" w:pos="341"/>
              </w:tabs>
              <w:autoSpaceDE w:val="0"/>
              <w:spacing w:after="0" w:line="276" w:lineRule="auto"/>
              <w:ind w:right="332"/>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p>
        </w:tc>
        <w:tc>
          <w:tcPr>
            <w:tcW w:w="1085" w:type="dxa"/>
          </w:tcPr>
          <w:p w:rsidR="007A72C5" w:rsidRPr="00E96ACC" w:rsidRDefault="007A72C5" w:rsidP="00E96ACC">
            <w:pPr>
              <w:widowControl w:val="0"/>
              <w:tabs>
                <w:tab w:val="left" w:pos="341"/>
              </w:tabs>
              <w:autoSpaceDE w:val="0"/>
              <w:spacing w:after="0" w:line="276" w:lineRule="auto"/>
              <w:ind w:right="332"/>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p>
        </w:tc>
        <w:tc>
          <w:tcPr>
            <w:tcW w:w="1417" w:type="dxa"/>
          </w:tcPr>
          <w:p w:rsidR="007A72C5" w:rsidRPr="00E96ACC" w:rsidRDefault="007A72C5" w:rsidP="00E96ACC">
            <w:pPr>
              <w:widowControl w:val="0"/>
              <w:tabs>
                <w:tab w:val="left" w:pos="341"/>
              </w:tabs>
              <w:autoSpaceDE w:val="0"/>
              <w:spacing w:after="0" w:line="276" w:lineRule="auto"/>
              <w:ind w:right="332"/>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p>
        </w:tc>
        <w:tc>
          <w:tcPr>
            <w:tcW w:w="1134" w:type="dxa"/>
          </w:tcPr>
          <w:p w:rsidR="007A72C5" w:rsidRPr="00E96ACC" w:rsidRDefault="007A72C5" w:rsidP="00E96ACC">
            <w:pPr>
              <w:widowControl w:val="0"/>
              <w:tabs>
                <w:tab w:val="left" w:pos="341"/>
              </w:tabs>
              <w:autoSpaceDE w:val="0"/>
              <w:spacing w:after="0" w:line="276" w:lineRule="auto"/>
              <w:ind w:right="332"/>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p>
        </w:tc>
        <w:tc>
          <w:tcPr>
            <w:tcW w:w="1559" w:type="dxa"/>
          </w:tcPr>
          <w:p w:rsidR="007A72C5" w:rsidRPr="00E96ACC" w:rsidRDefault="007A72C5" w:rsidP="00E96ACC">
            <w:pPr>
              <w:widowControl w:val="0"/>
              <w:tabs>
                <w:tab w:val="left" w:pos="341"/>
              </w:tabs>
              <w:autoSpaceDE w:val="0"/>
              <w:spacing w:after="0" w:line="276" w:lineRule="auto"/>
              <w:ind w:right="332"/>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p>
        </w:tc>
      </w:tr>
      <w:tr w:rsidR="007A72C5" w:rsidRPr="00E96ACC" w:rsidTr="00E96ACC">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2640" w:type="dxa"/>
          </w:tcPr>
          <w:p w:rsidR="007A72C5" w:rsidRPr="00E96ACC" w:rsidRDefault="007A72C5" w:rsidP="00E96ACC">
            <w:pPr>
              <w:widowControl w:val="0"/>
              <w:tabs>
                <w:tab w:val="left" w:pos="341"/>
              </w:tabs>
              <w:autoSpaceDE w:val="0"/>
              <w:spacing w:after="0" w:line="276" w:lineRule="auto"/>
              <w:ind w:left="-113"/>
              <w:rPr>
                <w:rFonts w:ascii="Times New Roman" w:hAnsi="Times New Roman"/>
                <w:bCs w:val="0"/>
                <w:sz w:val="18"/>
                <w:szCs w:val="18"/>
                <w:lang w:val="es-ES"/>
              </w:rPr>
            </w:pPr>
            <w:r w:rsidRPr="00E96ACC">
              <w:rPr>
                <w:rFonts w:ascii="Times New Roman" w:hAnsi="Times New Roman"/>
                <w:bCs w:val="0"/>
                <w:sz w:val="18"/>
                <w:szCs w:val="18"/>
              </w:rPr>
              <w:t>3.</w:t>
            </w:r>
            <w:r w:rsidRPr="00E96ACC">
              <w:rPr>
                <w:rFonts w:ascii="Times New Roman" w:hAnsi="Times New Roman"/>
                <w:bCs w:val="0"/>
                <w:sz w:val="18"/>
                <w:szCs w:val="18"/>
                <w:lang w:val="es-ES"/>
              </w:rPr>
              <w:t>- Estas a favor de la</w:t>
            </w:r>
            <w:r w:rsidRPr="00E96ACC">
              <w:rPr>
                <w:rFonts w:ascii="Times New Roman" w:hAnsi="Times New Roman"/>
                <w:sz w:val="18"/>
                <w:szCs w:val="18"/>
                <w:lang w:val="es-ES"/>
              </w:rPr>
              <w:t xml:space="preserve"> inclusión del mercad</w:t>
            </w:r>
            <w:r w:rsidRPr="00E96ACC">
              <w:rPr>
                <w:rFonts w:ascii="Times New Roman" w:hAnsi="Times New Roman"/>
                <w:bCs w:val="0"/>
                <w:sz w:val="18"/>
                <w:szCs w:val="18"/>
                <w:lang w:val="es-ES"/>
              </w:rPr>
              <w:t>o verde dentro del sector turístico en el cantón</w:t>
            </w:r>
          </w:p>
        </w:tc>
        <w:tc>
          <w:tcPr>
            <w:tcW w:w="1701" w:type="dxa"/>
          </w:tcPr>
          <w:p w:rsidR="007A72C5" w:rsidRPr="00E96ACC" w:rsidRDefault="007A72C5" w:rsidP="00E96ACC">
            <w:pPr>
              <w:widowControl w:val="0"/>
              <w:tabs>
                <w:tab w:val="left" w:pos="341"/>
              </w:tabs>
              <w:autoSpaceDE w:val="0"/>
              <w:spacing w:after="0" w:line="276" w:lineRule="auto"/>
              <w:ind w:right="332"/>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p>
        </w:tc>
        <w:tc>
          <w:tcPr>
            <w:tcW w:w="1085" w:type="dxa"/>
          </w:tcPr>
          <w:p w:rsidR="007A72C5" w:rsidRPr="00E96ACC" w:rsidRDefault="007A72C5" w:rsidP="00E96ACC">
            <w:pPr>
              <w:widowControl w:val="0"/>
              <w:tabs>
                <w:tab w:val="left" w:pos="341"/>
              </w:tabs>
              <w:autoSpaceDE w:val="0"/>
              <w:spacing w:after="0" w:line="276" w:lineRule="auto"/>
              <w:ind w:right="332"/>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p>
        </w:tc>
        <w:tc>
          <w:tcPr>
            <w:tcW w:w="1417" w:type="dxa"/>
          </w:tcPr>
          <w:p w:rsidR="007A72C5" w:rsidRPr="00E96ACC" w:rsidRDefault="007A72C5" w:rsidP="00E96ACC">
            <w:pPr>
              <w:widowControl w:val="0"/>
              <w:tabs>
                <w:tab w:val="left" w:pos="341"/>
              </w:tabs>
              <w:autoSpaceDE w:val="0"/>
              <w:spacing w:after="0" w:line="276" w:lineRule="auto"/>
              <w:ind w:right="332"/>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p>
        </w:tc>
        <w:tc>
          <w:tcPr>
            <w:tcW w:w="1134" w:type="dxa"/>
          </w:tcPr>
          <w:p w:rsidR="007A72C5" w:rsidRPr="00E96ACC" w:rsidRDefault="007A72C5" w:rsidP="00E96ACC">
            <w:pPr>
              <w:widowControl w:val="0"/>
              <w:tabs>
                <w:tab w:val="left" w:pos="341"/>
              </w:tabs>
              <w:autoSpaceDE w:val="0"/>
              <w:spacing w:after="0" w:line="276" w:lineRule="auto"/>
              <w:ind w:right="332"/>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p>
        </w:tc>
        <w:tc>
          <w:tcPr>
            <w:tcW w:w="1559" w:type="dxa"/>
          </w:tcPr>
          <w:p w:rsidR="007A72C5" w:rsidRPr="00E96ACC" w:rsidRDefault="007A72C5" w:rsidP="00E96ACC">
            <w:pPr>
              <w:widowControl w:val="0"/>
              <w:tabs>
                <w:tab w:val="left" w:pos="341"/>
              </w:tabs>
              <w:autoSpaceDE w:val="0"/>
              <w:spacing w:after="0" w:line="276" w:lineRule="auto"/>
              <w:ind w:right="332"/>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p>
        </w:tc>
      </w:tr>
      <w:tr w:rsidR="007A72C5" w:rsidRPr="00E96ACC" w:rsidTr="00E96ACC">
        <w:trPr>
          <w:trHeight w:val="730"/>
        </w:trPr>
        <w:tc>
          <w:tcPr>
            <w:cnfStyle w:val="001000000000" w:firstRow="0" w:lastRow="0" w:firstColumn="1" w:lastColumn="0" w:oddVBand="0" w:evenVBand="0" w:oddHBand="0" w:evenHBand="0" w:firstRowFirstColumn="0" w:firstRowLastColumn="0" w:lastRowFirstColumn="0" w:lastRowLastColumn="0"/>
            <w:tcW w:w="2640" w:type="dxa"/>
          </w:tcPr>
          <w:p w:rsidR="007A72C5" w:rsidRPr="00E96ACC" w:rsidRDefault="007A72C5" w:rsidP="00E96ACC">
            <w:pPr>
              <w:widowControl w:val="0"/>
              <w:tabs>
                <w:tab w:val="left" w:pos="341"/>
              </w:tabs>
              <w:autoSpaceDE w:val="0"/>
              <w:spacing w:after="0" w:line="276" w:lineRule="auto"/>
              <w:ind w:left="-113"/>
              <w:rPr>
                <w:rFonts w:ascii="Times New Roman" w:hAnsi="Times New Roman"/>
                <w:bCs w:val="0"/>
                <w:sz w:val="18"/>
                <w:szCs w:val="18"/>
                <w:lang w:val="es-ES"/>
              </w:rPr>
            </w:pPr>
            <w:r w:rsidRPr="00E96ACC">
              <w:rPr>
                <w:rFonts w:ascii="Times New Roman" w:hAnsi="Times New Roman"/>
                <w:bCs w:val="0"/>
                <w:sz w:val="18"/>
                <w:szCs w:val="18"/>
                <w:lang w:val="es-ES"/>
              </w:rPr>
              <w:t xml:space="preserve">4.- Esnecesario el mercadeo ambiental para el cuidado </w:t>
            </w:r>
            <w:r w:rsidR="00E96ACC" w:rsidRPr="00E96ACC">
              <w:rPr>
                <w:rFonts w:ascii="Times New Roman" w:hAnsi="Times New Roman"/>
                <w:bCs w:val="0"/>
                <w:sz w:val="18"/>
                <w:szCs w:val="18"/>
                <w:lang w:val="es-ES"/>
              </w:rPr>
              <w:t>de</w:t>
            </w:r>
            <w:r w:rsidRPr="00E96ACC">
              <w:rPr>
                <w:rFonts w:ascii="Times New Roman" w:hAnsi="Times New Roman"/>
                <w:bCs w:val="0"/>
                <w:sz w:val="18"/>
                <w:szCs w:val="18"/>
                <w:lang w:val="es-ES"/>
              </w:rPr>
              <w:t xml:space="preserve"> impulsión del desarrollo óptimo del turismo</w:t>
            </w:r>
          </w:p>
        </w:tc>
        <w:tc>
          <w:tcPr>
            <w:tcW w:w="1701" w:type="dxa"/>
          </w:tcPr>
          <w:p w:rsidR="007A72C5" w:rsidRPr="00E96ACC" w:rsidRDefault="007A72C5" w:rsidP="00E96ACC">
            <w:pPr>
              <w:widowControl w:val="0"/>
              <w:tabs>
                <w:tab w:val="left" w:pos="341"/>
              </w:tabs>
              <w:autoSpaceDE w:val="0"/>
              <w:spacing w:after="0" w:line="276" w:lineRule="auto"/>
              <w:ind w:right="332"/>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p>
        </w:tc>
        <w:tc>
          <w:tcPr>
            <w:tcW w:w="1085" w:type="dxa"/>
          </w:tcPr>
          <w:p w:rsidR="007A72C5" w:rsidRPr="00E96ACC" w:rsidRDefault="007A72C5" w:rsidP="00E96ACC">
            <w:pPr>
              <w:widowControl w:val="0"/>
              <w:tabs>
                <w:tab w:val="left" w:pos="341"/>
              </w:tabs>
              <w:autoSpaceDE w:val="0"/>
              <w:spacing w:after="0" w:line="276" w:lineRule="auto"/>
              <w:ind w:right="332"/>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p>
        </w:tc>
        <w:tc>
          <w:tcPr>
            <w:tcW w:w="1417" w:type="dxa"/>
          </w:tcPr>
          <w:p w:rsidR="007A72C5" w:rsidRPr="00E96ACC" w:rsidRDefault="007A72C5" w:rsidP="00E96ACC">
            <w:pPr>
              <w:widowControl w:val="0"/>
              <w:tabs>
                <w:tab w:val="left" w:pos="341"/>
              </w:tabs>
              <w:autoSpaceDE w:val="0"/>
              <w:spacing w:after="0" w:line="276" w:lineRule="auto"/>
              <w:ind w:right="332"/>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p>
        </w:tc>
        <w:tc>
          <w:tcPr>
            <w:tcW w:w="1134" w:type="dxa"/>
          </w:tcPr>
          <w:p w:rsidR="007A72C5" w:rsidRPr="00E96ACC" w:rsidRDefault="007A72C5" w:rsidP="00E96ACC">
            <w:pPr>
              <w:widowControl w:val="0"/>
              <w:tabs>
                <w:tab w:val="left" w:pos="341"/>
              </w:tabs>
              <w:autoSpaceDE w:val="0"/>
              <w:spacing w:after="0" w:line="276" w:lineRule="auto"/>
              <w:ind w:right="332"/>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p>
        </w:tc>
        <w:tc>
          <w:tcPr>
            <w:tcW w:w="1559" w:type="dxa"/>
          </w:tcPr>
          <w:p w:rsidR="007A72C5" w:rsidRPr="00E96ACC" w:rsidRDefault="007A72C5" w:rsidP="00E96ACC">
            <w:pPr>
              <w:widowControl w:val="0"/>
              <w:tabs>
                <w:tab w:val="left" w:pos="341"/>
              </w:tabs>
              <w:autoSpaceDE w:val="0"/>
              <w:spacing w:after="0" w:line="276" w:lineRule="auto"/>
              <w:ind w:right="332"/>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p>
        </w:tc>
      </w:tr>
      <w:tr w:rsidR="007A72C5" w:rsidRPr="00E96ACC" w:rsidTr="00E96ACC">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2640" w:type="dxa"/>
          </w:tcPr>
          <w:p w:rsidR="007A72C5" w:rsidRPr="00E96ACC" w:rsidRDefault="007A72C5" w:rsidP="00E96ACC">
            <w:pPr>
              <w:widowControl w:val="0"/>
              <w:tabs>
                <w:tab w:val="left" w:pos="341"/>
              </w:tabs>
              <w:autoSpaceDE w:val="0"/>
              <w:spacing w:after="0" w:line="276" w:lineRule="auto"/>
              <w:ind w:left="-113"/>
              <w:rPr>
                <w:rFonts w:ascii="Times New Roman" w:hAnsi="Times New Roman"/>
                <w:bCs w:val="0"/>
                <w:sz w:val="18"/>
                <w:szCs w:val="18"/>
                <w:lang w:val="es-ES"/>
              </w:rPr>
            </w:pPr>
            <w:r w:rsidRPr="00E96ACC">
              <w:rPr>
                <w:rFonts w:ascii="Times New Roman" w:hAnsi="Times New Roman"/>
                <w:bCs w:val="0"/>
                <w:sz w:val="18"/>
                <w:szCs w:val="18"/>
                <w:lang w:val="es-ES"/>
              </w:rPr>
              <w:t>5.- Sería muy útil las propuestas de</w:t>
            </w:r>
            <w:r w:rsidRPr="00E96ACC">
              <w:rPr>
                <w:rFonts w:ascii="Times New Roman" w:hAnsi="Times New Roman"/>
                <w:sz w:val="18"/>
                <w:szCs w:val="18"/>
                <w:lang w:val="es-ES"/>
              </w:rPr>
              <w:t xml:space="preserve"> nuevas ideas pa</w:t>
            </w:r>
            <w:r w:rsidRPr="00E96ACC">
              <w:rPr>
                <w:rFonts w:ascii="Times New Roman" w:hAnsi="Times New Roman"/>
                <w:bCs w:val="0"/>
                <w:sz w:val="18"/>
                <w:szCs w:val="18"/>
                <w:lang w:val="es-ES"/>
              </w:rPr>
              <w:t>ra fomentar el Green marketing</w:t>
            </w:r>
          </w:p>
        </w:tc>
        <w:tc>
          <w:tcPr>
            <w:tcW w:w="1701" w:type="dxa"/>
          </w:tcPr>
          <w:p w:rsidR="007A72C5" w:rsidRPr="00E96ACC" w:rsidRDefault="007A72C5" w:rsidP="00E96ACC">
            <w:pPr>
              <w:widowControl w:val="0"/>
              <w:tabs>
                <w:tab w:val="left" w:pos="341"/>
              </w:tabs>
              <w:autoSpaceDE w:val="0"/>
              <w:spacing w:after="0" w:line="276" w:lineRule="auto"/>
              <w:ind w:right="332"/>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p>
        </w:tc>
        <w:tc>
          <w:tcPr>
            <w:tcW w:w="1085" w:type="dxa"/>
          </w:tcPr>
          <w:p w:rsidR="007A72C5" w:rsidRPr="00E96ACC" w:rsidRDefault="007A72C5" w:rsidP="00E96ACC">
            <w:pPr>
              <w:widowControl w:val="0"/>
              <w:tabs>
                <w:tab w:val="left" w:pos="341"/>
              </w:tabs>
              <w:autoSpaceDE w:val="0"/>
              <w:spacing w:after="0" w:line="276" w:lineRule="auto"/>
              <w:ind w:right="332"/>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p>
        </w:tc>
        <w:tc>
          <w:tcPr>
            <w:tcW w:w="1417" w:type="dxa"/>
          </w:tcPr>
          <w:p w:rsidR="007A72C5" w:rsidRPr="00E96ACC" w:rsidRDefault="007A72C5" w:rsidP="00E96ACC">
            <w:pPr>
              <w:widowControl w:val="0"/>
              <w:tabs>
                <w:tab w:val="left" w:pos="341"/>
              </w:tabs>
              <w:autoSpaceDE w:val="0"/>
              <w:spacing w:after="0" w:line="276" w:lineRule="auto"/>
              <w:ind w:right="332"/>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p>
        </w:tc>
        <w:tc>
          <w:tcPr>
            <w:tcW w:w="1134" w:type="dxa"/>
          </w:tcPr>
          <w:p w:rsidR="007A72C5" w:rsidRPr="00E96ACC" w:rsidRDefault="007A72C5" w:rsidP="00E96ACC">
            <w:pPr>
              <w:widowControl w:val="0"/>
              <w:tabs>
                <w:tab w:val="left" w:pos="341"/>
              </w:tabs>
              <w:autoSpaceDE w:val="0"/>
              <w:spacing w:after="0" w:line="276" w:lineRule="auto"/>
              <w:ind w:right="332"/>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p>
        </w:tc>
        <w:tc>
          <w:tcPr>
            <w:tcW w:w="1559" w:type="dxa"/>
          </w:tcPr>
          <w:p w:rsidR="007A72C5" w:rsidRPr="00E96ACC" w:rsidRDefault="007A72C5" w:rsidP="00E96ACC">
            <w:pPr>
              <w:widowControl w:val="0"/>
              <w:tabs>
                <w:tab w:val="left" w:pos="341"/>
              </w:tabs>
              <w:autoSpaceDE w:val="0"/>
              <w:spacing w:after="0" w:line="276" w:lineRule="auto"/>
              <w:ind w:right="332"/>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p>
        </w:tc>
      </w:tr>
      <w:tr w:rsidR="007A72C5" w:rsidRPr="00E96ACC" w:rsidTr="00E96ACC">
        <w:trPr>
          <w:trHeight w:val="841"/>
        </w:trPr>
        <w:tc>
          <w:tcPr>
            <w:cnfStyle w:val="001000000000" w:firstRow="0" w:lastRow="0" w:firstColumn="1" w:lastColumn="0" w:oddVBand="0" w:evenVBand="0" w:oddHBand="0" w:evenHBand="0" w:firstRowFirstColumn="0" w:firstRowLastColumn="0" w:lastRowFirstColumn="0" w:lastRowLastColumn="0"/>
            <w:tcW w:w="2640" w:type="dxa"/>
          </w:tcPr>
          <w:p w:rsidR="007A72C5" w:rsidRPr="00E96ACC" w:rsidRDefault="007A72C5" w:rsidP="00E96ACC">
            <w:pPr>
              <w:widowControl w:val="0"/>
              <w:tabs>
                <w:tab w:val="left" w:pos="341"/>
              </w:tabs>
              <w:autoSpaceDE w:val="0"/>
              <w:spacing w:after="0" w:line="276" w:lineRule="auto"/>
              <w:ind w:left="-113"/>
              <w:rPr>
                <w:rFonts w:ascii="Times New Roman" w:hAnsi="Times New Roman"/>
                <w:bCs w:val="0"/>
                <w:sz w:val="18"/>
                <w:szCs w:val="18"/>
                <w:lang w:val="es-ES"/>
              </w:rPr>
            </w:pPr>
            <w:r w:rsidRPr="00E96ACC">
              <w:rPr>
                <w:rFonts w:ascii="Times New Roman" w:hAnsi="Times New Roman"/>
                <w:bCs w:val="0"/>
                <w:sz w:val="18"/>
                <w:szCs w:val="18"/>
                <w:lang w:val="es-ES"/>
              </w:rPr>
              <w:t xml:space="preserve">6.- </w:t>
            </w:r>
            <w:r w:rsidRPr="00E96ACC">
              <w:rPr>
                <w:rFonts w:ascii="Times New Roman" w:hAnsi="Times New Roman"/>
                <w:sz w:val="18"/>
                <w:szCs w:val="18"/>
                <w:lang w:val="es-ES"/>
              </w:rPr>
              <w:t>Crees que el mercadeo tradicional es pasado y el mercade</w:t>
            </w:r>
            <w:r w:rsidRPr="00E96ACC">
              <w:rPr>
                <w:rFonts w:ascii="Times New Roman" w:hAnsi="Times New Roman"/>
                <w:bCs w:val="0"/>
                <w:sz w:val="18"/>
                <w:szCs w:val="18"/>
                <w:lang w:val="es-ES"/>
              </w:rPr>
              <w:t>o verde es el presente y futuro en todos los sectores</w:t>
            </w:r>
          </w:p>
        </w:tc>
        <w:tc>
          <w:tcPr>
            <w:tcW w:w="1701" w:type="dxa"/>
          </w:tcPr>
          <w:p w:rsidR="007A72C5" w:rsidRPr="00E96ACC" w:rsidRDefault="007A72C5" w:rsidP="00E96ACC">
            <w:pPr>
              <w:widowControl w:val="0"/>
              <w:tabs>
                <w:tab w:val="left" w:pos="341"/>
              </w:tabs>
              <w:autoSpaceDE w:val="0"/>
              <w:spacing w:after="0" w:line="276" w:lineRule="auto"/>
              <w:ind w:right="332"/>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p>
        </w:tc>
        <w:tc>
          <w:tcPr>
            <w:tcW w:w="1085" w:type="dxa"/>
          </w:tcPr>
          <w:p w:rsidR="007A72C5" w:rsidRPr="00E96ACC" w:rsidRDefault="007A72C5" w:rsidP="00E96ACC">
            <w:pPr>
              <w:widowControl w:val="0"/>
              <w:tabs>
                <w:tab w:val="left" w:pos="341"/>
              </w:tabs>
              <w:autoSpaceDE w:val="0"/>
              <w:spacing w:after="0" w:line="276" w:lineRule="auto"/>
              <w:ind w:right="332"/>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p>
        </w:tc>
        <w:tc>
          <w:tcPr>
            <w:tcW w:w="1417" w:type="dxa"/>
          </w:tcPr>
          <w:p w:rsidR="007A72C5" w:rsidRPr="00E96ACC" w:rsidRDefault="007A72C5" w:rsidP="00E96ACC">
            <w:pPr>
              <w:widowControl w:val="0"/>
              <w:tabs>
                <w:tab w:val="left" w:pos="341"/>
              </w:tabs>
              <w:autoSpaceDE w:val="0"/>
              <w:spacing w:after="0" w:line="276" w:lineRule="auto"/>
              <w:ind w:right="332"/>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p>
        </w:tc>
        <w:tc>
          <w:tcPr>
            <w:tcW w:w="1134" w:type="dxa"/>
          </w:tcPr>
          <w:p w:rsidR="007A72C5" w:rsidRPr="00E96ACC" w:rsidRDefault="007A72C5" w:rsidP="00E96ACC">
            <w:pPr>
              <w:widowControl w:val="0"/>
              <w:tabs>
                <w:tab w:val="left" w:pos="341"/>
              </w:tabs>
              <w:autoSpaceDE w:val="0"/>
              <w:spacing w:after="0" w:line="276" w:lineRule="auto"/>
              <w:ind w:right="332"/>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p>
        </w:tc>
        <w:tc>
          <w:tcPr>
            <w:tcW w:w="1559" w:type="dxa"/>
          </w:tcPr>
          <w:p w:rsidR="007A72C5" w:rsidRPr="00E96ACC" w:rsidRDefault="007A72C5" w:rsidP="00E96ACC">
            <w:pPr>
              <w:widowControl w:val="0"/>
              <w:tabs>
                <w:tab w:val="left" w:pos="341"/>
              </w:tabs>
              <w:autoSpaceDE w:val="0"/>
              <w:spacing w:after="0" w:line="276" w:lineRule="auto"/>
              <w:ind w:right="332"/>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p>
        </w:tc>
      </w:tr>
      <w:tr w:rsidR="007A72C5" w:rsidRPr="00E96ACC" w:rsidTr="00E96ACC">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2640" w:type="dxa"/>
          </w:tcPr>
          <w:p w:rsidR="007A72C5" w:rsidRPr="00E96ACC" w:rsidRDefault="007A72C5" w:rsidP="00E96ACC">
            <w:pPr>
              <w:widowControl w:val="0"/>
              <w:tabs>
                <w:tab w:val="left" w:pos="341"/>
              </w:tabs>
              <w:autoSpaceDE w:val="0"/>
              <w:spacing w:after="0" w:line="276" w:lineRule="auto"/>
              <w:ind w:left="-113"/>
              <w:rPr>
                <w:rFonts w:ascii="Times New Roman" w:hAnsi="Times New Roman"/>
                <w:bCs w:val="0"/>
                <w:sz w:val="18"/>
                <w:szCs w:val="18"/>
                <w:lang w:val="es-ES"/>
              </w:rPr>
            </w:pPr>
            <w:r w:rsidRPr="00E96ACC">
              <w:rPr>
                <w:rFonts w:ascii="Times New Roman" w:hAnsi="Times New Roman"/>
                <w:bCs w:val="0"/>
                <w:sz w:val="18"/>
                <w:szCs w:val="18"/>
                <w:lang w:val="es-ES"/>
              </w:rPr>
              <w:t xml:space="preserve">7.- </w:t>
            </w:r>
            <w:r w:rsidRPr="00E96ACC">
              <w:rPr>
                <w:rFonts w:ascii="Times New Roman" w:hAnsi="Times New Roman"/>
                <w:sz w:val="18"/>
                <w:szCs w:val="18"/>
              </w:rPr>
              <w:t>Te sientes atraído por el Green marketing dentro de la actividad turística</w:t>
            </w:r>
          </w:p>
        </w:tc>
        <w:tc>
          <w:tcPr>
            <w:tcW w:w="1701" w:type="dxa"/>
          </w:tcPr>
          <w:p w:rsidR="007A72C5" w:rsidRPr="00E96ACC" w:rsidRDefault="007A72C5" w:rsidP="00E96ACC">
            <w:pPr>
              <w:widowControl w:val="0"/>
              <w:tabs>
                <w:tab w:val="left" w:pos="341"/>
              </w:tabs>
              <w:autoSpaceDE w:val="0"/>
              <w:spacing w:after="0" w:line="276" w:lineRule="auto"/>
              <w:ind w:right="332"/>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p>
        </w:tc>
        <w:tc>
          <w:tcPr>
            <w:tcW w:w="1085" w:type="dxa"/>
          </w:tcPr>
          <w:p w:rsidR="007A72C5" w:rsidRPr="00E96ACC" w:rsidRDefault="007A72C5" w:rsidP="00E96ACC">
            <w:pPr>
              <w:widowControl w:val="0"/>
              <w:tabs>
                <w:tab w:val="left" w:pos="341"/>
              </w:tabs>
              <w:autoSpaceDE w:val="0"/>
              <w:spacing w:after="0" w:line="276" w:lineRule="auto"/>
              <w:ind w:right="332"/>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p>
        </w:tc>
        <w:tc>
          <w:tcPr>
            <w:tcW w:w="1417" w:type="dxa"/>
          </w:tcPr>
          <w:p w:rsidR="007A72C5" w:rsidRPr="00E96ACC" w:rsidRDefault="007A72C5" w:rsidP="00E96ACC">
            <w:pPr>
              <w:widowControl w:val="0"/>
              <w:tabs>
                <w:tab w:val="left" w:pos="341"/>
              </w:tabs>
              <w:autoSpaceDE w:val="0"/>
              <w:spacing w:after="0" w:line="276" w:lineRule="auto"/>
              <w:ind w:right="332"/>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p>
        </w:tc>
        <w:tc>
          <w:tcPr>
            <w:tcW w:w="1134" w:type="dxa"/>
          </w:tcPr>
          <w:p w:rsidR="007A72C5" w:rsidRPr="00E96ACC" w:rsidRDefault="007A72C5" w:rsidP="00E96ACC">
            <w:pPr>
              <w:widowControl w:val="0"/>
              <w:tabs>
                <w:tab w:val="left" w:pos="341"/>
              </w:tabs>
              <w:autoSpaceDE w:val="0"/>
              <w:spacing w:after="0" w:line="276" w:lineRule="auto"/>
              <w:ind w:right="332"/>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p>
        </w:tc>
        <w:tc>
          <w:tcPr>
            <w:tcW w:w="1559" w:type="dxa"/>
          </w:tcPr>
          <w:p w:rsidR="007A72C5" w:rsidRPr="00E96ACC" w:rsidRDefault="007A72C5" w:rsidP="00E96ACC">
            <w:pPr>
              <w:widowControl w:val="0"/>
              <w:tabs>
                <w:tab w:val="left" w:pos="341"/>
              </w:tabs>
              <w:autoSpaceDE w:val="0"/>
              <w:spacing w:after="0" w:line="276" w:lineRule="auto"/>
              <w:ind w:right="332"/>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p>
        </w:tc>
      </w:tr>
      <w:tr w:rsidR="007A72C5" w:rsidRPr="00E96ACC" w:rsidTr="00E96ACC">
        <w:trPr>
          <w:trHeight w:val="637"/>
        </w:trPr>
        <w:tc>
          <w:tcPr>
            <w:cnfStyle w:val="001000000000" w:firstRow="0" w:lastRow="0" w:firstColumn="1" w:lastColumn="0" w:oddVBand="0" w:evenVBand="0" w:oddHBand="0" w:evenHBand="0" w:firstRowFirstColumn="0" w:firstRowLastColumn="0" w:lastRowFirstColumn="0" w:lastRowLastColumn="0"/>
            <w:tcW w:w="2640" w:type="dxa"/>
          </w:tcPr>
          <w:p w:rsidR="007A72C5" w:rsidRPr="00E96ACC" w:rsidRDefault="007A72C5" w:rsidP="00E96ACC">
            <w:pPr>
              <w:widowControl w:val="0"/>
              <w:tabs>
                <w:tab w:val="left" w:pos="341"/>
              </w:tabs>
              <w:autoSpaceDE w:val="0"/>
              <w:spacing w:after="0" w:line="276" w:lineRule="auto"/>
              <w:ind w:left="-113"/>
              <w:rPr>
                <w:rFonts w:ascii="Times New Roman" w:hAnsi="Times New Roman"/>
                <w:bCs w:val="0"/>
                <w:sz w:val="18"/>
                <w:szCs w:val="18"/>
                <w:lang w:val="es-ES"/>
              </w:rPr>
            </w:pPr>
            <w:r w:rsidRPr="00E96ACC">
              <w:rPr>
                <w:rFonts w:ascii="Times New Roman" w:hAnsi="Times New Roman"/>
                <w:bCs w:val="0"/>
                <w:sz w:val="18"/>
                <w:szCs w:val="18"/>
                <w:lang w:val="es-ES"/>
              </w:rPr>
              <w:t xml:space="preserve">8.- </w:t>
            </w:r>
            <w:r w:rsidRPr="00E96ACC">
              <w:rPr>
                <w:rFonts w:ascii="Times New Roman" w:hAnsi="Times New Roman"/>
                <w:sz w:val="18"/>
                <w:szCs w:val="18"/>
                <w:lang w:val="es-ES"/>
              </w:rPr>
              <w:t xml:space="preserve">Estás de acuerdo con las campañas publicitarias que </w:t>
            </w:r>
            <w:r w:rsidRPr="00E96ACC">
              <w:rPr>
                <w:rFonts w:ascii="Times New Roman" w:hAnsi="Times New Roman"/>
                <w:bCs w:val="0"/>
                <w:sz w:val="18"/>
                <w:szCs w:val="18"/>
                <w:lang w:val="es-ES"/>
              </w:rPr>
              <w:t>promuevan el mercadeo ambiental.</w:t>
            </w:r>
          </w:p>
        </w:tc>
        <w:tc>
          <w:tcPr>
            <w:tcW w:w="1701" w:type="dxa"/>
          </w:tcPr>
          <w:p w:rsidR="007A72C5" w:rsidRPr="00E96ACC" w:rsidRDefault="007A72C5" w:rsidP="00E96ACC">
            <w:pPr>
              <w:widowControl w:val="0"/>
              <w:tabs>
                <w:tab w:val="left" w:pos="341"/>
              </w:tabs>
              <w:autoSpaceDE w:val="0"/>
              <w:spacing w:after="0" w:line="276" w:lineRule="auto"/>
              <w:ind w:right="332"/>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p>
        </w:tc>
        <w:tc>
          <w:tcPr>
            <w:tcW w:w="1085" w:type="dxa"/>
          </w:tcPr>
          <w:p w:rsidR="007A72C5" w:rsidRPr="00E96ACC" w:rsidRDefault="007A72C5" w:rsidP="00E96ACC">
            <w:pPr>
              <w:widowControl w:val="0"/>
              <w:tabs>
                <w:tab w:val="left" w:pos="341"/>
              </w:tabs>
              <w:autoSpaceDE w:val="0"/>
              <w:spacing w:after="0" w:line="276" w:lineRule="auto"/>
              <w:ind w:right="332"/>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p>
        </w:tc>
        <w:tc>
          <w:tcPr>
            <w:tcW w:w="1417" w:type="dxa"/>
          </w:tcPr>
          <w:p w:rsidR="007A72C5" w:rsidRPr="00E96ACC" w:rsidRDefault="007A72C5" w:rsidP="00E96ACC">
            <w:pPr>
              <w:widowControl w:val="0"/>
              <w:tabs>
                <w:tab w:val="left" w:pos="341"/>
              </w:tabs>
              <w:autoSpaceDE w:val="0"/>
              <w:spacing w:after="0" w:line="276" w:lineRule="auto"/>
              <w:ind w:right="332"/>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p>
        </w:tc>
        <w:tc>
          <w:tcPr>
            <w:tcW w:w="1134" w:type="dxa"/>
          </w:tcPr>
          <w:p w:rsidR="007A72C5" w:rsidRPr="00E96ACC" w:rsidRDefault="007A72C5" w:rsidP="00E96ACC">
            <w:pPr>
              <w:widowControl w:val="0"/>
              <w:tabs>
                <w:tab w:val="left" w:pos="341"/>
              </w:tabs>
              <w:autoSpaceDE w:val="0"/>
              <w:spacing w:after="0" w:line="276" w:lineRule="auto"/>
              <w:ind w:right="332"/>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p>
        </w:tc>
        <w:tc>
          <w:tcPr>
            <w:tcW w:w="1559" w:type="dxa"/>
          </w:tcPr>
          <w:p w:rsidR="007A72C5" w:rsidRPr="00E96ACC" w:rsidRDefault="007A72C5" w:rsidP="00E96ACC">
            <w:pPr>
              <w:widowControl w:val="0"/>
              <w:tabs>
                <w:tab w:val="left" w:pos="341"/>
              </w:tabs>
              <w:autoSpaceDE w:val="0"/>
              <w:spacing w:after="0" w:line="276" w:lineRule="auto"/>
              <w:ind w:right="332"/>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p>
        </w:tc>
      </w:tr>
      <w:tr w:rsidR="007A72C5" w:rsidRPr="00E96ACC" w:rsidTr="00E96ACC">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0" w:type="dxa"/>
          </w:tcPr>
          <w:p w:rsidR="007A72C5" w:rsidRPr="00E96ACC" w:rsidRDefault="007A72C5" w:rsidP="00E96ACC">
            <w:pPr>
              <w:widowControl w:val="0"/>
              <w:tabs>
                <w:tab w:val="left" w:pos="341"/>
              </w:tabs>
              <w:autoSpaceDE w:val="0"/>
              <w:spacing w:after="0" w:line="276" w:lineRule="auto"/>
              <w:ind w:left="-113"/>
              <w:rPr>
                <w:rFonts w:ascii="Times New Roman" w:hAnsi="Times New Roman"/>
                <w:sz w:val="18"/>
                <w:szCs w:val="18"/>
              </w:rPr>
            </w:pPr>
            <w:r w:rsidRPr="00E96ACC">
              <w:rPr>
                <w:rFonts w:ascii="Times New Roman" w:hAnsi="Times New Roman"/>
                <w:sz w:val="18"/>
                <w:szCs w:val="18"/>
                <w:lang w:val="es-ES"/>
              </w:rPr>
              <w:t>9</w:t>
            </w:r>
            <w:r w:rsidRPr="00E96ACC">
              <w:rPr>
                <w:rFonts w:ascii="Times New Roman" w:hAnsi="Times New Roman"/>
                <w:bCs w:val="0"/>
                <w:sz w:val="18"/>
                <w:szCs w:val="18"/>
                <w:lang w:val="es-ES"/>
              </w:rPr>
              <w:t>.- El estado debe incentivar mucho más la producción de productos verdes en el país y su principal expansión en el turismo</w:t>
            </w:r>
          </w:p>
        </w:tc>
        <w:tc>
          <w:tcPr>
            <w:tcW w:w="1701" w:type="dxa"/>
          </w:tcPr>
          <w:p w:rsidR="007A72C5" w:rsidRPr="00E96ACC" w:rsidRDefault="007A72C5" w:rsidP="00E96ACC">
            <w:pPr>
              <w:widowControl w:val="0"/>
              <w:tabs>
                <w:tab w:val="left" w:pos="341"/>
              </w:tabs>
              <w:autoSpaceDE w:val="0"/>
              <w:spacing w:after="0" w:line="276" w:lineRule="auto"/>
              <w:ind w:right="332"/>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p>
        </w:tc>
        <w:tc>
          <w:tcPr>
            <w:tcW w:w="1085" w:type="dxa"/>
          </w:tcPr>
          <w:p w:rsidR="007A72C5" w:rsidRPr="00E96ACC" w:rsidRDefault="007A72C5" w:rsidP="00E96ACC">
            <w:pPr>
              <w:widowControl w:val="0"/>
              <w:tabs>
                <w:tab w:val="left" w:pos="341"/>
              </w:tabs>
              <w:autoSpaceDE w:val="0"/>
              <w:spacing w:after="0" w:line="276" w:lineRule="auto"/>
              <w:ind w:right="332"/>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p>
        </w:tc>
        <w:tc>
          <w:tcPr>
            <w:tcW w:w="1417" w:type="dxa"/>
          </w:tcPr>
          <w:p w:rsidR="007A72C5" w:rsidRPr="00E96ACC" w:rsidRDefault="007A72C5" w:rsidP="00E96ACC">
            <w:pPr>
              <w:widowControl w:val="0"/>
              <w:tabs>
                <w:tab w:val="left" w:pos="341"/>
              </w:tabs>
              <w:autoSpaceDE w:val="0"/>
              <w:spacing w:after="0" w:line="276" w:lineRule="auto"/>
              <w:ind w:right="332"/>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p>
        </w:tc>
        <w:tc>
          <w:tcPr>
            <w:tcW w:w="1134" w:type="dxa"/>
          </w:tcPr>
          <w:p w:rsidR="007A72C5" w:rsidRPr="00E96ACC" w:rsidRDefault="007A72C5" w:rsidP="00E96ACC">
            <w:pPr>
              <w:widowControl w:val="0"/>
              <w:tabs>
                <w:tab w:val="left" w:pos="341"/>
              </w:tabs>
              <w:autoSpaceDE w:val="0"/>
              <w:spacing w:after="0" w:line="276" w:lineRule="auto"/>
              <w:ind w:right="332"/>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p>
        </w:tc>
        <w:tc>
          <w:tcPr>
            <w:tcW w:w="1559" w:type="dxa"/>
          </w:tcPr>
          <w:p w:rsidR="007A72C5" w:rsidRPr="00E96ACC" w:rsidRDefault="007A72C5" w:rsidP="00E96ACC">
            <w:pPr>
              <w:widowControl w:val="0"/>
              <w:tabs>
                <w:tab w:val="left" w:pos="341"/>
              </w:tabs>
              <w:autoSpaceDE w:val="0"/>
              <w:spacing w:after="0" w:line="276" w:lineRule="auto"/>
              <w:ind w:right="332"/>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p>
        </w:tc>
      </w:tr>
      <w:tr w:rsidR="007A72C5" w:rsidRPr="00E96ACC" w:rsidTr="00E96ACC">
        <w:trPr>
          <w:trHeight w:val="1197"/>
        </w:trPr>
        <w:tc>
          <w:tcPr>
            <w:cnfStyle w:val="001000000000" w:firstRow="0" w:lastRow="0" w:firstColumn="1" w:lastColumn="0" w:oddVBand="0" w:evenVBand="0" w:oddHBand="0" w:evenHBand="0" w:firstRowFirstColumn="0" w:firstRowLastColumn="0" w:lastRowFirstColumn="0" w:lastRowLastColumn="0"/>
            <w:tcW w:w="2640" w:type="dxa"/>
          </w:tcPr>
          <w:p w:rsidR="007A72C5" w:rsidRPr="00E96ACC" w:rsidRDefault="007A72C5" w:rsidP="00E96ACC">
            <w:pPr>
              <w:widowControl w:val="0"/>
              <w:tabs>
                <w:tab w:val="left" w:pos="0"/>
              </w:tabs>
              <w:autoSpaceDE w:val="0"/>
              <w:spacing w:after="0" w:line="276" w:lineRule="auto"/>
              <w:ind w:left="-113"/>
              <w:rPr>
                <w:rFonts w:ascii="Times New Roman" w:hAnsi="Times New Roman"/>
                <w:bCs w:val="0"/>
                <w:sz w:val="18"/>
                <w:szCs w:val="18"/>
                <w:lang w:val="es-ES"/>
              </w:rPr>
            </w:pPr>
            <w:r w:rsidRPr="00E96ACC">
              <w:rPr>
                <w:rFonts w:ascii="Times New Roman" w:hAnsi="Times New Roman"/>
                <w:bCs w:val="0"/>
                <w:sz w:val="18"/>
                <w:szCs w:val="18"/>
                <w:lang w:val="es-ES"/>
              </w:rPr>
              <w:t xml:space="preserve">10.- </w:t>
            </w:r>
            <w:r w:rsidRPr="00E96ACC">
              <w:rPr>
                <w:rFonts w:ascii="Times New Roman" w:hAnsi="Times New Roman"/>
                <w:sz w:val="18"/>
                <w:szCs w:val="18"/>
                <w:lang w:val="es-ES"/>
              </w:rPr>
              <w:t>Se puede considerar</w:t>
            </w:r>
            <w:r w:rsidRPr="00E96ACC">
              <w:rPr>
                <w:rFonts w:ascii="Times New Roman" w:hAnsi="Times New Roman"/>
                <w:bCs w:val="0"/>
                <w:sz w:val="18"/>
                <w:szCs w:val="18"/>
                <w:lang w:val="es-ES"/>
              </w:rPr>
              <w:t xml:space="preserve"> como </w:t>
            </w:r>
            <w:r w:rsidRPr="00E96ACC">
              <w:rPr>
                <w:rFonts w:ascii="Times New Roman" w:hAnsi="Times New Roman"/>
                <w:sz w:val="18"/>
                <w:szCs w:val="18"/>
                <w:lang w:val="es-ES"/>
              </w:rPr>
              <w:t>re</w:t>
            </w:r>
            <w:r w:rsidRPr="00E96ACC">
              <w:rPr>
                <w:rFonts w:ascii="Times New Roman" w:hAnsi="Times New Roman"/>
                <w:bCs w:val="0"/>
                <w:sz w:val="18"/>
                <w:szCs w:val="18"/>
                <w:lang w:val="es-ES"/>
              </w:rPr>
              <w:t xml:space="preserve">ntable la producción ecológica dentro del sector turístico, económico y social dentro del cantón </w:t>
            </w:r>
          </w:p>
        </w:tc>
        <w:tc>
          <w:tcPr>
            <w:tcW w:w="1701" w:type="dxa"/>
          </w:tcPr>
          <w:p w:rsidR="007A72C5" w:rsidRPr="00E96ACC" w:rsidRDefault="007A72C5" w:rsidP="00E96ACC">
            <w:pPr>
              <w:widowControl w:val="0"/>
              <w:tabs>
                <w:tab w:val="left" w:pos="341"/>
              </w:tabs>
              <w:autoSpaceDE w:val="0"/>
              <w:spacing w:after="0" w:line="276" w:lineRule="auto"/>
              <w:ind w:right="332"/>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p>
        </w:tc>
        <w:tc>
          <w:tcPr>
            <w:tcW w:w="1085" w:type="dxa"/>
          </w:tcPr>
          <w:p w:rsidR="007A72C5" w:rsidRPr="00E96ACC" w:rsidRDefault="007A72C5" w:rsidP="00E96ACC">
            <w:pPr>
              <w:widowControl w:val="0"/>
              <w:tabs>
                <w:tab w:val="left" w:pos="341"/>
              </w:tabs>
              <w:autoSpaceDE w:val="0"/>
              <w:spacing w:after="0" w:line="276" w:lineRule="auto"/>
              <w:ind w:right="332"/>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p>
        </w:tc>
        <w:tc>
          <w:tcPr>
            <w:tcW w:w="1417" w:type="dxa"/>
          </w:tcPr>
          <w:p w:rsidR="007A72C5" w:rsidRPr="00E96ACC" w:rsidRDefault="007A72C5" w:rsidP="00E96ACC">
            <w:pPr>
              <w:widowControl w:val="0"/>
              <w:tabs>
                <w:tab w:val="left" w:pos="341"/>
              </w:tabs>
              <w:autoSpaceDE w:val="0"/>
              <w:spacing w:after="0" w:line="276" w:lineRule="auto"/>
              <w:ind w:right="332"/>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p>
        </w:tc>
        <w:tc>
          <w:tcPr>
            <w:tcW w:w="1134" w:type="dxa"/>
          </w:tcPr>
          <w:p w:rsidR="007A72C5" w:rsidRPr="00E96ACC" w:rsidRDefault="007A72C5" w:rsidP="00E96ACC">
            <w:pPr>
              <w:widowControl w:val="0"/>
              <w:tabs>
                <w:tab w:val="left" w:pos="341"/>
              </w:tabs>
              <w:autoSpaceDE w:val="0"/>
              <w:spacing w:after="0" w:line="276" w:lineRule="auto"/>
              <w:ind w:right="332"/>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p>
        </w:tc>
        <w:tc>
          <w:tcPr>
            <w:tcW w:w="1559" w:type="dxa"/>
          </w:tcPr>
          <w:p w:rsidR="007A72C5" w:rsidRPr="00E96ACC" w:rsidRDefault="007A72C5" w:rsidP="00E96ACC">
            <w:pPr>
              <w:widowControl w:val="0"/>
              <w:tabs>
                <w:tab w:val="left" w:pos="341"/>
              </w:tabs>
              <w:autoSpaceDE w:val="0"/>
              <w:spacing w:after="0" w:line="276" w:lineRule="auto"/>
              <w:ind w:right="332"/>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p>
        </w:tc>
      </w:tr>
    </w:tbl>
    <w:p w:rsidR="00E96ACC" w:rsidRPr="00E96ACC" w:rsidRDefault="00E96ACC" w:rsidP="00E96ACC">
      <w:pPr>
        <w:spacing w:after="0" w:line="360" w:lineRule="auto"/>
        <w:jc w:val="center"/>
        <w:rPr>
          <w:rFonts w:ascii="Times New Roman" w:hAnsi="Times New Roman"/>
          <w:sz w:val="20"/>
          <w:szCs w:val="20"/>
        </w:rPr>
      </w:pPr>
      <w:r w:rsidRPr="00E96ACC">
        <w:rPr>
          <w:rFonts w:ascii="Times New Roman" w:hAnsi="Times New Roman"/>
          <w:b/>
          <w:sz w:val="20"/>
          <w:szCs w:val="20"/>
        </w:rPr>
        <w:t>Tabla 1:</w:t>
      </w:r>
      <w:r w:rsidRPr="00E96ACC">
        <w:rPr>
          <w:rFonts w:ascii="Times New Roman" w:hAnsi="Times New Roman"/>
          <w:sz w:val="20"/>
          <w:szCs w:val="20"/>
        </w:rPr>
        <w:t xml:space="preserve"> </w:t>
      </w:r>
      <w:r>
        <w:rPr>
          <w:rFonts w:ascii="Times New Roman" w:hAnsi="Times New Roman"/>
          <w:sz w:val="20"/>
          <w:szCs w:val="20"/>
        </w:rPr>
        <w:t xml:space="preserve">Formulario </w:t>
      </w:r>
    </w:p>
    <w:p w:rsidR="00E96ACC" w:rsidRDefault="00E96ACC" w:rsidP="00E96ACC">
      <w:pPr>
        <w:spacing w:after="0" w:line="360" w:lineRule="auto"/>
        <w:jc w:val="center"/>
        <w:rPr>
          <w:rFonts w:ascii="Times New Roman" w:hAnsi="Times New Roman"/>
          <w:sz w:val="20"/>
          <w:szCs w:val="20"/>
        </w:rPr>
      </w:pPr>
    </w:p>
    <w:p w:rsidR="00E96ACC" w:rsidRPr="00E96ACC" w:rsidRDefault="00E96ACC" w:rsidP="00E96ACC">
      <w:pPr>
        <w:spacing w:after="0" w:line="360" w:lineRule="auto"/>
        <w:jc w:val="center"/>
        <w:rPr>
          <w:rFonts w:ascii="Times New Roman" w:hAnsi="Times New Roman"/>
          <w:sz w:val="24"/>
          <w:szCs w:val="26"/>
        </w:rPr>
      </w:pPr>
      <w:r>
        <w:rPr>
          <w:rFonts w:ascii="Times New Roman" w:hAnsi="Times New Roman"/>
          <w:b/>
          <w:sz w:val="20"/>
          <w:szCs w:val="20"/>
        </w:rPr>
        <w:t xml:space="preserve">Tabla 2: </w:t>
      </w:r>
      <w:r>
        <w:rPr>
          <w:rFonts w:ascii="Times New Roman" w:hAnsi="Times New Roman"/>
          <w:sz w:val="20"/>
          <w:szCs w:val="20"/>
        </w:rPr>
        <w:t>Repuesta de elementos</w:t>
      </w:r>
    </w:p>
    <w:tbl>
      <w:tblPr>
        <w:tblStyle w:val="Tablaconcuadrcula4-nfasis11"/>
        <w:tblpPr w:leftFromText="141" w:rightFromText="141" w:vertAnchor="text" w:horzAnchor="margin" w:tblpXSpec="center" w:tblpY="-64"/>
        <w:tblW w:w="4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3"/>
        <w:gridCol w:w="1108"/>
      </w:tblGrid>
      <w:tr w:rsidR="00E96ACC" w:rsidRPr="00E96ACC" w:rsidTr="00E96ACC">
        <w:trPr>
          <w:cnfStyle w:val="100000000000" w:firstRow="1" w:lastRow="0" w:firstColumn="0" w:lastColumn="0" w:oddVBand="0" w:evenVBand="0" w:oddHBand="0"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3233" w:type="dxa"/>
            <w:tcBorders>
              <w:top w:val="none" w:sz="0" w:space="0" w:color="auto"/>
              <w:left w:val="none" w:sz="0" w:space="0" w:color="auto"/>
              <w:bottom w:val="none" w:sz="0" w:space="0" w:color="auto"/>
              <w:right w:val="none" w:sz="0" w:space="0" w:color="auto"/>
            </w:tcBorders>
            <w:noWrap/>
            <w:hideMark/>
          </w:tcPr>
          <w:p w:rsidR="00E96ACC" w:rsidRPr="00E96ACC" w:rsidRDefault="00E96ACC" w:rsidP="00E96ACC">
            <w:pPr>
              <w:autoSpaceDN/>
              <w:spacing w:after="0" w:line="276" w:lineRule="auto"/>
              <w:textAlignment w:val="auto"/>
              <w:rPr>
                <w:rFonts w:ascii="Times New Roman" w:eastAsia="Times New Roman" w:hAnsi="Times New Roman"/>
                <w:color w:val="000000"/>
                <w:sz w:val="20"/>
                <w:lang w:eastAsia="es-VE"/>
              </w:rPr>
            </w:pPr>
            <w:r w:rsidRPr="00E96ACC">
              <w:rPr>
                <w:rFonts w:ascii="Times New Roman" w:eastAsia="Times New Roman" w:hAnsi="Times New Roman"/>
                <w:color w:val="000000"/>
                <w:sz w:val="20"/>
                <w:lang w:eastAsia="es-VE"/>
              </w:rPr>
              <w:t>Respuesta de elemento</w:t>
            </w:r>
          </w:p>
        </w:tc>
        <w:tc>
          <w:tcPr>
            <w:tcW w:w="1108" w:type="dxa"/>
            <w:tcBorders>
              <w:top w:val="none" w:sz="0" w:space="0" w:color="auto"/>
              <w:left w:val="none" w:sz="0" w:space="0" w:color="auto"/>
              <w:bottom w:val="none" w:sz="0" w:space="0" w:color="auto"/>
              <w:right w:val="none" w:sz="0" w:space="0" w:color="auto"/>
            </w:tcBorders>
            <w:noWrap/>
            <w:hideMark/>
          </w:tcPr>
          <w:p w:rsidR="00E96ACC" w:rsidRPr="00E96ACC" w:rsidRDefault="00E96ACC" w:rsidP="00E96ACC">
            <w:pPr>
              <w:autoSpaceDN/>
              <w:spacing w:after="0" w:line="276" w:lineRule="auto"/>
              <w:textAlignment w:val="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lang w:eastAsia="es-VE"/>
              </w:rPr>
            </w:pPr>
            <w:r w:rsidRPr="00E96ACC">
              <w:rPr>
                <w:rFonts w:ascii="Times New Roman" w:eastAsia="Times New Roman" w:hAnsi="Times New Roman"/>
                <w:color w:val="000000"/>
                <w:sz w:val="20"/>
                <w:lang w:eastAsia="es-VE"/>
              </w:rPr>
              <w:t>Valor</w:t>
            </w:r>
          </w:p>
        </w:tc>
      </w:tr>
      <w:tr w:rsidR="00E96ACC" w:rsidRPr="00E96ACC" w:rsidTr="00E96ACC">
        <w:trPr>
          <w:cnfStyle w:val="000000100000" w:firstRow="0" w:lastRow="0" w:firstColumn="0" w:lastColumn="0" w:oddVBand="0" w:evenVBand="0" w:oddHBand="1" w:evenHBand="0" w:firstRowFirstColumn="0" w:firstRowLastColumn="0" w:lastRowFirstColumn="0" w:lastRowLastColumn="0"/>
          <w:trHeight w:val="55"/>
        </w:trPr>
        <w:tc>
          <w:tcPr>
            <w:cnfStyle w:val="001000000000" w:firstRow="0" w:lastRow="0" w:firstColumn="1" w:lastColumn="0" w:oddVBand="0" w:evenVBand="0" w:oddHBand="0" w:evenHBand="0" w:firstRowFirstColumn="0" w:firstRowLastColumn="0" w:lastRowFirstColumn="0" w:lastRowLastColumn="0"/>
            <w:tcW w:w="3233" w:type="dxa"/>
            <w:noWrap/>
            <w:hideMark/>
          </w:tcPr>
          <w:p w:rsidR="00E96ACC" w:rsidRPr="00E96ACC" w:rsidRDefault="00E96ACC" w:rsidP="00E96ACC">
            <w:pPr>
              <w:autoSpaceDN/>
              <w:spacing w:after="0" w:line="276" w:lineRule="auto"/>
              <w:textAlignment w:val="auto"/>
              <w:rPr>
                <w:rFonts w:ascii="Times New Roman" w:eastAsia="Times New Roman" w:hAnsi="Times New Roman"/>
                <w:color w:val="000000"/>
                <w:sz w:val="20"/>
                <w:szCs w:val="24"/>
                <w:lang w:eastAsia="es-VE"/>
              </w:rPr>
            </w:pPr>
            <w:r w:rsidRPr="00E96ACC">
              <w:rPr>
                <w:rFonts w:ascii="Times New Roman" w:eastAsia="Times New Roman" w:hAnsi="Times New Roman"/>
                <w:color w:val="000000"/>
                <w:sz w:val="20"/>
                <w:szCs w:val="24"/>
                <w:lang w:val="es-ES" w:eastAsia="es-VE"/>
              </w:rPr>
              <w:t>Totalmente en desacuerdo</w:t>
            </w:r>
          </w:p>
        </w:tc>
        <w:tc>
          <w:tcPr>
            <w:tcW w:w="1108" w:type="dxa"/>
            <w:noWrap/>
            <w:hideMark/>
          </w:tcPr>
          <w:p w:rsidR="00E96ACC" w:rsidRPr="00E96ACC" w:rsidRDefault="00E96ACC" w:rsidP="00E96ACC">
            <w:pPr>
              <w:autoSpaceDN/>
              <w:spacing w:after="0" w:line="276"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lang w:eastAsia="es-VE"/>
              </w:rPr>
            </w:pPr>
            <w:r w:rsidRPr="00E96ACC">
              <w:rPr>
                <w:rFonts w:ascii="Times New Roman" w:eastAsia="Times New Roman" w:hAnsi="Times New Roman"/>
                <w:color w:val="000000"/>
                <w:sz w:val="20"/>
                <w:lang w:eastAsia="es-VE"/>
              </w:rPr>
              <w:t>1</w:t>
            </w:r>
          </w:p>
        </w:tc>
      </w:tr>
      <w:tr w:rsidR="00E96ACC" w:rsidRPr="00E96ACC" w:rsidTr="00E96ACC">
        <w:trPr>
          <w:trHeight w:val="55"/>
        </w:trPr>
        <w:tc>
          <w:tcPr>
            <w:cnfStyle w:val="001000000000" w:firstRow="0" w:lastRow="0" w:firstColumn="1" w:lastColumn="0" w:oddVBand="0" w:evenVBand="0" w:oddHBand="0" w:evenHBand="0" w:firstRowFirstColumn="0" w:firstRowLastColumn="0" w:lastRowFirstColumn="0" w:lastRowLastColumn="0"/>
            <w:tcW w:w="3233" w:type="dxa"/>
            <w:noWrap/>
            <w:hideMark/>
          </w:tcPr>
          <w:p w:rsidR="00E96ACC" w:rsidRPr="00E96ACC" w:rsidRDefault="00E96ACC" w:rsidP="00E96ACC">
            <w:pPr>
              <w:autoSpaceDN/>
              <w:spacing w:after="0" w:line="276" w:lineRule="auto"/>
              <w:textAlignment w:val="auto"/>
              <w:rPr>
                <w:rFonts w:ascii="Times New Roman" w:eastAsia="Times New Roman" w:hAnsi="Times New Roman"/>
                <w:color w:val="000000"/>
                <w:sz w:val="20"/>
                <w:szCs w:val="24"/>
                <w:lang w:eastAsia="es-VE"/>
              </w:rPr>
            </w:pPr>
            <w:r w:rsidRPr="00E96ACC">
              <w:rPr>
                <w:rFonts w:ascii="Times New Roman" w:eastAsia="Times New Roman" w:hAnsi="Times New Roman"/>
                <w:color w:val="000000"/>
                <w:sz w:val="20"/>
                <w:szCs w:val="24"/>
                <w:lang w:val="es-ES" w:eastAsia="es-VE"/>
              </w:rPr>
              <w:t>En desacuerdo</w:t>
            </w:r>
          </w:p>
        </w:tc>
        <w:tc>
          <w:tcPr>
            <w:tcW w:w="1108" w:type="dxa"/>
            <w:noWrap/>
            <w:hideMark/>
          </w:tcPr>
          <w:p w:rsidR="00E96ACC" w:rsidRPr="00E96ACC" w:rsidRDefault="00E96ACC" w:rsidP="00E96ACC">
            <w:pPr>
              <w:autoSpaceDN/>
              <w:spacing w:after="0" w:line="276"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lang w:eastAsia="es-VE"/>
              </w:rPr>
            </w:pPr>
            <w:r w:rsidRPr="00E96ACC">
              <w:rPr>
                <w:rFonts w:ascii="Times New Roman" w:eastAsia="Times New Roman" w:hAnsi="Times New Roman"/>
                <w:color w:val="000000"/>
                <w:sz w:val="20"/>
                <w:lang w:eastAsia="es-VE"/>
              </w:rPr>
              <w:t>2</w:t>
            </w:r>
          </w:p>
        </w:tc>
      </w:tr>
      <w:tr w:rsidR="00E96ACC" w:rsidRPr="00E96ACC" w:rsidTr="00E96ACC">
        <w:trPr>
          <w:cnfStyle w:val="000000100000" w:firstRow="0" w:lastRow="0" w:firstColumn="0" w:lastColumn="0" w:oddVBand="0" w:evenVBand="0" w:oddHBand="1" w:evenHBand="0" w:firstRowFirstColumn="0" w:firstRowLastColumn="0" w:lastRowFirstColumn="0" w:lastRowLastColumn="0"/>
          <w:trHeight w:val="55"/>
        </w:trPr>
        <w:tc>
          <w:tcPr>
            <w:cnfStyle w:val="001000000000" w:firstRow="0" w:lastRow="0" w:firstColumn="1" w:lastColumn="0" w:oddVBand="0" w:evenVBand="0" w:oddHBand="0" w:evenHBand="0" w:firstRowFirstColumn="0" w:firstRowLastColumn="0" w:lastRowFirstColumn="0" w:lastRowLastColumn="0"/>
            <w:tcW w:w="3233" w:type="dxa"/>
            <w:noWrap/>
            <w:hideMark/>
          </w:tcPr>
          <w:p w:rsidR="00E96ACC" w:rsidRPr="00E96ACC" w:rsidRDefault="00E96ACC" w:rsidP="00E96ACC">
            <w:pPr>
              <w:autoSpaceDN/>
              <w:spacing w:after="0" w:line="276" w:lineRule="auto"/>
              <w:textAlignment w:val="auto"/>
              <w:rPr>
                <w:rFonts w:ascii="Times New Roman" w:eastAsia="Times New Roman" w:hAnsi="Times New Roman"/>
                <w:color w:val="000000"/>
                <w:sz w:val="20"/>
                <w:szCs w:val="24"/>
                <w:lang w:eastAsia="es-VE"/>
              </w:rPr>
            </w:pPr>
            <w:r w:rsidRPr="00E96ACC">
              <w:rPr>
                <w:rFonts w:ascii="Times New Roman" w:eastAsia="Times New Roman" w:hAnsi="Times New Roman"/>
                <w:color w:val="000000"/>
                <w:sz w:val="20"/>
                <w:szCs w:val="24"/>
                <w:lang w:val="es-ES" w:eastAsia="es-VE"/>
              </w:rPr>
              <w:t>Ni de acuerdo ni en desacuerdo</w:t>
            </w:r>
          </w:p>
        </w:tc>
        <w:tc>
          <w:tcPr>
            <w:tcW w:w="1108" w:type="dxa"/>
            <w:noWrap/>
            <w:hideMark/>
          </w:tcPr>
          <w:p w:rsidR="00E96ACC" w:rsidRPr="00E96ACC" w:rsidRDefault="00E96ACC" w:rsidP="00E96ACC">
            <w:pPr>
              <w:autoSpaceDN/>
              <w:spacing w:after="0" w:line="276"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lang w:eastAsia="es-VE"/>
              </w:rPr>
            </w:pPr>
            <w:r w:rsidRPr="00E96ACC">
              <w:rPr>
                <w:rFonts w:ascii="Times New Roman" w:eastAsia="Times New Roman" w:hAnsi="Times New Roman"/>
                <w:color w:val="000000"/>
                <w:sz w:val="20"/>
                <w:lang w:eastAsia="es-VE"/>
              </w:rPr>
              <w:t>3</w:t>
            </w:r>
          </w:p>
        </w:tc>
      </w:tr>
      <w:tr w:rsidR="00E96ACC" w:rsidRPr="00E96ACC" w:rsidTr="00E96ACC">
        <w:trPr>
          <w:trHeight w:val="55"/>
        </w:trPr>
        <w:tc>
          <w:tcPr>
            <w:cnfStyle w:val="001000000000" w:firstRow="0" w:lastRow="0" w:firstColumn="1" w:lastColumn="0" w:oddVBand="0" w:evenVBand="0" w:oddHBand="0" w:evenHBand="0" w:firstRowFirstColumn="0" w:firstRowLastColumn="0" w:lastRowFirstColumn="0" w:lastRowLastColumn="0"/>
            <w:tcW w:w="3233" w:type="dxa"/>
            <w:noWrap/>
            <w:hideMark/>
          </w:tcPr>
          <w:p w:rsidR="00E96ACC" w:rsidRPr="00E96ACC" w:rsidRDefault="00E96ACC" w:rsidP="00E96ACC">
            <w:pPr>
              <w:autoSpaceDN/>
              <w:spacing w:after="0" w:line="276" w:lineRule="auto"/>
              <w:textAlignment w:val="auto"/>
              <w:rPr>
                <w:rFonts w:ascii="Times New Roman" w:eastAsia="Times New Roman" w:hAnsi="Times New Roman"/>
                <w:color w:val="000000"/>
                <w:sz w:val="20"/>
                <w:szCs w:val="24"/>
                <w:lang w:eastAsia="es-VE"/>
              </w:rPr>
            </w:pPr>
            <w:r w:rsidRPr="00E96ACC">
              <w:rPr>
                <w:rFonts w:ascii="Times New Roman" w:eastAsia="Times New Roman" w:hAnsi="Times New Roman"/>
                <w:color w:val="000000"/>
                <w:sz w:val="20"/>
                <w:szCs w:val="24"/>
                <w:lang w:val="es-ES" w:eastAsia="es-VE"/>
              </w:rPr>
              <w:t>De acuerdo</w:t>
            </w:r>
          </w:p>
        </w:tc>
        <w:tc>
          <w:tcPr>
            <w:tcW w:w="1108" w:type="dxa"/>
            <w:noWrap/>
            <w:hideMark/>
          </w:tcPr>
          <w:p w:rsidR="00E96ACC" w:rsidRPr="00E96ACC" w:rsidRDefault="00E96ACC" w:rsidP="00E96ACC">
            <w:pPr>
              <w:autoSpaceDN/>
              <w:spacing w:after="0" w:line="276"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lang w:eastAsia="es-VE"/>
              </w:rPr>
            </w:pPr>
            <w:r w:rsidRPr="00E96ACC">
              <w:rPr>
                <w:rFonts w:ascii="Times New Roman" w:eastAsia="Times New Roman" w:hAnsi="Times New Roman"/>
                <w:color w:val="000000"/>
                <w:sz w:val="20"/>
                <w:lang w:eastAsia="es-VE"/>
              </w:rPr>
              <w:t>4</w:t>
            </w:r>
          </w:p>
        </w:tc>
      </w:tr>
      <w:tr w:rsidR="00E96ACC" w:rsidRPr="00E96ACC" w:rsidTr="00E96ACC">
        <w:trPr>
          <w:cnfStyle w:val="000000100000" w:firstRow="0" w:lastRow="0" w:firstColumn="0" w:lastColumn="0" w:oddVBand="0" w:evenVBand="0" w:oddHBand="1" w:evenHBand="0" w:firstRowFirstColumn="0" w:firstRowLastColumn="0" w:lastRowFirstColumn="0" w:lastRowLastColumn="0"/>
          <w:trHeight w:val="55"/>
        </w:trPr>
        <w:tc>
          <w:tcPr>
            <w:cnfStyle w:val="001000000000" w:firstRow="0" w:lastRow="0" w:firstColumn="1" w:lastColumn="0" w:oddVBand="0" w:evenVBand="0" w:oddHBand="0" w:evenHBand="0" w:firstRowFirstColumn="0" w:firstRowLastColumn="0" w:lastRowFirstColumn="0" w:lastRowLastColumn="0"/>
            <w:tcW w:w="3233" w:type="dxa"/>
            <w:noWrap/>
            <w:hideMark/>
          </w:tcPr>
          <w:p w:rsidR="00E96ACC" w:rsidRPr="00E96ACC" w:rsidRDefault="00E96ACC" w:rsidP="00E96ACC">
            <w:pPr>
              <w:autoSpaceDN/>
              <w:spacing w:after="0" w:line="276" w:lineRule="auto"/>
              <w:textAlignment w:val="auto"/>
              <w:rPr>
                <w:rFonts w:ascii="Times New Roman" w:eastAsia="Times New Roman" w:hAnsi="Times New Roman"/>
                <w:color w:val="000000"/>
                <w:sz w:val="20"/>
                <w:szCs w:val="24"/>
                <w:lang w:eastAsia="es-VE"/>
              </w:rPr>
            </w:pPr>
            <w:r w:rsidRPr="00E96ACC">
              <w:rPr>
                <w:rFonts w:ascii="Times New Roman" w:eastAsia="Times New Roman" w:hAnsi="Times New Roman"/>
                <w:color w:val="000000"/>
                <w:sz w:val="20"/>
                <w:szCs w:val="24"/>
                <w:lang w:val="es-ES" w:eastAsia="es-VE"/>
              </w:rPr>
              <w:t>Totalmente de acuerdo</w:t>
            </w:r>
          </w:p>
        </w:tc>
        <w:tc>
          <w:tcPr>
            <w:tcW w:w="1108" w:type="dxa"/>
            <w:noWrap/>
            <w:hideMark/>
          </w:tcPr>
          <w:p w:rsidR="00E96ACC" w:rsidRPr="00E96ACC" w:rsidRDefault="00E96ACC" w:rsidP="00E96ACC">
            <w:pPr>
              <w:autoSpaceDN/>
              <w:spacing w:after="0" w:line="276"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lang w:eastAsia="es-VE"/>
              </w:rPr>
            </w:pPr>
            <w:r w:rsidRPr="00E96ACC">
              <w:rPr>
                <w:rFonts w:ascii="Times New Roman" w:eastAsia="Times New Roman" w:hAnsi="Times New Roman"/>
                <w:color w:val="000000"/>
                <w:sz w:val="20"/>
                <w:lang w:eastAsia="es-VE"/>
              </w:rPr>
              <w:t>5</w:t>
            </w:r>
          </w:p>
        </w:tc>
      </w:tr>
    </w:tbl>
    <w:p w:rsidR="007A72C5" w:rsidRDefault="007A72C5" w:rsidP="007A72C5">
      <w:pPr>
        <w:spacing w:after="0" w:line="360" w:lineRule="auto"/>
        <w:jc w:val="both"/>
        <w:rPr>
          <w:rFonts w:ascii="Times New Roman" w:hAnsi="Times New Roman"/>
          <w:sz w:val="24"/>
          <w:szCs w:val="26"/>
        </w:rPr>
      </w:pPr>
    </w:p>
    <w:p w:rsidR="00E96ACC" w:rsidRPr="007A72C5" w:rsidRDefault="00E96ACC" w:rsidP="007A72C5">
      <w:pPr>
        <w:spacing w:after="0" w:line="360" w:lineRule="auto"/>
        <w:jc w:val="both"/>
        <w:rPr>
          <w:rFonts w:ascii="Times New Roman" w:hAnsi="Times New Roman"/>
          <w:sz w:val="24"/>
          <w:szCs w:val="26"/>
        </w:rPr>
      </w:pPr>
    </w:p>
    <w:p w:rsidR="007A72C5" w:rsidRPr="007A72C5" w:rsidRDefault="007A72C5" w:rsidP="007A72C5">
      <w:pPr>
        <w:spacing w:after="0" w:line="360" w:lineRule="auto"/>
        <w:jc w:val="both"/>
        <w:rPr>
          <w:rFonts w:ascii="Times New Roman" w:hAnsi="Times New Roman"/>
          <w:sz w:val="24"/>
          <w:szCs w:val="26"/>
        </w:rPr>
      </w:pPr>
    </w:p>
    <w:p w:rsidR="00E96ACC" w:rsidRDefault="00E96ACC" w:rsidP="00E96ACC">
      <w:pPr>
        <w:spacing w:after="0" w:line="360" w:lineRule="auto"/>
        <w:jc w:val="center"/>
        <w:rPr>
          <w:rFonts w:ascii="Times New Roman" w:hAnsi="Times New Roman"/>
          <w:b/>
          <w:sz w:val="20"/>
          <w:szCs w:val="20"/>
        </w:rPr>
      </w:pPr>
    </w:p>
    <w:p w:rsidR="00E96ACC" w:rsidRDefault="00E96ACC" w:rsidP="00E96ACC">
      <w:pPr>
        <w:spacing w:after="0" w:line="360" w:lineRule="auto"/>
        <w:jc w:val="center"/>
        <w:rPr>
          <w:rFonts w:ascii="Times New Roman" w:hAnsi="Times New Roman"/>
          <w:b/>
          <w:sz w:val="20"/>
          <w:szCs w:val="20"/>
        </w:rPr>
      </w:pPr>
    </w:p>
    <w:p w:rsidR="00E96ACC" w:rsidRPr="00E96ACC" w:rsidRDefault="00E96ACC" w:rsidP="00E96ACC">
      <w:pPr>
        <w:tabs>
          <w:tab w:val="left" w:pos="1215"/>
        </w:tabs>
        <w:rPr>
          <w:rFonts w:ascii="Times New Roman" w:hAnsi="Times New Roman"/>
          <w:b/>
          <w:sz w:val="25"/>
          <w:szCs w:val="25"/>
          <w:lang w:val="es-ES"/>
        </w:rPr>
      </w:pPr>
      <w:r w:rsidRPr="00E96ACC">
        <w:rPr>
          <w:rFonts w:ascii="Times New Roman" w:hAnsi="Times New Roman"/>
          <w:b/>
          <w:sz w:val="25"/>
          <w:szCs w:val="25"/>
          <w:lang w:val="es-ES"/>
        </w:rPr>
        <w:t>Resultados</w:t>
      </w:r>
      <w:r w:rsidRPr="00E96ACC">
        <w:rPr>
          <w:rFonts w:ascii="Times New Roman" w:hAnsi="Times New Roman"/>
          <w:b/>
          <w:sz w:val="25"/>
          <w:szCs w:val="25"/>
        </w:rPr>
        <w:t xml:space="preserve"> de la </w:t>
      </w:r>
      <w:r w:rsidRPr="00E96ACC">
        <w:rPr>
          <w:rFonts w:ascii="Times New Roman" w:hAnsi="Times New Roman"/>
          <w:b/>
          <w:sz w:val="25"/>
          <w:szCs w:val="25"/>
          <w:lang w:val="es-ES"/>
        </w:rPr>
        <w:t>Escala de Likert</w:t>
      </w:r>
    </w:p>
    <w:p w:rsidR="00E96ACC" w:rsidRPr="00E96ACC" w:rsidRDefault="00E96ACC" w:rsidP="00E96ACC">
      <w:pPr>
        <w:spacing w:after="0" w:line="360" w:lineRule="auto"/>
        <w:jc w:val="center"/>
        <w:rPr>
          <w:rFonts w:ascii="Times New Roman" w:hAnsi="Times New Roman"/>
          <w:b/>
          <w:sz w:val="18"/>
          <w:szCs w:val="20"/>
        </w:rPr>
      </w:pPr>
    </w:p>
    <w:tbl>
      <w:tblPr>
        <w:tblStyle w:val="Tablaconcuadrcula4-nfasis11"/>
        <w:tblpPr w:leftFromText="141" w:rightFromText="141" w:vertAnchor="page" w:horzAnchor="margin" w:tblpXSpec="center" w:tblpY="2941"/>
        <w:tblOverlap w:val="never"/>
        <w:tblW w:w="6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440"/>
        <w:gridCol w:w="440"/>
        <w:gridCol w:w="440"/>
        <w:gridCol w:w="328"/>
        <w:gridCol w:w="328"/>
        <w:gridCol w:w="328"/>
        <w:gridCol w:w="328"/>
        <w:gridCol w:w="328"/>
        <w:gridCol w:w="328"/>
        <w:gridCol w:w="440"/>
      </w:tblGrid>
      <w:tr w:rsidR="00E96ACC" w:rsidRPr="00E96ACC" w:rsidTr="00E96ACC">
        <w:trPr>
          <w:cnfStyle w:val="100000000000" w:firstRow="1" w:lastRow="0" w:firstColumn="0" w:lastColumn="0" w:oddVBand="0" w:evenVBand="0" w:oddHBand="0"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3994" w:type="dxa"/>
            <w:gridSpan w:val="3"/>
            <w:noWrap/>
            <w:hideMark/>
          </w:tcPr>
          <w:p w:rsidR="00E96ACC" w:rsidRPr="00E96ACC" w:rsidRDefault="00E96ACC" w:rsidP="00E96ACC">
            <w:pPr>
              <w:autoSpaceDN/>
              <w:spacing w:after="0" w:line="240" w:lineRule="auto"/>
              <w:textAlignment w:val="auto"/>
              <w:rPr>
                <w:rFonts w:ascii="Times New Roman" w:eastAsia="Times New Roman" w:hAnsi="Times New Roman"/>
                <w:color w:val="000000"/>
                <w:sz w:val="20"/>
                <w:szCs w:val="20"/>
                <w:lang w:eastAsia="es-VE"/>
              </w:rPr>
            </w:pPr>
            <w:r w:rsidRPr="00E96ACC">
              <w:rPr>
                <w:rFonts w:ascii="Times New Roman" w:eastAsia="Times New Roman" w:hAnsi="Times New Roman"/>
                <w:color w:val="000000"/>
                <w:sz w:val="20"/>
                <w:szCs w:val="20"/>
                <w:lang w:eastAsia="es-VE"/>
              </w:rPr>
              <w:t>Cuenta de Frecuencia por cada Ítem.</w:t>
            </w:r>
          </w:p>
        </w:tc>
        <w:tc>
          <w:tcPr>
            <w:tcW w:w="440" w:type="dxa"/>
            <w:noWrap/>
            <w:hideMark/>
          </w:tcPr>
          <w:p w:rsidR="00E96ACC" w:rsidRPr="00E96ACC" w:rsidRDefault="00E96ACC" w:rsidP="00E96ACC">
            <w:pPr>
              <w:autoSpaceDN/>
              <w:spacing w:after="0" w:line="240" w:lineRule="auto"/>
              <w:textAlignment w:val="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VE"/>
              </w:rPr>
            </w:pPr>
          </w:p>
        </w:tc>
        <w:tc>
          <w:tcPr>
            <w:tcW w:w="328" w:type="dxa"/>
            <w:noWrap/>
            <w:hideMark/>
          </w:tcPr>
          <w:p w:rsidR="00E96ACC" w:rsidRPr="00E96ACC" w:rsidRDefault="00E96ACC" w:rsidP="00E96ACC">
            <w:pPr>
              <w:autoSpaceDN/>
              <w:spacing w:after="0" w:line="240" w:lineRule="auto"/>
              <w:textAlignment w:val="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s-VE"/>
              </w:rPr>
            </w:pPr>
          </w:p>
        </w:tc>
        <w:tc>
          <w:tcPr>
            <w:tcW w:w="328" w:type="dxa"/>
            <w:noWrap/>
            <w:hideMark/>
          </w:tcPr>
          <w:p w:rsidR="00E96ACC" w:rsidRPr="00E96ACC" w:rsidRDefault="00E96ACC" w:rsidP="00E96ACC">
            <w:pPr>
              <w:autoSpaceDN/>
              <w:spacing w:after="0" w:line="240" w:lineRule="auto"/>
              <w:textAlignment w:val="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s-VE"/>
              </w:rPr>
            </w:pPr>
          </w:p>
        </w:tc>
        <w:tc>
          <w:tcPr>
            <w:tcW w:w="328" w:type="dxa"/>
            <w:noWrap/>
            <w:hideMark/>
          </w:tcPr>
          <w:p w:rsidR="00E96ACC" w:rsidRPr="00E96ACC" w:rsidRDefault="00E96ACC" w:rsidP="00E96ACC">
            <w:pPr>
              <w:autoSpaceDN/>
              <w:spacing w:after="0" w:line="240" w:lineRule="auto"/>
              <w:textAlignment w:val="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s-VE"/>
              </w:rPr>
            </w:pPr>
          </w:p>
        </w:tc>
        <w:tc>
          <w:tcPr>
            <w:tcW w:w="328" w:type="dxa"/>
            <w:noWrap/>
            <w:hideMark/>
          </w:tcPr>
          <w:p w:rsidR="00E96ACC" w:rsidRPr="00E96ACC" w:rsidRDefault="00E96ACC" w:rsidP="00E96ACC">
            <w:pPr>
              <w:autoSpaceDN/>
              <w:spacing w:after="0" w:line="240" w:lineRule="auto"/>
              <w:textAlignment w:val="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s-VE"/>
              </w:rPr>
            </w:pPr>
          </w:p>
        </w:tc>
        <w:tc>
          <w:tcPr>
            <w:tcW w:w="328" w:type="dxa"/>
            <w:noWrap/>
            <w:hideMark/>
          </w:tcPr>
          <w:p w:rsidR="00E96ACC" w:rsidRPr="00E96ACC" w:rsidRDefault="00E96ACC" w:rsidP="00E96ACC">
            <w:pPr>
              <w:autoSpaceDN/>
              <w:spacing w:after="0" w:line="240" w:lineRule="auto"/>
              <w:textAlignment w:val="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s-VE"/>
              </w:rPr>
            </w:pPr>
          </w:p>
        </w:tc>
        <w:tc>
          <w:tcPr>
            <w:tcW w:w="328" w:type="dxa"/>
            <w:noWrap/>
            <w:hideMark/>
          </w:tcPr>
          <w:p w:rsidR="00E96ACC" w:rsidRPr="00E96ACC" w:rsidRDefault="00E96ACC" w:rsidP="00E96ACC">
            <w:pPr>
              <w:autoSpaceDN/>
              <w:spacing w:after="0" w:line="240" w:lineRule="auto"/>
              <w:textAlignment w:val="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s-VE"/>
              </w:rPr>
            </w:pPr>
          </w:p>
        </w:tc>
        <w:tc>
          <w:tcPr>
            <w:tcW w:w="440" w:type="dxa"/>
            <w:noWrap/>
            <w:hideMark/>
          </w:tcPr>
          <w:p w:rsidR="00E96ACC" w:rsidRPr="00E96ACC" w:rsidRDefault="00E96ACC" w:rsidP="00E96ACC">
            <w:pPr>
              <w:autoSpaceDN/>
              <w:spacing w:after="0" w:line="240" w:lineRule="auto"/>
              <w:textAlignment w:val="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0"/>
                <w:szCs w:val="20"/>
                <w:lang w:eastAsia="es-VE"/>
              </w:rPr>
            </w:pPr>
          </w:p>
        </w:tc>
      </w:tr>
      <w:tr w:rsidR="00E96ACC" w:rsidRPr="00E96ACC" w:rsidTr="00E96ACC">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3114" w:type="dxa"/>
            <w:noWrap/>
            <w:hideMark/>
          </w:tcPr>
          <w:p w:rsidR="00E96ACC" w:rsidRPr="00E96ACC" w:rsidRDefault="00E96ACC" w:rsidP="00E96ACC">
            <w:pPr>
              <w:autoSpaceDN/>
              <w:spacing w:after="0" w:line="240" w:lineRule="auto"/>
              <w:jc w:val="center"/>
              <w:textAlignment w:val="auto"/>
              <w:rPr>
                <w:rFonts w:ascii="Times New Roman" w:eastAsia="Times New Roman" w:hAnsi="Times New Roman"/>
                <w:color w:val="000000"/>
                <w:sz w:val="20"/>
                <w:szCs w:val="20"/>
                <w:lang w:eastAsia="es-VE"/>
              </w:rPr>
            </w:pPr>
            <w:r w:rsidRPr="00E96ACC">
              <w:rPr>
                <w:rFonts w:ascii="Times New Roman" w:eastAsia="Times New Roman" w:hAnsi="Times New Roman"/>
                <w:color w:val="000000"/>
                <w:sz w:val="20"/>
                <w:szCs w:val="20"/>
                <w:lang w:eastAsia="es-VE"/>
              </w:rPr>
              <w:t>Ítems</w:t>
            </w:r>
          </w:p>
        </w:tc>
        <w:tc>
          <w:tcPr>
            <w:tcW w:w="440" w:type="dxa"/>
            <w:noWrap/>
            <w:hideMark/>
          </w:tcPr>
          <w:p w:rsidR="00E96ACC" w:rsidRPr="00E96ACC" w:rsidRDefault="00E96ACC" w:rsidP="00E96ACC">
            <w:pPr>
              <w:autoSpaceDN/>
              <w:spacing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sz w:val="20"/>
                <w:szCs w:val="20"/>
                <w:lang w:eastAsia="es-VE"/>
              </w:rPr>
            </w:pPr>
            <w:r w:rsidRPr="00E96ACC">
              <w:rPr>
                <w:rFonts w:ascii="Times New Roman" w:eastAsia="Times New Roman" w:hAnsi="Times New Roman"/>
                <w:b/>
                <w:color w:val="000000"/>
                <w:sz w:val="20"/>
                <w:szCs w:val="20"/>
                <w:lang w:eastAsia="es-VE"/>
              </w:rPr>
              <w:t>1</w:t>
            </w:r>
          </w:p>
        </w:tc>
        <w:tc>
          <w:tcPr>
            <w:tcW w:w="440" w:type="dxa"/>
            <w:noWrap/>
            <w:hideMark/>
          </w:tcPr>
          <w:p w:rsidR="00E96ACC" w:rsidRPr="00E96ACC" w:rsidRDefault="00E96ACC" w:rsidP="00E96ACC">
            <w:pPr>
              <w:autoSpaceDN/>
              <w:spacing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sz w:val="20"/>
                <w:szCs w:val="20"/>
                <w:lang w:eastAsia="es-VE"/>
              </w:rPr>
            </w:pPr>
            <w:r w:rsidRPr="00E96ACC">
              <w:rPr>
                <w:rFonts w:ascii="Times New Roman" w:eastAsia="Times New Roman" w:hAnsi="Times New Roman"/>
                <w:b/>
                <w:color w:val="000000"/>
                <w:sz w:val="20"/>
                <w:szCs w:val="20"/>
                <w:lang w:eastAsia="es-VE"/>
              </w:rPr>
              <w:t>2</w:t>
            </w:r>
          </w:p>
        </w:tc>
        <w:tc>
          <w:tcPr>
            <w:tcW w:w="440" w:type="dxa"/>
            <w:noWrap/>
            <w:hideMark/>
          </w:tcPr>
          <w:p w:rsidR="00E96ACC" w:rsidRPr="00E96ACC" w:rsidRDefault="00E96ACC" w:rsidP="00E96ACC">
            <w:pPr>
              <w:autoSpaceDN/>
              <w:spacing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sz w:val="20"/>
                <w:szCs w:val="20"/>
                <w:lang w:eastAsia="es-VE"/>
              </w:rPr>
            </w:pPr>
            <w:r w:rsidRPr="00E96ACC">
              <w:rPr>
                <w:rFonts w:ascii="Times New Roman" w:eastAsia="Times New Roman" w:hAnsi="Times New Roman"/>
                <w:b/>
                <w:color w:val="000000"/>
                <w:sz w:val="20"/>
                <w:szCs w:val="20"/>
                <w:lang w:eastAsia="es-VE"/>
              </w:rPr>
              <w:t>3</w:t>
            </w:r>
          </w:p>
        </w:tc>
        <w:tc>
          <w:tcPr>
            <w:tcW w:w="328" w:type="dxa"/>
            <w:noWrap/>
            <w:hideMark/>
          </w:tcPr>
          <w:p w:rsidR="00E96ACC" w:rsidRPr="00E96ACC" w:rsidRDefault="00E96ACC" w:rsidP="00E96ACC">
            <w:pPr>
              <w:autoSpaceDN/>
              <w:spacing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sz w:val="20"/>
                <w:szCs w:val="20"/>
                <w:lang w:eastAsia="es-VE"/>
              </w:rPr>
            </w:pPr>
            <w:r w:rsidRPr="00E96ACC">
              <w:rPr>
                <w:rFonts w:ascii="Times New Roman" w:eastAsia="Times New Roman" w:hAnsi="Times New Roman"/>
                <w:b/>
                <w:color w:val="000000"/>
                <w:sz w:val="20"/>
                <w:szCs w:val="20"/>
                <w:lang w:eastAsia="es-VE"/>
              </w:rPr>
              <w:t>4</w:t>
            </w:r>
          </w:p>
        </w:tc>
        <w:tc>
          <w:tcPr>
            <w:tcW w:w="328" w:type="dxa"/>
            <w:noWrap/>
            <w:hideMark/>
          </w:tcPr>
          <w:p w:rsidR="00E96ACC" w:rsidRPr="00E96ACC" w:rsidRDefault="00E96ACC" w:rsidP="00E96ACC">
            <w:pPr>
              <w:autoSpaceDN/>
              <w:spacing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sz w:val="20"/>
                <w:szCs w:val="20"/>
                <w:lang w:eastAsia="es-VE"/>
              </w:rPr>
            </w:pPr>
            <w:r w:rsidRPr="00E96ACC">
              <w:rPr>
                <w:rFonts w:ascii="Times New Roman" w:eastAsia="Times New Roman" w:hAnsi="Times New Roman"/>
                <w:b/>
                <w:color w:val="000000"/>
                <w:sz w:val="20"/>
                <w:szCs w:val="20"/>
                <w:lang w:eastAsia="es-VE"/>
              </w:rPr>
              <w:t>5</w:t>
            </w:r>
          </w:p>
        </w:tc>
        <w:tc>
          <w:tcPr>
            <w:tcW w:w="328" w:type="dxa"/>
            <w:noWrap/>
            <w:hideMark/>
          </w:tcPr>
          <w:p w:rsidR="00E96ACC" w:rsidRPr="00E96ACC" w:rsidRDefault="00E96ACC" w:rsidP="00E96ACC">
            <w:pPr>
              <w:autoSpaceDN/>
              <w:spacing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sz w:val="20"/>
                <w:szCs w:val="20"/>
                <w:lang w:eastAsia="es-VE"/>
              </w:rPr>
            </w:pPr>
            <w:r w:rsidRPr="00E96ACC">
              <w:rPr>
                <w:rFonts w:ascii="Times New Roman" w:eastAsia="Times New Roman" w:hAnsi="Times New Roman"/>
                <w:b/>
                <w:color w:val="000000"/>
                <w:sz w:val="20"/>
                <w:szCs w:val="20"/>
                <w:lang w:eastAsia="es-VE"/>
              </w:rPr>
              <w:t>6</w:t>
            </w:r>
          </w:p>
        </w:tc>
        <w:tc>
          <w:tcPr>
            <w:tcW w:w="328" w:type="dxa"/>
            <w:noWrap/>
            <w:hideMark/>
          </w:tcPr>
          <w:p w:rsidR="00E96ACC" w:rsidRPr="00E96ACC" w:rsidRDefault="00E96ACC" w:rsidP="00E96ACC">
            <w:pPr>
              <w:autoSpaceDN/>
              <w:spacing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sz w:val="20"/>
                <w:szCs w:val="20"/>
                <w:lang w:eastAsia="es-VE"/>
              </w:rPr>
            </w:pPr>
            <w:r w:rsidRPr="00E96ACC">
              <w:rPr>
                <w:rFonts w:ascii="Times New Roman" w:eastAsia="Times New Roman" w:hAnsi="Times New Roman"/>
                <w:b/>
                <w:color w:val="000000"/>
                <w:sz w:val="20"/>
                <w:szCs w:val="20"/>
                <w:lang w:eastAsia="es-VE"/>
              </w:rPr>
              <w:t>7</w:t>
            </w:r>
          </w:p>
        </w:tc>
        <w:tc>
          <w:tcPr>
            <w:tcW w:w="328" w:type="dxa"/>
            <w:noWrap/>
            <w:hideMark/>
          </w:tcPr>
          <w:p w:rsidR="00E96ACC" w:rsidRPr="00E96ACC" w:rsidRDefault="00E96ACC" w:rsidP="00E96ACC">
            <w:pPr>
              <w:autoSpaceDN/>
              <w:spacing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sz w:val="20"/>
                <w:szCs w:val="20"/>
                <w:lang w:eastAsia="es-VE"/>
              </w:rPr>
            </w:pPr>
            <w:r w:rsidRPr="00E96ACC">
              <w:rPr>
                <w:rFonts w:ascii="Times New Roman" w:eastAsia="Times New Roman" w:hAnsi="Times New Roman"/>
                <w:b/>
                <w:color w:val="000000"/>
                <w:sz w:val="20"/>
                <w:szCs w:val="20"/>
                <w:lang w:eastAsia="es-VE"/>
              </w:rPr>
              <w:t>8</w:t>
            </w:r>
          </w:p>
        </w:tc>
        <w:tc>
          <w:tcPr>
            <w:tcW w:w="328" w:type="dxa"/>
            <w:noWrap/>
            <w:hideMark/>
          </w:tcPr>
          <w:p w:rsidR="00E96ACC" w:rsidRPr="00E96ACC" w:rsidRDefault="00E96ACC" w:rsidP="00E96ACC">
            <w:pPr>
              <w:autoSpaceDN/>
              <w:spacing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sz w:val="20"/>
                <w:szCs w:val="20"/>
                <w:lang w:eastAsia="es-VE"/>
              </w:rPr>
            </w:pPr>
            <w:r w:rsidRPr="00E96ACC">
              <w:rPr>
                <w:rFonts w:ascii="Times New Roman" w:eastAsia="Times New Roman" w:hAnsi="Times New Roman"/>
                <w:b/>
                <w:color w:val="000000"/>
                <w:sz w:val="20"/>
                <w:szCs w:val="20"/>
                <w:lang w:eastAsia="es-VE"/>
              </w:rPr>
              <w:t>9</w:t>
            </w:r>
          </w:p>
        </w:tc>
        <w:tc>
          <w:tcPr>
            <w:tcW w:w="440" w:type="dxa"/>
            <w:noWrap/>
            <w:hideMark/>
          </w:tcPr>
          <w:p w:rsidR="00E96ACC" w:rsidRPr="00E96ACC" w:rsidRDefault="00E96ACC" w:rsidP="00E96ACC">
            <w:pPr>
              <w:autoSpaceDN/>
              <w:spacing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color w:val="000000"/>
                <w:sz w:val="20"/>
                <w:szCs w:val="20"/>
                <w:lang w:eastAsia="es-VE"/>
              </w:rPr>
            </w:pPr>
            <w:r w:rsidRPr="00E96ACC">
              <w:rPr>
                <w:rFonts w:ascii="Times New Roman" w:eastAsia="Times New Roman" w:hAnsi="Times New Roman"/>
                <w:b/>
                <w:color w:val="000000"/>
                <w:sz w:val="20"/>
                <w:szCs w:val="20"/>
                <w:lang w:eastAsia="es-VE"/>
              </w:rPr>
              <w:t>10</w:t>
            </w:r>
          </w:p>
        </w:tc>
      </w:tr>
      <w:tr w:rsidR="00E96ACC" w:rsidRPr="00E96ACC" w:rsidTr="00E96ACC">
        <w:trPr>
          <w:trHeight w:val="266"/>
        </w:trPr>
        <w:tc>
          <w:tcPr>
            <w:cnfStyle w:val="001000000000" w:firstRow="0" w:lastRow="0" w:firstColumn="1" w:lastColumn="0" w:oddVBand="0" w:evenVBand="0" w:oddHBand="0" w:evenHBand="0" w:firstRowFirstColumn="0" w:firstRowLastColumn="0" w:lastRowFirstColumn="0" w:lastRowLastColumn="0"/>
            <w:tcW w:w="3114" w:type="dxa"/>
            <w:noWrap/>
            <w:hideMark/>
          </w:tcPr>
          <w:p w:rsidR="00E96ACC" w:rsidRPr="00E96ACC" w:rsidRDefault="00E96ACC" w:rsidP="00E96ACC">
            <w:pPr>
              <w:autoSpaceDN/>
              <w:spacing w:after="0" w:line="240" w:lineRule="auto"/>
              <w:textAlignment w:val="auto"/>
              <w:rPr>
                <w:rFonts w:ascii="Times New Roman" w:eastAsia="Times New Roman" w:hAnsi="Times New Roman"/>
                <w:color w:val="000000"/>
                <w:sz w:val="20"/>
                <w:szCs w:val="20"/>
                <w:lang w:eastAsia="es-VE"/>
              </w:rPr>
            </w:pPr>
            <w:r w:rsidRPr="00E96ACC">
              <w:rPr>
                <w:rFonts w:ascii="Times New Roman" w:eastAsia="Times New Roman" w:hAnsi="Times New Roman"/>
                <w:color w:val="000000"/>
                <w:sz w:val="20"/>
                <w:szCs w:val="20"/>
                <w:lang w:eastAsia="es-VE"/>
              </w:rPr>
              <w:t>Totalmente en desacuerdo</w:t>
            </w:r>
          </w:p>
        </w:tc>
        <w:tc>
          <w:tcPr>
            <w:tcW w:w="440" w:type="dxa"/>
            <w:noWrap/>
            <w:hideMark/>
          </w:tcPr>
          <w:p w:rsidR="00E96ACC" w:rsidRPr="00E96ACC" w:rsidRDefault="00E96ACC" w:rsidP="00E96ACC">
            <w:pPr>
              <w:autoSpaceDN/>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VE"/>
              </w:rPr>
            </w:pPr>
            <w:r w:rsidRPr="00E96ACC">
              <w:rPr>
                <w:rFonts w:ascii="Times New Roman" w:eastAsia="Times New Roman" w:hAnsi="Times New Roman"/>
                <w:color w:val="000000"/>
                <w:sz w:val="20"/>
                <w:szCs w:val="20"/>
                <w:lang w:eastAsia="es-VE"/>
              </w:rPr>
              <w:t>0</w:t>
            </w:r>
          </w:p>
        </w:tc>
        <w:tc>
          <w:tcPr>
            <w:tcW w:w="440" w:type="dxa"/>
            <w:noWrap/>
            <w:hideMark/>
          </w:tcPr>
          <w:p w:rsidR="00E96ACC" w:rsidRPr="00E96ACC" w:rsidRDefault="00E96ACC" w:rsidP="00E96ACC">
            <w:pPr>
              <w:autoSpaceDN/>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VE"/>
              </w:rPr>
            </w:pPr>
            <w:r w:rsidRPr="00E96ACC">
              <w:rPr>
                <w:rFonts w:ascii="Times New Roman" w:eastAsia="Times New Roman" w:hAnsi="Times New Roman"/>
                <w:color w:val="000000"/>
                <w:sz w:val="20"/>
                <w:szCs w:val="20"/>
                <w:lang w:eastAsia="es-VE"/>
              </w:rPr>
              <w:t>0</w:t>
            </w:r>
          </w:p>
        </w:tc>
        <w:tc>
          <w:tcPr>
            <w:tcW w:w="440" w:type="dxa"/>
            <w:noWrap/>
            <w:hideMark/>
          </w:tcPr>
          <w:p w:rsidR="00E96ACC" w:rsidRPr="00E96ACC" w:rsidRDefault="00E96ACC" w:rsidP="00E96ACC">
            <w:pPr>
              <w:autoSpaceDN/>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VE"/>
              </w:rPr>
            </w:pPr>
            <w:r w:rsidRPr="00E96ACC">
              <w:rPr>
                <w:rFonts w:ascii="Times New Roman" w:eastAsia="Times New Roman" w:hAnsi="Times New Roman"/>
                <w:color w:val="000000"/>
                <w:sz w:val="20"/>
                <w:szCs w:val="20"/>
                <w:lang w:eastAsia="es-VE"/>
              </w:rPr>
              <w:t>1</w:t>
            </w:r>
          </w:p>
        </w:tc>
        <w:tc>
          <w:tcPr>
            <w:tcW w:w="328" w:type="dxa"/>
            <w:noWrap/>
            <w:hideMark/>
          </w:tcPr>
          <w:p w:rsidR="00E96ACC" w:rsidRPr="00E96ACC" w:rsidRDefault="00E96ACC" w:rsidP="00E96ACC">
            <w:pPr>
              <w:autoSpaceDN/>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VE"/>
              </w:rPr>
            </w:pPr>
            <w:r w:rsidRPr="00E96ACC">
              <w:rPr>
                <w:rFonts w:ascii="Times New Roman" w:eastAsia="Times New Roman" w:hAnsi="Times New Roman"/>
                <w:color w:val="000000"/>
                <w:sz w:val="20"/>
                <w:szCs w:val="20"/>
                <w:lang w:eastAsia="es-VE"/>
              </w:rPr>
              <w:t>1</w:t>
            </w:r>
          </w:p>
        </w:tc>
        <w:tc>
          <w:tcPr>
            <w:tcW w:w="328" w:type="dxa"/>
            <w:noWrap/>
            <w:hideMark/>
          </w:tcPr>
          <w:p w:rsidR="00E96ACC" w:rsidRPr="00E96ACC" w:rsidRDefault="00E96ACC" w:rsidP="00E96ACC">
            <w:pPr>
              <w:autoSpaceDN/>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VE"/>
              </w:rPr>
            </w:pPr>
            <w:r w:rsidRPr="00E96ACC">
              <w:rPr>
                <w:rFonts w:ascii="Times New Roman" w:eastAsia="Times New Roman" w:hAnsi="Times New Roman"/>
                <w:color w:val="000000"/>
                <w:sz w:val="20"/>
                <w:szCs w:val="20"/>
                <w:lang w:eastAsia="es-VE"/>
              </w:rPr>
              <w:t>0</w:t>
            </w:r>
          </w:p>
        </w:tc>
        <w:tc>
          <w:tcPr>
            <w:tcW w:w="328" w:type="dxa"/>
            <w:noWrap/>
            <w:hideMark/>
          </w:tcPr>
          <w:p w:rsidR="00E96ACC" w:rsidRPr="00E96ACC" w:rsidRDefault="00E96ACC" w:rsidP="00E96ACC">
            <w:pPr>
              <w:autoSpaceDN/>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VE"/>
              </w:rPr>
            </w:pPr>
            <w:r w:rsidRPr="00E96ACC">
              <w:rPr>
                <w:rFonts w:ascii="Times New Roman" w:eastAsia="Times New Roman" w:hAnsi="Times New Roman"/>
                <w:color w:val="000000"/>
                <w:sz w:val="20"/>
                <w:szCs w:val="20"/>
                <w:lang w:eastAsia="es-VE"/>
              </w:rPr>
              <w:t>0</w:t>
            </w:r>
          </w:p>
        </w:tc>
        <w:tc>
          <w:tcPr>
            <w:tcW w:w="328" w:type="dxa"/>
            <w:noWrap/>
            <w:hideMark/>
          </w:tcPr>
          <w:p w:rsidR="00E96ACC" w:rsidRPr="00E96ACC" w:rsidRDefault="00E96ACC" w:rsidP="00E96ACC">
            <w:pPr>
              <w:autoSpaceDN/>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VE"/>
              </w:rPr>
            </w:pPr>
            <w:r w:rsidRPr="00E96ACC">
              <w:rPr>
                <w:rFonts w:ascii="Times New Roman" w:eastAsia="Times New Roman" w:hAnsi="Times New Roman"/>
                <w:color w:val="000000"/>
                <w:sz w:val="20"/>
                <w:szCs w:val="20"/>
                <w:lang w:eastAsia="es-VE"/>
              </w:rPr>
              <w:t>0</w:t>
            </w:r>
          </w:p>
        </w:tc>
        <w:tc>
          <w:tcPr>
            <w:tcW w:w="328" w:type="dxa"/>
            <w:noWrap/>
            <w:hideMark/>
          </w:tcPr>
          <w:p w:rsidR="00E96ACC" w:rsidRPr="00E96ACC" w:rsidRDefault="00E96ACC" w:rsidP="00E96ACC">
            <w:pPr>
              <w:autoSpaceDN/>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VE"/>
              </w:rPr>
            </w:pPr>
            <w:r w:rsidRPr="00E96ACC">
              <w:rPr>
                <w:rFonts w:ascii="Times New Roman" w:eastAsia="Times New Roman" w:hAnsi="Times New Roman"/>
                <w:color w:val="000000"/>
                <w:sz w:val="20"/>
                <w:szCs w:val="20"/>
                <w:lang w:eastAsia="es-VE"/>
              </w:rPr>
              <w:t>0</w:t>
            </w:r>
          </w:p>
        </w:tc>
        <w:tc>
          <w:tcPr>
            <w:tcW w:w="328" w:type="dxa"/>
            <w:noWrap/>
            <w:hideMark/>
          </w:tcPr>
          <w:p w:rsidR="00E96ACC" w:rsidRPr="00E96ACC" w:rsidRDefault="00E96ACC" w:rsidP="00E96ACC">
            <w:pPr>
              <w:autoSpaceDN/>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VE"/>
              </w:rPr>
            </w:pPr>
            <w:r w:rsidRPr="00E96ACC">
              <w:rPr>
                <w:rFonts w:ascii="Times New Roman" w:eastAsia="Times New Roman" w:hAnsi="Times New Roman"/>
                <w:color w:val="000000"/>
                <w:sz w:val="20"/>
                <w:szCs w:val="20"/>
                <w:lang w:eastAsia="es-VE"/>
              </w:rPr>
              <w:t>0</w:t>
            </w:r>
          </w:p>
        </w:tc>
        <w:tc>
          <w:tcPr>
            <w:tcW w:w="440" w:type="dxa"/>
            <w:noWrap/>
            <w:hideMark/>
          </w:tcPr>
          <w:p w:rsidR="00E96ACC" w:rsidRPr="00E96ACC" w:rsidRDefault="00E96ACC" w:rsidP="00E96ACC">
            <w:pPr>
              <w:autoSpaceDN/>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VE"/>
              </w:rPr>
            </w:pPr>
            <w:r w:rsidRPr="00E96ACC">
              <w:rPr>
                <w:rFonts w:ascii="Times New Roman" w:eastAsia="Times New Roman" w:hAnsi="Times New Roman"/>
                <w:color w:val="000000"/>
                <w:sz w:val="20"/>
                <w:szCs w:val="20"/>
                <w:lang w:eastAsia="es-VE"/>
              </w:rPr>
              <w:t>0</w:t>
            </w:r>
          </w:p>
        </w:tc>
      </w:tr>
      <w:tr w:rsidR="00E96ACC" w:rsidRPr="00E96ACC" w:rsidTr="00E96ACC">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3114" w:type="dxa"/>
            <w:noWrap/>
            <w:hideMark/>
          </w:tcPr>
          <w:p w:rsidR="00E96ACC" w:rsidRPr="00E96ACC" w:rsidRDefault="00E96ACC" w:rsidP="00E96ACC">
            <w:pPr>
              <w:autoSpaceDN/>
              <w:spacing w:after="0" w:line="240" w:lineRule="auto"/>
              <w:textAlignment w:val="auto"/>
              <w:rPr>
                <w:rFonts w:ascii="Times New Roman" w:eastAsia="Times New Roman" w:hAnsi="Times New Roman"/>
                <w:color w:val="000000"/>
                <w:sz w:val="20"/>
                <w:szCs w:val="20"/>
                <w:lang w:eastAsia="es-VE"/>
              </w:rPr>
            </w:pPr>
            <w:r w:rsidRPr="00E96ACC">
              <w:rPr>
                <w:rFonts w:ascii="Times New Roman" w:eastAsia="Times New Roman" w:hAnsi="Times New Roman"/>
                <w:color w:val="000000"/>
                <w:sz w:val="20"/>
                <w:szCs w:val="20"/>
                <w:lang w:eastAsia="es-VE"/>
              </w:rPr>
              <w:t>En desacuerdo</w:t>
            </w:r>
          </w:p>
        </w:tc>
        <w:tc>
          <w:tcPr>
            <w:tcW w:w="440" w:type="dxa"/>
            <w:noWrap/>
            <w:hideMark/>
          </w:tcPr>
          <w:p w:rsidR="00E96ACC" w:rsidRPr="00E96ACC" w:rsidRDefault="00E96ACC" w:rsidP="00E96ACC">
            <w:pPr>
              <w:autoSpaceDN/>
              <w:spacing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es-VE"/>
              </w:rPr>
            </w:pPr>
            <w:r w:rsidRPr="00E96ACC">
              <w:rPr>
                <w:rFonts w:ascii="Times New Roman" w:eastAsia="Times New Roman" w:hAnsi="Times New Roman"/>
                <w:color w:val="000000"/>
                <w:sz w:val="20"/>
                <w:szCs w:val="20"/>
                <w:lang w:eastAsia="es-VE"/>
              </w:rPr>
              <w:t>0</w:t>
            </w:r>
          </w:p>
        </w:tc>
        <w:tc>
          <w:tcPr>
            <w:tcW w:w="440" w:type="dxa"/>
            <w:noWrap/>
            <w:hideMark/>
          </w:tcPr>
          <w:p w:rsidR="00E96ACC" w:rsidRPr="00E96ACC" w:rsidRDefault="00E96ACC" w:rsidP="00E96ACC">
            <w:pPr>
              <w:autoSpaceDN/>
              <w:spacing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es-VE"/>
              </w:rPr>
            </w:pPr>
            <w:r w:rsidRPr="00E96ACC">
              <w:rPr>
                <w:rFonts w:ascii="Times New Roman" w:eastAsia="Times New Roman" w:hAnsi="Times New Roman"/>
                <w:color w:val="000000"/>
                <w:sz w:val="20"/>
                <w:szCs w:val="20"/>
                <w:lang w:eastAsia="es-VE"/>
              </w:rPr>
              <w:t>0</w:t>
            </w:r>
          </w:p>
        </w:tc>
        <w:tc>
          <w:tcPr>
            <w:tcW w:w="440" w:type="dxa"/>
            <w:noWrap/>
            <w:hideMark/>
          </w:tcPr>
          <w:p w:rsidR="00E96ACC" w:rsidRPr="00E96ACC" w:rsidRDefault="00E96ACC" w:rsidP="00E96ACC">
            <w:pPr>
              <w:autoSpaceDN/>
              <w:spacing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es-VE"/>
              </w:rPr>
            </w:pPr>
            <w:r w:rsidRPr="00E96ACC">
              <w:rPr>
                <w:rFonts w:ascii="Times New Roman" w:eastAsia="Times New Roman" w:hAnsi="Times New Roman"/>
                <w:color w:val="000000"/>
                <w:sz w:val="20"/>
                <w:szCs w:val="20"/>
                <w:lang w:eastAsia="es-VE"/>
              </w:rPr>
              <w:t>0</w:t>
            </w:r>
          </w:p>
        </w:tc>
        <w:tc>
          <w:tcPr>
            <w:tcW w:w="328" w:type="dxa"/>
            <w:noWrap/>
            <w:hideMark/>
          </w:tcPr>
          <w:p w:rsidR="00E96ACC" w:rsidRPr="00E96ACC" w:rsidRDefault="00E96ACC" w:rsidP="00E96ACC">
            <w:pPr>
              <w:autoSpaceDN/>
              <w:spacing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es-VE"/>
              </w:rPr>
            </w:pPr>
            <w:r w:rsidRPr="00E96ACC">
              <w:rPr>
                <w:rFonts w:ascii="Times New Roman" w:eastAsia="Times New Roman" w:hAnsi="Times New Roman"/>
                <w:color w:val="000000"/>
                <w:sz w:val="20"/>
                <w:szCs w:val="20"/>
                <w:lang w:eastAsia="es-VE"/>
              </w:rPr>
              <w:t>3</w:t>
            </w:r>
          </w:p>
        </w:tc>
        <w:tc>
          <w:tcPr>
            <w:tcW w:w="328" w:type="dxa"/>
            <w:noWrap/>
            <w:hideMark/>
          </w:tcPr>
          <w:p w:rsidR="00E96ACC" w:rsidRPr="00E96ACC" w:rsidRDefault="00E96ACC" w:rsidP="00E96ACC">
            <w:pPr>
              <w:autoSpaceDN/>
              <w:spacing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es-VE"/>
              </w:rPr>
            </w:pPr>
            <w:r w:rsidRPr="00E96ACC">
              <w:rPr>
                <w:rFonts w:ascii="Times New Roman" w:eastAsia="Times New Roman" w:hAnsi="Times New Roman"/>
                <w:color w:val="000000"/>
                <w:sz w:val="20"/>
                <w:szCs w:val="20"/>
                <w:lang w:eastAsia="es-VE"/>
              </w:rPr>
              <w:t>2</w:t>
            </w:r>
          </w:p>
        </w:tc>
        <w:tc>
          <w:tcPr>
            <w:tcW w:w="328" w:type="dxa"/>
            <w:noWrap/>
            <w:hideMark/>
          </w:tcPr>
          <w:p w:rsidR="00E96ACC" w:rsidRPr="00E96ACC" w:rsidRDefault="00E96ACC" w:rsidP="00E96ACC">
            <w:pPr>
              <w:autoSpaceDN/>
              <w:spacing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es-VE"/>
              </w:rPr>
            </w:pPr>
            <w:r w:rsidRPr="00E96ACC">
              <w:rPr>
                <w:rFonts w:ascii="Times New Roman" w:eastAsia="Times New Roman" w:hAnsi="Times New Roman"/>
                <w:color w:val="000000"/>
                <w:sz w:val="20"/>
                <w:szCs w:val="20"/>
                <w:lang w:eastAsia="es-VE"/>
              </w:rPr>
              <w:t>2</w:t>
            </w:r>
          </w:p>
        </w:tc>
        <w:tc>
          <w:tcPr>
            <w:tcW w:w="328" w:type="dxa"/>
            <w:noWrap/>
            <w:hideMark/>
          </w:tcPr>
          <w:p w:rsidR="00E96ACC" w:rsidRPr="00E96ACC" w:rsidRDefault="00E96ACC" w:rsidP="00E96ACC">
            <w:pPr>
              <w:autoSpaceDN/>
              <w:spacing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es-VE"/>
              </w:rPr>
            </w:pPr>
            <w:r w:rsidRPr="00E96ACC">
              <w:rPr>
                <w:rFonts w:ascii="Times New Roman" w:eastAsia="Times New Roman" w:hAnsi="Times New Roman"/>
                <w:color w:val="000000"/>
                <w:sz w:val="20"/>
                <w:szCs w:val="20"/>
                <w:lang w:eastAsia="es-VE"/>
              </w:rPr>
              <w:t>1</w:t>
            </w:r>
          </w:p>
        </w:tc>
        <w:tc>
          <w:tcPr>
            <w:tcW w:w="328" w:type="dxa"/>
            <w:noWrap/>
            <w:hideMark/>
          </w:tcPr>
          <w:p w:rsidR="00E96ACC" w:rsidRPr="00E96ACC" w:rsidRDefault="00E96ACC" w:rsidP="00E96ACC">
            <w:pPr>
              <w:autoSpaceDN/>
              <w:spacing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es-VE"/>
              </w:rPr>
            </w:pPr>
            <w:r w:rsidRPr="00E96ACC">
              <w:rPr>
                <w:rFonts w:ascii="Times New Roman" w:eastAsia="Times New Roman" w:hAnsi="Times New Roman"/>
                <w:color w:val="000000"/>
                <w:sz w:val="20"/>
                <w:szCs w:val="20"/>
                <w:lang w:eastAsia="es-VE"/>
              </w:rPr>
              <w:t>0</w:t>
            </w:r>
          </w:p>
        </w:tc>
        <w:tc>
          <w:tcPr>
            <w:tcW w:w="328" w:type="dxa"/>
            <w:noWrap/>
            <w:hideMark/>
          </w:tcPr>
          <w:p w:rsidR="00E96ACC" w:rsidRPr="00E96ACC" w:rsidRDefault="00E96ACC" w:rsidP="00E96ACC">
            <w:pPr>
              <w:autoSpaceDN/>
              <w:spacing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es-VE"/>
              </w:rPr>
            </w:pPr>
            <w:r w:rsidRPr="00E96ACC">
              <w:rPr>
                <w:rFonts w:ascii="Times New Roman" w:eastAsia="Times New Roman" w:hAnsi="Times New Roman"/>
                <w:color w:val="000000"/>
                <w:sz w:val="20"/>
                <w:szCs w:val="20"/>
                <w:lang w:eastAsia="es-VE"/>
              </w:rPr>
              <w:t>1</w:t>
            </w:r>
          </w:p>
        </w:tc>
        <w:tc>
          <w:tcPr>
            <w:tcW w:w="440" w:type="dxa"/>
            <w:noWrap/>
            <w:hideMark/>
          </w:tcPr>
          <w:p w:rsidR="00E96ACC" w:rsidRPr="00E96ACC" w:rsidRDefault="00E96ACC" w:rsidP="00E96ACC">
            <w:pPr>
              <w:autoSpaceDN/>
              <w:spacing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es-VE"/>
              </w:rPr>
            </w:pPr>
            <w:r w:rsidRPr="00E96ACC">
              <w:rPr>
                <w:rFonts w:ascii="Times New Roman" w:eastAsia="Times New Roman" w:hAnsi="Times New Roman"/>
                <w:color w:val="000000"/>
                <w:sz w:val="20"/>
                <w:szCs w:val="20"/>
                <w:lang w:eastAsia="es-VE"/>
              </w:rPr>
              <w:t>1</w:t>
            </w:r>
          </w:p>
        </w:tc>
      </w:tr>
      <w:tr w:rsidR="00E96ACC" w:rsidRPr="00E96ACC" w:rsidTr="00E96ACC">
        <w:trPr>
          <w:trHeight w:val="353"/>
        </w:trPr>
        <w:tc>
          <w:tcPr>
            <w:cnfStyle w:val="001000000000" w:firstRow="0" w:lastRow="0" w:firstColumn="1" w:lastColumn="0" w:oddVBand="0" w:evenVBand="0" w:oddHBand="0" w:evenHBand="0" w:firstRowFirstColumn="0" w:firstRowLastColumn="0" w:lastRowFirstColumn="0" w:lastRowLastColumn="0"/>
            <w:tcW w:w="3114" w:type="dxa"/>
            <w:noWrap/>
            <w:hideMark/>
          </w:tcPr>
          <w:p w:rsidR="00E96ACC" w:rsidRPr="00E96ACC" w:rsidRDefault="00E96ACC" w:rsidP="00E96ACC">
            <w:pPr>
              <w:autoSpaceDN/>
              <w:spacing w:after="0" w:line="240" w:lineRule="auto"/>
              <w:textAlignment w:val="auto"/>
              <w:rPr>
                <w:rFonts w:ascii="Times New Roman" w:eastAsia="Times New Roman" w:hAnsi="Times New Roman"/>
                <w:color w:val="000000"/>
                <w:sz w:val="20"/>
                <w:szCs w:val="20"/>
                <w:lang w:eastAsia="es-VE"/>
              </w:rPr>
            </w:pPr>
            <w:r w:rsidRPr="00E96ACC">
              <w:rPr>
                <w:rFonts w:ascii="Times New Roman" w:eastAsia="Times New Roman" w:hAnsi="Times New Roman"/>
                <w:color w:val="000000"/>
                <w:sz w:val="20"/>
                <w:szCs w:val="20"/>
                <w:lang w:eastAsia="es-VE"/>
              </w:rPr>
              <w:t>Ni de acuerdo ni en desacuerdo</w:t>
            </w:r>
          </w:p>
        </w:tc>
        <w:tc>
          <w:tcPr>
            <w:tcW w:w="440" w:type="dxa"/>
            <w:noWrap/>
            <w:hideMark/>
          </w:tcPr>
          <w:p w:rsidR="00E96ACC" w:rsidRPr="00E96ACC" w:rsidRDefault="00E96ACC" w:rsidP="00E96ACC">
            <w:pPr>
              <w:autoSpaceDN/>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VE"/>
              </w:rPr>
            </w:pPr>
            <w:r w:rsidRPr="00E96ACC">
              <w:rPr>
                <w:rFonts w:ascii="Times New Roman" w:eastAsia="Times New Roman" w:hAnsi="Times New Roman"/>
                <w:color w:val="000000"/>
                <w:sz w:val="20"/>
                <w:szCs w:val="20"/>
                <w:lang w:eastAsia="es-VE"/>
              </w:rPr>
              <w:t>5</w:t>
            </w:r>
          </w:p>
        </w:tc>
        <w:tc>
          <w:tcPr>
            <w:tcW w:w="440" w:type="dxa"/>
            <w:noWrap/>
            <w:hideMark/>
          </w:tcPr>
          <w:p w:rsidR="00E96ACC" w:rsidRPr="00E96ACC" w:rsidRDefault="00E96ACC" w:rsidP="00E96ACC">
            <w:pPr>
              <w:autoSpaceDN/>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VE"/>
              </w:rPr>
            </w:pPr>
            <w:r w:rsidRPr="00E96ACC">
              <w:rPr>
                <w:rFonts w:ascii="Times New Roman" w:eastAsia="Times New Roman" w:hAnsi="Times New Roman"/>
                <w:color w:val="000000"/>
                <w:sz w:val="20"/>
                <w:szCs w:val="20"/>
                <w:lang w:eastAsia="es-VE"/>
              </w:rPr>
              <w:t>4</w:t>
            </w:r>
          </w:p>
        </w:tc>
        <w:tc>
          <w:tcPr>
            <w:tcW w:w="440" w:type="dxa"/>
            <w:noWrap/>
            <w:hideMark/>
          </w:tcPr>
          <w:p w:rsidR="00E96ACC" w:rsidRPr="00E96ACC" w:rsidRDefault="00E96ACC" w:rsidP="00E96ACC">
            <w:pPr>
              <w:autoSpaceDN/>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VE"/>
              </w:rPr>
            </w:pPr>
            <w:r w:rsidRPr="00E96ACC">
              <w:rPr>
                <w:rFonts w:ascii="Times New Roman" w:eastAsia="Times New Roman" w:hAnsi="Times New Roman"/>
                <w:color w:val="000000"/>
                <w:sz w:val="20"/>
                <w:szCs w:val="20"/>
                <w:lang w:eastAsia="es-VE"/>
              </w:rPr>
              <w:t>4</w:t>
            </w:r>
          </w:p>
        </w:tc>
        <w:tc>
          <w:tcPr>
            <w:tcW w:w="328" w:type="dxa"/>
            <w:noWrap/>
            <w:hideMark/>
          </w:tcPr>
          <w:p w:rsidR="00E96ACC" w:rsidRPr="00E96ACC" w:rsidRDefault="00E96ACC" w:rsidP="00E96ACC">
            <w:pPr>
              <w:autoSpaceDN/>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VE"/>
              </w:rPr>
            </w:pPr>
            <w:r w:rsidRPr="00E96ACC">
              <w:rPr>
                <w:rFonts w:ascii="Times New Roman" w:eastAsia="Times New Roman" w:hAnsi="Times New Roman"/>
                <w:color w:val="000000"/>
                <w:sz w:val="20"/>
                <w:szCs w:val="20"/>
                <w:lang w:eastAsia="es-VE"/>
              </w:rPr>
              <w:t>6</w:t>
            </w:r>
          </w:p>
        </w:tc>
        <w:tc>
          <w:tcPr>
            <w:tcW w:w="328" w:type="dxa"/>
            <w:noWrap/>
            <w:hideMark/>
          </w:tcPr>
          <w:p w:rsidR="00E96ACC" w:rsidRPr="00E96ACC" w:rsidRDefault="00E96ACC" w:rsidP="00E96ACC">
            <w:pPr>
              <w:autoSpaceDN/>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VE"/>
              </w:rPr>
            </w:pPr>
            <w:r w:rsidRPr="00E96ACC">
              <w:rPr>
                <w:rFonts w:ascii="Times New Roman" w:eastAsia="Times New Roman" w:hAnsi="Times New Roman"/>
                <w:color w:val="000000"/>
                <w:sz w:val="20"/>
                <w:szCs w:val="20"/>
                <w:lang w:eastAsia="es-VE"/>
              </w:rPr>
              <w:t>8</w:t>
            </w:r>
          </w:p>
        </w:tc>
        <w:tc>
          <w:tcPr>
            <w:tcW w:w="328" w:type="dxa"/>
            <w:noWrap/>
            <w:hideMark/>
          </w:tcPr>
          <w:p w:rsidR="00E96ACC" w:rsidRPr="00E96ACC" w:rsidRDefault="00E96ACC" w:rsidP="00E96ACC">
            <w:pPr>
              <w:autoSpaceDN/>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VE"/>
              </w:rPr>
            </w:pPr>
            <w:r w:rsidRPr="00E96ACC">
              <w:rPr>
                <w:rFonts w:ascii="Times New Roman" w:eastAsia="Times New Roman" w:hAnsi="Times New Roman"/>
                <w:color w:val="000000"/>
                <w:sz w:val="20"/>
                <w:szCs w:val="20"/>
                <w:lang w:eastAsia="es-VE"/>
              </w:rPr>
              <w:t>9</w:t>
            </w:r>
          </w:p>
        </w:tc>
        <w:tc>
          <w:tcPr>
            <w:tcW w:w="328" w:type="dxa"/>
            <w:noWrap/>
            <w:hideMark/>
          </w:tcPr>
          <w:p w:rsidR="00E96ACC" w:rsidRPr="00E96ACC" w:rsidRDefault="00E96ACC" w:rsidP="00E96ACC">
            <w:pPr>
              <w:autoSpaceDN/>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VE"/>
              </w:rPr>
            </w:pPr>
            <w:r w:rsidRPr="00E96ACC">
              <w:rPr>
                <w:rFonts w:ascii="Times New Roman" w:eastAsia="Times New Roman" w:hAnsi="Times New Roman"/>
                <w:color w:val="000000"/>
                <w:sz w:val="20"/>
                <w:szCs w:val="20"/>
                <w:lang w:eastAsia="es-VE"/>
              </w:rPr>
              <w:t>4</w:t>
            </w:r>
          </w:p>
        </w:tc>
        <w:tc>
          <w:tcPr>
            <w:tcW w:w="328" w:type="dxa"/>
            <w:noWrap/>
            <w:hideMark/>
          </w:tcPr>
          <w:p w:rsidR="00E96ACC" w:rsidRPr="00E96ACC" w:rsidRDefault="00E96ACC" w:rsidP="00E96ACC">
            <w:pPr>
              <w:autoSpaceDN/>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VE"/>
              </w:rPr>
            </w:pPr>
            <w:r w:rsidRPr="00E96ACC">
              <w:rPr>
                <w:rFonts w:ascii="Times New Roman" w:eastAsia="Times New Roman" w:hAnsi="Times New Roman"/>
                <w:color w:val="000000"/>
                <w:sz w:val="20"/>
                <w:szCs w:val="20"/>
                <w:lang w:eastAsia="es-VE"/>
              </w:rPr>
              <w:t>8</w:t>
            </w:r>
          </w:p>
        </w:tc>
        <w:tc>
          <w:tcPr>
            <w:tcW w:w="328" w:type="dxa"/>
            <w:noWrap/>
            <w:hideMark/>
          </w:tcPr>
          <w:p w:rsidR="00E96ACC" w:rsidRPr="00E96ACC" w:rsidRDefault="00E96ACC" w:rsidP="00E96ACC">
            <w:pPr>
              <w:autoSpaceDN/>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VE"/>
              </w:rPr>
            </w:pPr>
            <w:r w:rsidRPr="00E96ACC">
              <w:rPr>
                <w:rFonts w:ascii="Times New Roman" w:eastAsia="Times New Roman" w:hAnsi="Times New Roman"/>
                <w:color w:val="000000"/>
                <w:sz w:val="20"/>
                <w:szCs w:val="20"/>
                <w:lang w:eastAsia="es-VE"/>
              </w:rPr>
              <w:t>9</w:t>
            </w:r>
          </w:p>
        </w:tc>
        <w:tc>
          <w:tcPr>
            <w:tcW w:w="440" w:type="dxa"/>
            <w:noWrap/>
            <w:hideMark/>
          </w:tcPr>
          <w:p w:rsidR="00E96ACC" w:rsidRPr="00E96ACC" w:rsidRDefault="00E96ACC" w:rsidP="00E96ACC">
            <w:pPr>
              <w:autoSpaceDN/>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VE"/>
              </w:rPr>
            </w:pPr>
            <w:r w:rsidRPr="00E96ACC">
              <w:rPr>
                <w:rFonts w:ascii="Times New Roman" w:eastAsia="Times New Roman" w:hAnsi="Times New Roman"/>
                <w:color w:val="000000"/>
                <w:sz w:val="20"/>
                <w:szCs w:val="20"/>
                <w:lang w:eastAsia="es-VE"/>
              </w:rPr>
              <w:t>2</w:t>
            </w:r>
          </w:p>
        </w:tc>
      </w:tr>
      <w:tr w:rsidR="00E96ACC" w:rsidRPr="00E96ACC" w:rsidTr="00E96ACC">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3114" w:type="dxa"/>
            <w:noWrap/>
            <w:hideMark/>
          </w:tcPr>
          <w:p w:rsidR="00E96ACC" w:rsidRPr="00E96ACC" w:rsidRDefault="00E96ACC" w:rsidP="00E96ACC">
            <w:pPr>
              <w:autoSpaceDN/>
              <w:spacing w:after="0" w:line="240" w:lineRule="auto"/>
              <w:textAlignment w:val="auto"/>
              <w:rPr>
                <w:rFonts w:ascii="Times New Roman" w:eastAsia="Times New Roman" w:hAnsi="Times New Roman"/>
                <w:color w:val="000000"/>
                <w:sz w:val="20"/>
                <w:szCs w:val="20"/>
                <w:lang w:eastAsia="es-VE"/>
              </w:rPr>
            </w:pPr>
            <w:r w:rsidRPr="00E96ACC">
              <w:rPr>
                <w:rFonts w:ascii="Times New Roman" w:eastAsia="Times New Roman" w:hAnsi="Times New Roman"/>
                <w:color w:val="000000"/>
                <w:sz w:val="20"/>
                <w:szCs w:val="20"/>
                <w:lang w:eastAsia="es-VE"/>
              </w:rPr>
              <w:t>De acuerdo</w:t>
            </w:r>
          </w:p>
        </w:tc>
        <w:tc>
          <w:tcPr>
            <w:tcW w:w="440" w:type="dxa"/>
            <w:noWrap/>
            <w:hideMark/>
          </w:tcPr>
          <w:p w:rsidR="00E96ACC" w:rsidRPr="00E96ACC" w:rsidRDefault="00E96ACC" w:rsidP="00E96ACC">
            <w:pPr>
              <w:autoSpaceDN/>
              <w:spacing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es-VE"/>
              </w:rPr>
            </w:pPr>
            <w:r w:rsidRPr="00E96ACC">
              <w:rPr>
                <w:rFonts w:ascii="Times New Roman" w:eastAsia="Times New Roman" w:hAnsi="Times New Roman"/>
                <w:color w:val="000000"/>
                <w:sz w:val="20"/>
                <w:szCs w:val="20"/>
                <w:lang w:eastAsia="es-VE"/>
              </w:rPr>
              <w:t>0</w:t>
            </w:r>
          </w:p>
        </w:tc>
        <w:tc>
          <w:tcPr>
            <w:tcW w:w="440" w:type="dxa"/>
            <w:noWrap/>
            <w:hideMark/>
          </w:tcPr>
          <w:p w:rsidR="00E96ACC" w:rsidRPr="00E96ACC" w:rsidRDefault="00E96ACC" w:rsidP="00E96ACC">
            <w:pPr>
              <w:autoSpaceDN/>
              <w:spacing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es-VE"/>
              </w:rPr>
            </w:pPr>
            <w:r w:rsidRPr="00E96ACC">
              <w:rPr>
                <w:rFonts w:ascii="Times New Roman" w:eastAsia="Times New Roman" w:hAnsi="Times New Roman"/>
                <w:color w:val="000000"/>
                <w:sz w:val="20"/>
                <w:szCs w:val="20"/>
                <w:lang w:eastAsia="es-VE"/>
              </w:rPr>
              <w:t>5</w:t>
            </w:r>
          </w:p>
        </w:tc>
        <w:tc>
          <w:tcPr>
            <w:tcW w:w="440" w:type="dxa"/>
            <w:noWrap/>
            <w:hideMark/>
          </w:tcPr>
          <w:p w:rsidR="00E96ACC" w:rsidRPr="00E96ACC" w:rsidRDefault="00E96ACC" w:rsidP="00E96ACC">
            <w:pPr>
              <w:autoSpaceDN/>
              <w:spacing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es-VE"/>
              </w:rPr>
            </w:pPr>
            <w:r w:rsidRPr="00E96ACC">
              <w:rPr>
                <w:rFonts w:ascii="Times New Roman" w:eastAsia="Times New Roman" w:hAnsi="Times New Roman"/>
                <w:color w:val="000000"/>
                <w:sz w:val="20"/>
                <w:szCs w:val="20"/>
                <w:lang w:eastAsia="es-VE"/>
              </w:rPr>
              <w:t>5</w:t>
            </w:r>
          </w:p>
        </w:tc>
        <w:tc>
          <w:tcPr>
            <w:tcW w:w="328" w:type="dxa"/>
            <w:noWrap/>
            <w:hideMark/>
          </w:tcPr>
          <w:p w:rsidR="00E96ACC" w:rsidRPr="00E96ACC" w:rsidRDefault="00E96ACC" w:rsidP="00E96ACC">
            <w:pPr>
              <w:autoSpaceDN/>
              <w:spacing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es-VE"/>
              </w:rPr>
            </w:pPr>
            <w:r w:rsidRPr="00E96ACC">
              <w:rPr>
                <w:rFonts w:ascii="Times New Roman" w:eastAsia="Times New Roman" w:hAnsi="Times New Roman"/>
                <w:color w:val="000000"/>
                <w:sz w:val="20"/>
                <w:szCs w:val="20"/>
                <w:lang w:eastAsia="es-VE"/>
              </w:rPr>
              <w:t>4</w:t>
            </w:r>
          </w:p>
        </w:tc>
        <w:tc>
          <w:tcPr>
            <w:tcW w:w="328" w:type="dxa"/>
            <w:noWrap/>
            <w:hideMark/>
          </w:tcPr>
          <w:p w:rsidR="00E96ACC" w:rsidRPr="00E96ACC" w:rsidRDefault="00E96ACC" w:rsidP="00E96ACC">
            <w:pPr>
              <w:autoSpaceDN/>
              <w:spacing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es-VE"/>
              </w:rPr>
            </w:pPr>
            <w:r w:rsidRPr="00E96ACC">
              <w:rPr>
                <w:rFonts w:ascii="Times New Roman" w:eastAsia="Times New Roman" w:hAnsi="Times New Roman"/>
                <w:color w:val="000000"/>
                <w:sz w:val="20"/>
                <w:szCs w:val="20"/>
                <w:lang w:eastAsia="es-VE"/>
              </w:rPr>
              <w:t>6</w:t>
            </w:r>
          </w:p>
        </w:tc>
        <w:tc>
          <w:tcPr>
            <w:tcW w:w="328" w:type="dxa"/>
            <w:noWrap/>
            <w:hideMark/>
          </w:tcPr>
          <w:p w:rsidR="00E96ACC" w:rsidRPr="00E96ACC" w:rsidRDefault="00E96ACC" w:rsidP="00E96ACC">
            <w:pPr>
              <w:autoSpaceDN/>
              <w:spacing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es-VE"/>
              </w:rPr>
            </w:pPr>
            <w:r w:rsidRPr="00E96ACC">
              <w:rPr>
                <w:rFonts w:ascii="Times New Roman" w:eastAsia="Times New Roman" w:hAnsi="Times New Roman"/>
                <w:color w:val="000000"/>
                <w:sz w:val="20"/>
                <w:szCs w:val="20"/>
                <w:lang w:eastAsia="es-VE"/>
              </w:rPr>
              <w:t>5</w:t>
            </w:r>
          </w:p>
        </w:tc>
        <w:tc>
          <w:tcPr>
            <w:tcW w:w="328" w:type="dxa"/>
            <w:noWrap/>
            <w:hideMark/>
          </w:tcPr>
          <w:p w:rsidR="00E96ACC" w:rsidRPr="00E96ACC" w:rsidRDefault="00E96ACC" w:rsidP="00E96ACC">
            <w:pPr>
              <w:autoSpaceDN/>
              <w:spacing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es-VE"/>
              </w:rPr>
            </w:pPr>
            <w:r w:rsidRPr="00E96ACC">
              <w:rPr>
                <w:rFonts w:ascii="Times New Roman" w:eastAsia="Times New Roman" w:hAnsi="Times New Roman"/>
                <w:color w:val="000000"/>
                <w:sz w:val="20"/>
                <w:szCs w:val="20"/>
                <w:lang w:eastAsia="es-VE"/>
              </w:rPr>
              <w:t>6</w:t>
            </w:r>
          </w:p>
        </w:tc>
        <w:tc>
          <w:tcPr>
            <w:tcW w:w="328" w:type="dxa"/>
            <w:noWrap/>
            <w:hideMark/>
          </w:tcPr>
          <w:p w:rsidR="00E96ACC" w:rsidRPr="00E96ACC" w:rsidRDefault="00E96ACC" w:rsidP="00E96ACC">
            <w:pPr>
              <w:autoSpaceDN/>
              <w:spacing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es-VE"/>
              </w:rPr>
            </w:pPr>
            <w:r w:rsidRPr="00E96ACC">
              <w:rPr>
                <w:rFonts w:ascii="Times New Roman" w:eastAsia="Times New Roman" w:hAnsi="Times New Roman"/>
                <w:color w:val="000000"/>
                <w:sz w:val="20"/>
                <w:szCs w:val="20"/>
                <w:lang w:eastAsia="es-VE"/>
              </w:rPr>
              <w:t>8</w:t>
            </w:r>
          </w:p>
        </w:tc>
        <w:tc>
          <w:tcPr>
            <w:tcW w:w="328" w:type="dxa"/>
            <w:noWrap/>
            <w:hideMark/>
          </w:tcPr>
          <w:p w:rsidR="00E96ACC" w:rsidRPr="00E96ACC" w:rsidRDefault="00E96ACC" w:rsidP="00E96ACC">
            <w:pPr>
              <w:autoSpaceDN/>
              <w:spacing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es-VE"/>
              </w:rPr>
            </w:pPr>
            <w:r w:rsidRPr="00E96ACC">
              <w:rPr>
                <w:rFonts w:ascii="Times New Roman" w:eastAsia="Times New Roman" w:hAnsi="Times New Roman"/>
                <w:color w:val="000000"/>
                <w:sz w:val="20"/>
                <w:szCs w:val="20"/>
                <w:lang w:eastAsia="es-VE"/>
              </w:rPr>
              <w:t>5</w:t>
            </w:r>
          </w:p>
        </w:tc>
        <w:tc>
          <w:tcPr>
            <w:tcW w:w="440" w:type="dxa"/>
            <w:noWrap/>
            <w:hideMark/>
          </w:tcPr>
          <w:p w:rsidR="00E96ACC" w:rsidRPr="00E96ACC" w:rsidRDefault="00E96ACC" w:rsidP="00E96ACC">
            <w:pPr>
              <w:autoSpaceDN/>
              <w:spacing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es-VE"/>
              </w:rPr>
            </w:pPr>
            <w:r w:rsidRPr="00E96ACC">
              <w:rPr>
                <w:rFonts w:ascii="Times New Roman" w:eastAsia="Times New Roman" w:hAnsi="Times New Roman"/>
                <w:color w:val="000000"/>
                <w:sz w:val="20"/>
                <w:szCs w:val="20"/>
                <w:lang w:eastAsia="es-VE"/>
              </w:rPr>
              <w:t>10</w:t>
            </w:r>
          </w:p>
        </w:tc>
      </w:tr>
      <w:tr w:rsidR="00E96ACC" w:rsidRPr="00E96ACC" w:rsidTr="00E96ACC">
        <w:trPr>
          <w:trHeight w:val="84"/>
        </w:trPr>
        <w:tc>
          <w:tcPr>
            <w:cnfStyle w:val="001000000000" w:firstRow="0" w:lastRow="0" w:firstColumn="1" w:lastColumn="0" w:oddVBand="0" w:evenVBand="0" w:oddHBand="0" w:evenHBand="0" w:firstRowFirstColumn="0" w:firstRowLastColumn="0" w:lastRowFirstColumn="0" w:lastRowLastColumn="0"/>
            <w:tcW w:w="3114" w:type="dxa"/>
            <w:noWrap/>
            <w:hideMark/>
          </w:tcPr>
          <w:p w:rsidR="00E96ACC" w:rsidRPr="00E96ACC" w:rsidRDefault="00E96ACC" w:rsidP="00E96ACC">
            <w:pPr>
              <w:autoSpaceDN/>
              <w:spacing w:after="0" w:line="240" w:lineRule="auto"/>
              <w:textAlignment w:val="auto"/>
              <w:rPr>
                <w:rFonts w:ascii="Times New Roman" w:eastAsia="Times New Roman" w:hAnsi="Times New Roman"/>
                <w:color w:val="000000"/>
                <w:sz w:val="20"/>
                <w:szCs w:val="20"/>
                <w:lang w:eastAsia="es-VE"/>
              </w:rPr>
            </w:pPr>
            <w:r w:rsidRPr="00E96ACC">
              <w:rPr>
                <w:rFonts w:ascii="Times New Roman" w:eastAsia="Times New Roman" w:hAnsi="Times New Roman"/>
                <w:color w:val="000000"/>
                <w:sz w:val="20"/>
                <w:szCs w:val="20"/>
                <w:lang w:eastAsia="es-VE"/>
              </w:rPr>
              <w:t>Totalmente de acuerdo</w:t>
            </w:r>
          </w:p>
        </w:tc>
        <w:tc>
          <w:tcPr>
            <w:tcW w:w="440" w:type="dxa"/>
            <w:noWrap/>
            <w:hideMark/>
          </w:tcPr>
          <w:p w:rsidR="00E96ACC" w:rsidRPr="00E96ACC" w:rsidRDefault="00E96ACC" w:rsidP="00E96ACC">
            <w:pPr>
              <w:autoSpaceDN/>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VE"/>
              </w:rPr>
            </w:pPr>
            <w:r w:rsidRPr="00E96ACC">
              <w:rPr>
                <w:rFonts w:ascii="Times New Roman" w:eastAsia="Times New Roman" w:hAnsi="Times New Roman"/>
                <w:color w:val="000000"/>
                <w:sz w:val="20"/>
                <w:szCs w:val="20"/>
                <w:lang w:eastAsia="es-VE"/>
              </w:rPr>
              <w:t>15</w:t>
            </w:r>
          </w:p>
        </w:tc>
        <w:tc>
          <w:tcPr>
            <w:tcW w:w="440" w:type="dxa"/>
            <w:noWrap/>
            <w:hideMark/>
          </w:tcPr>
          <w:p w:rsidR="00E96ACC" w:rsidRPr="00E96ACC" w:rsidRDefault="00E96ACC" w:rsidP="00E96ACC">
            <w:pPr>
              <w:autoSpaceDN/>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VE"/>
              </w:rPr>
            </w:pPr>
            <w:r w:rsidRPr="00E96ACC">
              <w:rPr>
                <w:rFonts w:ascii="Times New Roman" w:eastAsia="Times New Roman" w:hAnsi="Times New Roman"/>
                <w:color w:val="000000"/>
                <w:sz w:val="20"/>
                <w:szCs w:val="20"/>
                <w:lang w:eastAsia="es-VE"/>
              </w:rPr>
              <w:t>11</w:t>
            </w:r>
          </w:p>
        </w:tc>
        <w:tc>
          <w:tcPr>
            <w:tcW w:w="440" w:type="dxa"/>
            <w:noWrap/>
            <w:hideMark/>
          </w:tcPr>
          <w:p w:rsidR="00E96ACC" w:rsidRPr="00E96ACC" w:rsidRDefault="00E96ACC" w:rsidP="00E96ACC">
            <w:pPr>
              <w:autoSpaceDN/>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VE"/>
              </w:rPr>
            </w:pPr>
            <w:r w:rsidRPr="00E96ACC">
              <w:rPr>
                <w:rFonts w:ascii="Times New Roman" w:eastAsia="Times New Roman" w:hAnsi="Times New Roman"/>
                <w:color w:val="000000"/>
                <w:sz w:val="20"/>
                <w:szCs w:val="20"/>
                <w:lang w:eastAsia="es-VE"/>
              </w:rPr>
              <w:t>10</w:t>
            </w:r>
          </w:p>
        </w:tc>
        <w:tc>
          <w:tcPr>
            <w:tcW w:w="328" w:type="dxa"/>
            <w:noWrap/>
            <w:hideMark/>
          </w:tcPr>
          <w:p w:rsidR="00E96ACC" w:rsidRPr="00E96ACC" w:rsidRDefault="00E96ACC" w:rsidP="00E96ACC">
            <w:pPr>
              <w:autoSpaceDN/>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VE"/>
              </w:rPr>
            </w:pPr>
            <w:r w:rsidRPr="00E96ACC">
              <w:rPr>
                <w:rFonts w:ascii="Times New Roman" w:eastAsia="Times New Roman" w:hAnsi="Times New Roman"/>
                <w:color w:val="000000"/>
                <w:sz w:val="20"/>
                <w:szCs w:val="20"/>
                <w:lang w:eastAsia="es-VE"/>
              </w:rPr>
              <w:t>6</w:t>
            </w:r>
          </w:p>
        </w:tc>
        <w:tc>
          <w:tcPr>
            <w:tcW w:w="328" w:type="dxa"/>
            <w:noWrap/>
            <w:hideMark/>
          </w:tcPr>
          <w:p w:rsidR="00E96ACC" w:rsidRPr="00E96ACC" w:rsidRDefault="00E96ACC" w:rsidP="00E96ACC">
            <w:pPr>
              <w:autoSpaceDN/>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VE"/>
              </w:rPr>
            </w:pPr>
            <w:r w:rsidRPr="00E96ACC">
              <w:rPr>
                <w:rFonts w:ascii="Times New Roman" w:eastAsia="Times New Roman" w:hAnsi="Times New Roman"/>
                <w:color w:val="000000"/>
                <w:sz w:val="20"/>
                <w:szCs w:val="20"/>
                <w:lang w:eastAsia="es-VE"/>
              </w:rPr>
              <w:t>4</w:t>
            </w:r>
          </w:p>
        </w:tc>
        <w:tc>
          <w:tcPr>
            <w:tcW w:w="328" w:type="dxa"/>
            <w:noWrap/>
            <w:hideMark/>
          </w:tcPr>
          <w:p w:rsidR="00E96ACC" w:rsidRPr="00E96ACC" w:rsidRDefault="00E96ACC" w:rsidP="00E96ACC">
            <w:pPr>
              <w:autoSpaceDN/>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VE"/>
              </w:rPr>
            </w:pPr>
            <w:r w:rsidRPr="00E96ACC">
              <w:rPr>
                <w:rFonts w:ascii="Times New Roman" w:eastAsia="Times New Roman" w:hAnsi="Times New Roman"/>
                <w:color w:val="000000"/>
                <w:sz w:val="20"/>
                <w:szCs w:val="20"/>
                <w:lang w:eastAsia="es-VE"/>
              </w:rPr>
              <w:t>4</w:t>
            </w:r>
          </w:p>
        </w:tc>
        <w:tc>
          <w:tcPr>
            <w:tcW w:w="328" w:type="dxa"/>
            <w:noWrap/>
            <w:hideMark/>
          </w:tcPr>
          <w:p w:rsidR="00E96ACC" w:rsidRPr="00E96ACC" w:rsidRDefault="00E96ACC" w:rsidP="00E96ACC">
            <w:pPr>
              <w:autoSpaceDN/>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VE"/>
              </w:rPr>
            </w:pPr>
            <w:r w:rsidRPr="00E96ACC">
              <w:rPr>
                <w:rFonts w:ascii="Times New Roman" w:eastAsia="Times New Roman" w:hAnsi="Times New Roman"/>
                <w:color w:val="000000"/>
                <w:sz w:val="20"/>
                <w:szCs w:val="20"/>
                <w:lang w:eastAsia="es-VE"/>
              </w:rPr>
              <w:t>9</w:t>
            </w:r>
          </w:p>
        </w:tc>
        <w:tc>
          <w:tcPr>
            <w:tcW w:w="328" w:type="dxa"/>
            <w:noWrap/>
            <w:hideMark/>
          </w:tcPr>
          <w:p w:rsidR="00E96ACC" w:rsidRPr="00E96ACC" w:rsidRDefault="00E96ACC" w:rsidP="00E96ACC">
            <w:pPr>
              <w:autoSpaceDN/>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VE"/>
              </w:rPr>
            </w:pPr>
            <w:r w:rsidRPr="00E96ACC">
              <w:rPr>
                <w:rFonts w:ascii="Times New Roman" w:eastAsia="Times New Roman" w:hAnsi="Times New Roman"/>
                <w:color w:val="000000"/>
                <w:sz w:val="20"/>
                <w:szCs w:val="20"/>
                <w:lang w:eastAsia="es-VE"/>
              </w:rPr>
              <w:t>4</w:t>
            </w:r>
          </w:p>
        </w:tc>
        <w:tc>
          <w:tcPr>
            <w:tcW w:w="328" w:type="dxa"/>
            <w:noWrap/>
            <w:hideMark/>
          </w:tcPr>
          <w:p w:rsidR="00E96ACC" w:rsidRPr="00E96ACC" w:rsidRDefault="00E96ACC" w:rsidP="00E96ACC">
            <w:pPr>
              <w:autoSpaceDN/>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VE"/>
              </w:rPr>
            </w:pPr>
            <w:r w:rsidRPr="00E96ACC">
              <w:rPr>
                <w:rFonts w:ascii="Times New Roman" w:eastAsia="Times New Roman" w:hAnsi="Times New Roman"/>
                <w:color w:val="000000"/>
                <w:sz w:val="20"/>
                <w:szCs w:val="20"/>
                <w:lang w:eastAsia="es-VE"/>
              </w:rPr>
              <w:t>5</w:t>
            </w:r>
          </w:p>
        </w:tc>
        <w:tc>
          <w:tcPr>
            <w:tcW w:w="440" w:type="dxa"/>
            <w:noWrap/>
            <w:hideMark/>
          </w:tcPr>
          <w:p w:rsidR="00E96ACC" w:rsidRPr="00E96ACC" w:rsidRDefault="00E96ACC" w:rsidP="00E96ACC">
            <w:pPr>
              <w:autoSpaceDN/>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VE"/>
              </w:rPr>
            </w:pPr>
            <w:r w:rsidRPr="00E96ACC">
              <w:rPr>
                <w:rFonts w:ascii="Times New Roman" w:eastAsia="Times New Roman" w:hAnsi="Times New Roman"/>
                <w:color w:val="000000"/>
                <w:sz w:val="20"/>
                <w:szCs w:val="20"/>
                <w:lang w:eastAsia="es-VE"/>
              </w:rPr>
              <w:t>7</w:t>
            </w:r>
          </w:p>
        </w:tc>
      </w:tr>
    </w:tbl>
    <w:p w:rsidR="00E96ACC" w:rsidRDefault="00E96ACC" w:rsidP="00E96ACC">
      <w:pPr>
        <w:spacing w:after="0" w:line="360" w:lineRule="auto"/>
        <w:jc w:val="center"/>
        <w:rPr>
          <w:rFonts w:ascii="Times New Roman" w:hAnsi="Times New Roman"/>
          <w:b/>
          <w:sz w:val="20"/>
          <w:szCs w:val="20"/>
        </w:rPr>
      </w:pPr>
      <w:r>
        <w:rPr>
          <w:rFonts w:ascii="Times New Roman" w:hAnsi="Times New Roman"/>
          <w:b/>
          <w:sz w:val="20"/>
          <w:szCs w:val="20"/>
        </w:rPr>
        <w:t xml:space="preserve">Tabla 3: </w:t>
      </w:r>
      <w:r w:rsidRPr="00E96ACC">
        <w:rPr>
          <w:rFonts w:ascii="Times New Roman" w:hAnsi="Times New Roman"/>
          <w:sz w:val="20"/>
          <w:szCs w:val="20"/>
        </w:rPr>
        <w:t>Cuenta de frecuencia por cada Ítem de acue</w:t>
      </w:r>
      <w:r>
        <w:rPr>
          <w:rFonts w:ascii="Times New Roman" w:hAnsi="Times New Roman"/>
          <w:sz w:val="20"/>
          <w:szCs w:val="20"/>
        </w:rPr>
        <w:t>rdo a los enunciados formulados</w:t>
      </w:r>
      <w:r w:rsidRPr="00E96ACC">
        <w:rPr>
          <w:rFonts w:ascii="Times New Roman" w:hAnsi="Times New Roman"/>
          <w:b/>
          <w:sz w:val="20"/>
          <w:szCs w:val="20"/>
        </w:rPr>
        <w:t xml:space="preserve"> </w:t>
      </w:r>
    </w:p>
    <w:p w:rsidR="00E96ACC" w:rsidRDefault="00E96ACC" w:rsidP="00E96ACC">
      <w:pPr>
        <w:spacing w:after="0" w:line="360" w:lineRule="auto"/>
        <w:jc w:val="center"/>
        <w:rPr>
          <w:rFonts w:ascii="Times New Roman" w:hAnsi="Times New Roman"/>
          <w:b/>
          <w:sz w:val="20"/>
          <w:szCs w:val="20"/>
        </w:rPr>
      </w:pPr>
    </w:p>
    <w:p w:rsidR="00E96ACC" w:rsidRDefault="00E96ACC" w:rsidP="00E96ACC">
      <w:pPr>
        <w:spacing w:after="0" w:line="360" w:lineRule="auto"/>
        <w:jc w:val="center"/>
        <w:rPr>
          <w:rFonts w:ascii="Times New Roman" w:hAnsi="Times New Roman"/>
          <w:b/>
          <w:sz w:val="20"/>
          <w:szCs w:val="20"/>
        </w:rPr>
      </w:pPr>
    </w:p>
    <w:p w:rsidR="00E96ACC" w:rsidRDefault="00E96ACC" w:rsidP="00E96ACC">
      <w:pPr>
        <w:spacing w:after="0" w:line="360" w:lineRule="auto"/>
        <w:jc w:val="center"/>
        <w:rPr>
          <w:rFonts w:ascii="Times New Roman" w:hAnsi="Times New Roman"/>
          <w:b/>
          <w:sz w:val="20"/>
          <w:szCs w:val="20"/>
        </w:rPr>
      </w:pPr>
    </w:p>
    <w:p w:rsidR="00E96ACC" w:rsidRDefault="00E96ACC" w:rsidP="00E96ACC">
      <w:pPr>
        <w:spacing w:after="0" w:line="360" w:lineRule="auto"/>
        <w:jc w:val="center"/>
        <w:rPr>
          <w:rFonts w:ascii="Times New Roman" w:hAnsi="Times New Roman"/>
          <w:b/>
          <w:sz w:val="20"/>
          <w:szCs w:val="20"/>
        </w:rPr>
      </w:pPr>
    </w:p>
    <w:p w:rsidR="00E96ACC" w:rsidRDefault="00E96ACC" w:rsidP="00E96ACC">
      <w:pPr>
        <w:spacing w:after="0" w:line="360" w:lineRule="auto"/>
        <w:jc w:val="center"/>
        <w:rPr>
          <w:rFonts w:ascii="Times New Roman" w:hAnsi="Times New Roman"/>
          <w:b/>
          <w:sz w:val="20"/>
          <w:szCs w:val="20"/>
        </w:rPr>
      </w:pPr>
    </w:p>
    <w:p w:rsidR="00E96ACC" w:rsidRDefault="00E96ACC" w:rsidP="00E96ACC">
      <w:pPr>
        <w:spacing w:after="0" w:line="360" w:lineRule="auto"/>
        <w:jc w:val="center"/>
        <w:rPr>
          <w:rFonts w:ascii="Times New Roman" w:hAnsi="Times New Roman"/>
          <w:b/>
          <w:sz w:val="20"/>
          <w:szCs w:val="20"/>
        </w:rPr>
      </w:pPr>
    </w:p>
    <w:p w:rsidR="00E96ACC" w:rsidRDefault="00E96ACC" w:rsidP="00E96ACC">
      <w:pPr>
        <w:spacing w:after="0" w:line="360" w:lineRule="auto"/>
        <w:jc w:val="center"/>
        <w:rPr>
          <w:rFonts w:ascii="Times New Roman" w:hAnsi="Times New Roman"/>
          <w:b/>
          <w:sz w:val="20"/>
          <w:szCs w:val="20"/>
        </w:rPr>
      </w:pPr>
    </w:p>
    <w:p w:rsidR="007A72C5" w:rsidRPr="00E96ACC" w:rsidRDefault="00E96ACC" w:rsidP="00E96ACC">
      <w:pPr>
        <w:spacing w:after="0" w:line="360" w:lineRule="auto"/>
        <w:jc w:val="center"/>
        <w:rPr>
          <w:rFonts w:ascii="Times New Roman" w:hAnsi="Times New Roman"/>
          <w:sz w:val="20"/>
          <w:szCs w:val="20"/>
        </w:rPr>
      </w:pPr>
      <w:r w:rsidRPr="00E96ACC">
        <w:rPr>
          <w:rFonts w:ascii="Times New Roman" w:hAnsi="Times New Roman"/>
          <w:b/>
          <w:sz w:val="20"/>
          <w:szCs w:val="20"/>
        </w:rPr>
        <w:t xml:space="preserve">Tabla </w:t>
      </w:r>
      <w:r>
        <w:rPr>
          <w:rFonts w:ascii="Times New Roman" w:hAnsi="Times New Roman"/>
          <w:b/>
          <w:sz w:val="20"/>
          <w:szCs w:val="20"/>
        </w:rPr>
        <w:t>4</w:t>
      </w:r>
      <w:r w:rsidR="007A72C5" w:rsidRPr="00E96ACC">
        <w:rPr>
          <w:rFonts w:ascii="Times New Roman" w:hAnsi="Times New Roman"/>
          <w:b/>
          <w:sz w:val="20"/>
          <w:szCs w:val="20"/>
        </w:rPr>
        <w:t>:</w:t>
      </w:r>
      <w:r w:rsidR="007A72C5" w:rsidRPr="00E96ACC">
        <w:rPr>
          <w:rFonts w:ascii="Times New Roman" w:hAnsi="Times New Roman"/>
          <w:sz w:val="20"/>
          <w:szCs w:val="20"/>
        </w:rPr>
        <w:t xml:space="preserve"> Composición total de ítems</w:t>
      </w:r>
    </w:p>
    <w:tbl>
      <w:tblPr>
        <w:tblStyle w:val="Tablaconcuadrcula4-nfasis11"/>
        <w:tblpPr w:leftFromText="141" w:rightFromText="141" w:vertAnchor="text" w:horzAnchor="margin" w:tblpXSpec="center" w:tblpY="-43"/>
        <w:tblW w:w="5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7"/>
        <w:gridCol w:w="1261"/>
      </w:tblGrid>
      <w:tr w:rsidR="00E96ACC" w:rsidRPr="00E96ACC" w:rsidTr="005A79F1">
        <w:trPr>
          <w:cnfStyle w:val="100000000000" w:firstRow="1" w:lastRow="0" w:firstColumn="0" w:lastColumn="0" w:oddVBand="0" w:evenVBand="0" w:oddHBand="0" w:evenHBand="0" w:firstRowFirstColumn="0" w:firstRowLastColumn="0" w:lastRowFirstColumn="0" w:lastRowLastColumn="0"/>
          <w:trHeight w:val="94"/>
        </w:trPr>
        <w:tc>
          <w:tcPr>
            <w:cnfStyle w:val="001000000000" w:firstRow="0" w:lastRow="0" w:firstColumn="1" w:lastColumn="0" w:oddVBand="0" w:evenVBand="0" w:oddHBand="0" w:evenHBand="0" w:firstRowFirstColumn="0" w:firstRowLastColumn="0" w:lastRowFirstColumn="0" w:lastRowLastColumn="0"/>
            <w:tcW w:w="4257" w:type="dxa"/>
            <w:tcBorders>
              <w:top w:val="none" w:sz="0" w:space="0" w:color="auto"/>
              <w:left w:val="none" w:sz="0" w:space="0" w:color="auto"/>
              <w:bottom w:val="none" w:sz="0" w:space="0" w:color="auto"/>
              <w:right w:val="none" w:sz="0" w:space="0" w:color="auto"/>
            </w:tcBorders>
            <w:noWrap/>
            <w:hideMark/>
          </w:tcPr>
          <w:p w:rsidR="00E96ACC" w:rsidRPr="00E96ACC" w:rsidRDefault="00E96ACC" w:rsidP="00E96ACC">
            <w:pPr>
              <w:autoSpaceDN/>
              <w:spacing w:after="0" w:line="240" w:lineRule="auto"/>
              <w:textAlignment w:val="auto"/>
              <w:rPr>
                <w:rFonts w:ascii="Times New Roman" w:eastAsia="Times New Roman" w:hAnsi="Times New Roman"/>
                <w:color w:val="000000"/>
                <w:sz w:val="20"/>
                <w:szCs w:val="24"/>
                <w:lang w:eastAsia="es-VE"/>
              </w:rPr>
            </w:pPr>
            <w:r w:rsidRPr="00E96ACC">
              <w:rPr>
                <w:rFonts w:ascii="Times New Roman" w:eastAsia="Times New Roman" w:hAnsi="Times New Roman"/>
                <w:color w:val="000000"/>
                <w:sz w:val="20"/>
                <w:szCs w:val="24"/>
                <w:lang w:eastAsia="es-VE"/>
              </w:rPr>
              <w:t>Composición total de Ítems</w:t>
            </w:r>
          </w:p>
        </w:tc>
        <w:tc>
          <w:tcPr>
            <w:tcW w:w="1261" w:type="dxa"/>
            <w:tcBorders>
              <w:top w:val="none" w:sz="0" w:space="0" w:color="auto"/>
              <w:left w:val="none" w:sz="0" w:space="0" w:color="auto"/>
              <w:bottom w:val="none" w:sz="0" w:space="0" w:color="auto"/>
              <w:right w:val="none" w:sz="0" w:space="0" w:color="auto"/>
            </w:tcBorders>
            <w:noWrap/>
            <w:hideMark/>
          </w:tcPr>
          <w:p w:rsidR="00E96ACC" w:rsidRPr="00E96ACC" w:rsidRDefault="00E96ACC" w:rsidP="00E96ACC">
            <w:pPr>
              <w:autoSpaceDN/>
              <w:spacing w:after="0" w:line="240" w:lineRule="auto"/>
              <w:textAlignment w:val="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4"/>
                <w:lang w:eastAsia="es-VE"/>
              </w:rPr>
            </w:pPr>
          </w:p>
        </w:tc>
      </w:tr>
      <w:tr w:rsidR="00E96ACC" w:rsidRPr="00E96ACC" w:rsidTr="005A79F1">
        <w:trPr>
          <w:cnfStyle w:val="000000100000" w:firstRow="0" w:lastRow="0" w:firstColumn="0" w:lastColumn="0" w:oddVBand="0" w:evenVBand="0" w:oddHBand="1"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4257" w:type="dxa"/>
            <w:noWrap/>
            <w:hideMark/>
          </w:tcPr>
          <w:p w:rsidR="00E96ACC" w:rsidRPr="00E96ACC" w:rsidRDefault="00E96ACC" w:rsidP="00E96ACC">
            <w:pPr>
              <w:autoSpaceDN/>
              <w:spacing w:after="0" w:line="240" w:lineRule="auto"/>
              <w:textAlignment w:val="auto"/>
              <w:rPr>
                <w:rFonts w:ascii="Times New Roman" w:eastAsia="Times New Roman" w:hAnsi="Times New Roman"/>
                <w:color w:val="000000"/>
                <w:sz w:val="20"/>
                <w:szCs w:val="24"/>
                <w:lang w:eastAsia="es-VE"/>
              </w:rPr>
            </w:pPr>
            <w:r w:rsidRPr="00E96ACC">
              <w:rPr>
                <w:rFonts w:ascii="Times New Roman" w:eastAsia="Times New Roman" w:hAnsi="Times New Roman"/>
                <w:color w:val="000000"/>
                <w:sz w:val="20"/>
                <w:szCs w:val="24"/>
                <w:lang w:val="es-ES" w:eastAsia="es-VE"/>
              </w:rPr>
              <w:t>Totalmente en desacuerdo</w:t>
            </w:r>
          </w:p>
        </w:tc>
        <w:tc>
          <w:tcPr>
            <w:tcW w:w="1261" w:type="dxa"/>
            <w:noWrap/>
            <w:hideMark/>
          </w:tcPr>
          <w:p w:rsidR="00E96ACC" w:rsidRPr="00E96ACC" w:rsidRDefault="00E96ACC" w:rsidP="00E96ACC">
            <w:pPr>
              <w:autoSpaceDN/>
              <w:spacing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4"/>
                <w:lang w:eastAsia="es-VE"/>
              </w:rPr>
            </w:pPr>
            <w:r w:rsidRPr="00E96ACC">
              <w:rPr>
                <w:rFonts w:ascii="Times New Roman" w:eastAsia="Times New Roman" w:hAnsi="Times New Roman"/>
                <w:color w:val="000000"/>
                <w:sz w:val="20"/>
                <w:szCs w:val="24"/>
                <w:lang w:eastAsia="es-VE"/>
              </w:rPr>
              <w:t>2</w:t>
            </w:r>
          </w:p>
        </w:tc>
      </w:tr>
      <w:tr w:rsidR="00E96ACC" w:rsidRPr="00E96ACC" w:rsidTr="005A79F1">
        <w:trPr>
          <w:trHeight w:val="99"/>
        </w:trPr>
        <w:tc>
          <w:tcPr>
            <w:cnfStyle w:val="001000000000" w:firstRow="0" w:lastRow="0" w:firstColumn="1" w:lastColumn="0" w:oddVBand="0" w:evenVBand="0" w:oddHBand="0" w:evenHBand="0" w:firstRowFirstColumn="0" w:firstRowLastColumn="0" w:lastRowFirstColumn="0" w:lastRowLastColumn="0"/>
            <w:tcW w:w="4257" w:type="dxa"/>
            <w:noWrap/>
            <w:hideMark/>
          </w:tcPr>
          <w:p w:rsidR="00E96ACC" w:rsidRPr="00E96ACC" w:rsidRDefault="00E96ACC" w:rsidP="00E96ACC">
            <w:pPr>
              <w:autoSpaceDN/>
              <w:spacing w:after="0" w:line="240" w:lineRule="auto"/>
              <w:textAlignment w:val="auto"/>
              <w:rPr>
                <w:rFonts w:ascii="Times New Roman" w:eastAsia="Times New Roman" w:hAnsi="Times New Roman"/>
                <w:color w:val="000000"/>
                <w:sz w:val="20"/>
                <w:szCs w:val="24"/>
                <w:lang w:eastAsia="es-VE"/>
              </w:rPr>
            </w:pPr>
            <w:r w:rsidRPr="00E96ACC">
              <w:rPr>
                <w:rFonts w:ascii="Times New Roman" w:eastAsia="Times New Roman" w:hAnsi="Times New Roman"/>
                <w:color w:val="000000"/>
                <w:sz w:val="20"/>
                <w:szCs w:val="24"/>
                <w:lang w:val="es-ES" w:eastAsia="es-VE"/>
              </w:rPr>
              <w:t>En desacuerdo</w:t>
            </w:r>
          </w:p>
        </w:tc>
        <w:tc>
          <w:tcPr>
            <w:tcW w:w="1261" w:type="dxa"/>
            <w:noWrap/>
            <w:hideMark/>
          </w:tcPr>
          <w:p w:rsidR="00E96ACC" w:rsidRPr="00E96ACC" w:rsidRDefault="00E96ACC" w:rsidP="00E96ACC">
            <w:pPr>
              <w:autoSpaceDN/>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4"/>
                <w:lang w:eastAsia="es-VE"/>
              </w:rPr>
            </w:pPr>
            <w:r w:rsidRPr="00E96ACC">
              <w:rPr>
                <w:rFonts w:ascii="Times New Roman" w:eastAsia="Times New Roman" w:hAnsi="Times New Roman"/>
                <w:color w:val="000000"/>
                <w:sz w:val="20"/>
                <w:szCs w:val="24"/>
                <w:lang w:eastAsia="es-VE"/>
              </w:rPr>
              <w:t>10</w:t>
            </w:r>
          </w:p>
        </w:tc>
      </w:tr>
      <w:tr w:rsidR="00E96ACC" w:rsidRPr="00E96ACC" w:rsidTr="005A79F1">
        <w:trPr>
          <w:cnfStyle w:val="000000100000" w:firstRow="0" w:lastRow="0" w:firstColumn="0" w:lastColumn="0" w:oddVBand="0" w:evenVBand="0" w:oddHBand="1"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4257" w:type="dxa"/>
            <w:noWrap/>
            <w:hideMark/>
          </w:tcPr>
          <w:p w:rsidR="00E96ACC" w:rsidRPr="00E96ACC" w:rsidRDefault="00E96ACC" w:rsidP="00E96ACC">
            <w:pPr>
              <w:autoSpaceDN/>
              <w:spacing w:after="0" w:line="240" w:lineRule="auto"/>
              <w:textAlignment w:val="auto"/>
              <w:rPr>
                <w:rFonts w:ascii="Times New Roman" w:eastAsia="Times New Roman" w:hAnsi="Times New Roman"/>
                <w:color w:val="000000"/>
                <w:sz w:val="20"/>
                <w:szCs w:val="24"/>
                <w:lang w:eastAsia="es-VE"/>
              </w:rPr>
            </w:pPr>
            <w:r w:rsidRPr="00E96ACC">
              <w:rPr>
                <w:rFonts w:ascii="Times New Roman" w:eastAsia="Times New Roman" w:hAnsi="Times New Roman"/>
                <w:color w:val="000000"/>
                <w:sz w:val="20"/>
                <w:szCs w:val="24"/>
                <w:lang w:val="es-ES" w:eastAsia="es-VE"/>
              </w:rPr>
              <w:t>Ni de acuerdo ni en desacuerdo</w:t>
            </w:r>
          </w:p>
        </w:tc>
        <w:tc>
          <w:tcPr>
            <w:tcW w:w="1261" w:type="dxa"/>
            <w:noWrap/>
            <w:hideMark/>
          </w:tcPr>
          <w:p w:rsidR="00E96ACC" w:rsidRPr="00E96ACC" w:rsidRDefault="00E96ACC" w:rsidP="00E96ACC">
            <w:pPr>
              <w:autoSpaceDN/>
              <w:spacing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4"/>
                <w:lang w:eastAsia="es-VE"/>
              </w:rPr>
            </w:pPr>
            <w:r w:rsidRPr="00E96ACC">
              <w:rPr>
                <w:rFonts w:ascii="Times New Roman" w:eastAsia="Times New Roman" w:hAnsi="Times New Roman"/>
                <w:color w:val="000000"/>
                <w:sz w:val="20"/>
                <w:szCs w:val="24"/>
                <w:lang w:eastAsia="es-VE"/>
              </w:rPr>
              <w:t>59</w:t>
            </w:r>
          </w:p>
        </w:tc>
      </w:tr>
      <w:tr w:rsidR="00E96ACC" w:rsidRPr="00E96ACC" w:rsidTr="005A79F1">
        <w:trPr>
          <w:trHeight w:val="99"/>
        </w:trPr>
        <w:tc>
          <w:tcPr>
            <w:cnfStyle w:val="001000000000" w:firstRow="0" w:lastRow="0" w:firstColumn="1" w:lastColumn="0" w:oddVBand="0" w:evenVBand="0" w:oddHBand="0" w:evenHBand="0" w:firstRowFirstColumn="0" w:firstRowLastColumn="0" w:lastRowFirstColumn="0" w:lastRowLastColumn="0"/>
            <w:tcW w:w="4257" w:type="dxa"/>
            <w:noWrap/>
            <w:hideMark/>
          </w:tcPr>
          <w:p w:rsidR="00E96ACC" w:rsidRPr="00E96ACC" w:rsidRDefault="00E96ACC" w:rsidP="00E96ACC">
            <w:pPr>
              <w:autoSpaceDN/>
              <w:spacing w:after="0" w:line="240" w:lineRule="auto"/>
              <w:textAlignment w:val="auto"/>
              <w:rPr>
                <w:rFonts w:ascii="Times New Roman" w:eastAsia="Times New Roman" w:hAnsi="Times New Roman"/>
                <w:color w:val="000000"/>
                <w:sz w:val="20"/>
                <w:szCs w:val="24"/>
                <w:lang w:eastAsia="es-VE"/>
              </w:rPr>
            </w:pPr>
            <w:r w:rsidRPr="00E96ACC">
              <w:rPr>
                <w:rFonts w:ascii="Times New Roman" w:eastAsia="Times New Roman" w:hAnsi="Times New Roman"/>
                <w:color w:val="000000"/>
                <w:sz w:val="20"/>
                <w:szCs w:val="24"/>
                <w:lang w:val="es-ES" w:eastAsia="es-VE"/>
              </w:rPr>
              <w:t>De acuerdo</w:t>
            </w:r>
          </w:p>
        </w:tc>
        <w:tc>
          <w:tcPr>
            <w:tcW w:w="1261" w:type="dxa"/>
            <w:noWrap/>
            <w:hideMark/>
          </w:tcPr>
          <w:p w:rsidR="00E96ACC" w:rsidRPr="00E96ACC" w:rsidRDefault="00E96ACC" w:rsidP="00E96ACC">
            <w:pPr>
              <w:autoSpaceDN/>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4"/>
                <w:lang w:eastAsia="es-VE"/>
              </w:rPr>
            </w:pPr>
            <w:r w:rsidRPr="00E96ACC">
              <w:rPr>
                <w:rFonts w:ascii="Times New Roman" w:eastAsia="Times New Roman" w:hAnsi="Times New Roman"/>
                <w:color w:val="000000"/>
                <w:sz w:val="20"/>
                <w:szCs w:val="24"/>
                <w:lang w:eastAsia="es-VE"/>
              </w:rPr>
              <w:t>54</w:t>
            </w:r>
          </w:p>
        </w:tc>
      </w:tr>
      <w:tr w:rsidR="00E96ACC" w:rsidRPr="00E96ACC" w:rsidTr="005A79F1">
        <w:trPr>
          <w:cnfStyle w:val="000000100000" w:firstRow="0" w:lastRow="0" w:firstColumn="0" w:lastColumn="0" w:oddVBand="0" w:evenVBand="0" w:oddHBand="1"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4257" w:type="dxa"/>
            <w:noWrap/>
            <w:hideMark/>
          </w:tcPr>
          <w:p w:rsidR="00E96ACC" w:rsidRPr="00E96ACC" w:rsidRDefault="00E96ACC" w:rsidP="00E96ACC">
            <w:pPr>
              <w:autoSpaceDN/>
              <w:spacing w:after="0" w:line="240" w:lineRule="auto"/>
              <w:textAlignment w:val="auto"/>
              <w:rPr>
                <w:rFonts w:ascii="Times New Roman" w:eastAsia="Times New Roman" w:hAnsi="Times New Roman"/>
                <w:color w:val="000000"/>
                <w:sz w:val="20"/>
                <w:szCs w:val="24"/>
                <w:lang w:eastAsia="es-VE"/>
              </w:rPr>
            </w:pPr>
            <w:r w:rsidRPr="00E96ACC">
              <w:rPr>
                <w:rFonts w:ascii="Times New Roman" w:eastAsia="Times New Roman" w:hAnsi="Times New Roman"/>
                <w:color w:val="000000"/>
                <w:sz w:val="20"/>
                <w:szCs w:val="24"/>
                <w:lang w:val="es-ES" w:eastAsia="es-VE"/>
              </w:rPr>
              <w:t>Totalmente de acuerdo</w:t>
            </w:r>
          </w:p>
        </w:tc>
        <w:tc>
          <w:tcPr>
            <w:tcW w:w="1261" w:type="dxa"/>
            <w:noWrap/>
            <w:hideMark/>
          </w:tcPr>
          <w:p w:rsidR="00E96ACC" w:rsidRPr="00E96ACC" w:rsidRDefault="00E96ACC" w:rsidP="00E96ACC">
            <w:pPr>
              <w:autoSpaceDN/>
              <w:spacing w:after="0"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4"/>
                <w:lang w:eastAsia="es-VE"/>
              </w:rPr>
            </w:pPr>
            <w:r w:rsidRPr="00E96ACC">
              <w:rPr>
                <w:rFonts w:ascii="Times New Roman" w:eastAsia="Times New Roman" w:hAnsi="Times New Roman"/>
                <w:color w:val="000000"/>
                <w:sz w:val="20"/>
                <w:szCs w:val="24"/>
                <w:lang w:eastAsia="es-VE"/>
              </w:rPr>
              <w:t>75</w:t>
            </w:r>
          </w:p>
        </w:tc>
      </w:tr>
      <w:tr w:rsidR="00E96ACC" w:rsidRPr="00E96ACC" w:rsidTr="00E96ACC">
        <w:trPr>
          <w:trHeight w:val="254"/>
        </w:trPr>
        <w:tc>
          <w:tcPr>
            <w:cnfStyle w:val="001000000000" w:firstRow="0" w:lastRow="0" w:firstColumn="1" w:lastColumn="0" w:oddVBand="0" w:evenVBand="0" w:oddHBand="0" w:evenHBand="0" w:firstRowFirstColumn="0" w:firstRowLastColumn="0" w:lastRowFirstColumn="0" w:lastRowLastColumn="0"/>
            <w:tcW w:w="4257" w:type="dxa"/>
            <w:noWrap/>
          </w:tcPr>
          <w:p w:rsidR="00E96ACC" w:rsidRPr="00E96ACC" w:rsidRDefault="00E96ACC" w:rsidP="00E96ACC">
            <w:pPr>
              <w:autoSpaceDN/>
              <w:spacing w:after="0" w:line="240" w:lineRule="auto"/>
              <w:textAlignment w:val="auto"/>
              <w:rPr>
                <w:rFonts w:ascii="Times New Roman" w:eastAsia="Times New Roman" w:hAnsi="Times New Roman"/>
                <w:color w:val="000000"/>
                <w:sz w:val="20"/>
                <w:szCs w:val="24"/>
                <w:lang w:val="es-ES" w:eastAsia="es-VE"/>
              </w:rPr>
            </w:pPr>
            <w:r w:rsidRPr="00E96ACC">
              <w:rPr>
                <w:rFonts w:ascii="Times New Roman" w:eastAsia="Times New Roman" w:hAnsi="Times New Roman"/>
                <w:color w:val="000000"/>
                <w:sz w:val="20"/>
                <w:szCs w:val="24"/>
                <w:lang w:val="es-ES" w:eastAsia="es-VE"/>
              </w:rPr>
              <w:t>Total</w:t>
            </w:r>
          </w:p>
        </w:tc>
        <w:tc>
          <w:tcPr>
            <w:tcW w:w="1261" w:type="dxa"/>
            <w:noWrap/>
          </w:tcPr>
          <w:p w:rsidR="00E96ACC" w:rsidRPr="00E96ACC" w:rsidRDefault="00E96ACC" w:rsidP="00E96ACC">
            <w:pPr>
              <w:autoSpaceDN/>
              <w:spacing w:after="0"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4"/>
                <w:lang w:eastAsia="es-VE"/>
              </w:rPr>
            </w:pPr>
            <w:r w:rsidRPr="00E96ACC">
              <w:rPr>
                <w:rFonts w:ascii="Times New Roman" w:eastAsia="Times New Roman" w:hAnsi="Times New Roman"/>
                <w:color w:val="000000"/>
                <w:sz w:val="20"/>
                <w:szCs w:val="24"/>
                <w:lang w:eastAsia="es-VE"/>
              </w:rPr>
              <w:t>200</w:t>
            </w:r>
          </w:p>
        </w:tc>
      </w:tr>
    </w:tbl>
    <w:p w:rsidR="007A72C5" w:rsidRPr="007A72C5" w:rsidRDefault="007A72C5" w:rsidP="00E96ACC">
      <w:pPr>
        <w:spacing w:after="0" w:line="360" w:lineRule="auto"/>
        <w:jc w:val="center"/>
        <w:rPr>
          <w:rFonts w:ascii="Times New Roman" w:hAnsi="Times New Roman"/>
          <w:sz w:val="24"/>
          <w:szCs w:val="26"/>
        </w:rPr>
      </w:pPr>
    </w:p>
    <w:p w:rsidR="00E96ACC" w:rsidRDefault="00E96ACC" w:rsidP="007A72C5">
      <w:pPr>
        <w:spacing w:after="0" w:line="360" w:lineRule="auto"/>
        <w:jc w:val="both"/>
        <w:rPr>
          <w:rFonts w:ascii="Times New Roman" w:hAnsi="Times New Roman"/>
          <w:sz w:val="24"/>
          <w:szCs w:val="26"/>
        </w:rPr>
      </w:pPr>
    </w:p>
    <w:p w:rsidR="00E96ACC" w:rsidRDefault="00E96ACC" w:rsidP="007A72C5">
      <w:pPr>
        <w:spacing w:after="0" w:line="360" w:lineRule="auto"/>
        <w:jc w:val="both"/>
        <w:rPr>
          <w:rFonts w:ascii="Times New Roman" w:hAnsi="Times New Roman"/>
          <w:sz w:val="24"/>
          <w:szCs w:val="26"/>
        </w:rPr>
      </w:pPr>
    </w:p>
    <w:p w:rsidR="00E96ACC" w:rsidRDefault="00E96ACC" w:rsidP="007A72C5">
      <w:pPr>
        <w:spacing w:after="0" w:line="360" w:lineRule="auto"/>
        <w:jc w:val="both"/>
        <w:rPr>
          <w:rFonts w:ascii="Times New Roman" w:hAnsi="Times New Roman"/>
          <w:sz w:val="24"/>
          <w:szCs w:val="26"/>
        </w:rPr>
      </w:pPr>
    </w:p>
    <w:p w:rsidR="00E96ACC" w:rsidRPr="00E96ACC" w:rsidRDefault="00E96ACC" w:rsidP="007A72C5">
      <w:pPr>
        <w:spacing w:after="0" w:line="360" w:lineRule="auto"/>
        <w:jc w:val="both"/>
        <w:rPr>
          <w:rFonts w:ascii="Times New Roman" w:hAnsi="Times New Roman"/>
          <w:szCs w:val="26"/>
        </w:rPr>
      </w:pPr>
    </w:p>
    <w:p w:rsidR="00E96ACC" w:rsidRPr="00E96ACC" w:rsidRDefault="00E96ACC" w:rsidP="00E96ACC">
      <w:pPr>
        <w:spacing w:after="0" w:line="360" w:lineRule="auto"/>
        <w:jc w:val="center"/>
        <w:rPr>
          <w:rFonts w:ascii="Times New Roman" w:hAnsi="Times New Roman"/>
          <w:sz w:val="20"/>
          <w:szCs w:val="20"/>
        </w:rPr>
      </w:pPr>
      <w:r>
        <w:rPr>
          <w:rFonts w:ascii="Times New Roman" w:hAnsi="Times New Roman"/>
          <w:b/>
          <w:sz w:val="20"/>
          <w:szCs w:val="20"/>
        </w:rPr>
        <w:t xml:space="preserve">Tabla </w:t>
      </w:r>
      <w:r w:rsidRPr="00E96ACC">
        <w:rPr>
          <w:rFonts w:ascii="Times New Roman" w:hAnsi="Times New Roman"/>
          <w:b/>
          <w:sz w:val="20"/>
          <w:szCs w:val="20"/>
        </w:rPr>
        <w:t>3:</w:t>
      </w:r>
      <w:r w:rsidRPr="00E96ACC">
        <w:rPr>
          <w:rFonts w:ascii="Times New Roman" w:hAnsi="Times New Roman"/>
          <w:sz w:val="20"/>
          <w:szCs w:val="20"/>
        </w:rPr>
        <w:t xml:space="preserve"> Composición total en porcentaje de los ítems realizados. </w:t>
      </w:r>
    </w:p>
    <w:tbl>
      <w:tblPr>
        <w:tblStyle w:val="Tablaconcuadrcula4-nfasis11"/>
        <w:tblpPr w:leftFromText="141" w:rightFromText="141" w:vertAnchor="text" w:horzAnchor="margin" w:tblpXSpec="center" w:tblpY="-55"/>
        <w:tblW w:w="5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1301"/>
      </w:tblGrid>
      <w:tr w:rsidR="00E96ACC" w:rsidRPr="00E96ACC" w:rsidTr="00E96ACC">
        <w:trPr>
          <w:cnfStyle w:val="100000000000" w:firstRow="1" w:lastRow="0" w:firstColumn="0" w:lastColumn="0" w:oddVBand="0" w:evenVBand="0" w:oddHBand="0"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4393" w:type="dxa"/>
            <w:tcBorders>
              <w:top w:val="none" w:sz="0" w:space="0" w:color="auto"/>
              <w:left w:val="none" w:sz="0" w:space="0" w:color="auto"/>
              <w:bottom w:val="none" w:sz="0" w:space="0" w:color="auto"/>
              <w:right w:val="none" w:sz="0" w:space="0" w:color="auto"/>
            </w:tcBorders>
            <w:noWrap/>
            <w:hideMark/>
          </w:tcPr>
          <w:p w:rsidR="00E96ACC" w:rsidRPr="00E96ACC" w:rsidRDefault="00E96ACC" w:rsidP="00E96ACC">
            <w:pPr>
              <w:autoSpaceDN/>
              <w:spacing w:after="0" w:line="276" w:lineRule="auto"/>
              <w:textAlignment w:val="auto"/>
              <w:rPr>
                <w:rFonts w:ascii="Times New Roman" w:eastAsia="Times New Roman" w:hAnsi="Times New Roman"/>
                <w:color w:val="000000"/>
                <w:sz w:val="20"/>
                <w:szCs w:val="20"/>
                <w:lang w:eastAsia="es-VE"/>
              </w:rPr>
            </w:pPr>
            <w:r w:rsidRPr="00E96ACC">
              <w:rPr>
                <w:rFonts w:ascii="Times New Roman" w:eastAsia="Times New Roman" w:hAnsi="Times New Roman"/>
                <w:color w:val="000000"/>
                <w:sz w:val="20"/>
                <w:szCs w:val="20"/>
                <w:lang w:eastAsia="es-VE"/>
              </w:rPr>
              <w:t>Composición total en % de Ítems</w:t>
            </w:r>
          </w:p>
        </w:tc>
        <w:tc>
          <w:tcPr>
            <w:tcW w:w="1301" w:type="dxa"/>
            <w:tcBorders>
              <w:top w:val="none" w:sz="0" w:space="0" w:color="auto"/>
              <w:left w:val="none" w:sz="0" w:space="0" w:color="auto"/>
              <w:bottom w:val="none" w:sz="0" w:space="0" w:color="auto"/>
              <w:right w:val="none" w:sz="0" w:space="0" w:color="auto"/>
            </w:tcBorders>
            <w:noWrap/>
            <w:hideMark/>
          </w:tcPr>
          <w:p w:rsidR="00E96ACC" w:rsidRPr="00E96ACC" w:rsidRDefault="00E96ACC" w:rsidP="00E96ACC">
            <w:pPr>
              <w:autoSpaceDN/>
              <w:spacing w:after="0" w:line="276" w:lineRule="auto"/>
              <w:jc w:val="center"/>
              <w:textAlignment w:val="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VE"/>
              </w:rPr>
            </w:pPr>
          </w:p>
        </w:tc>
      </w:tr>
      <w:tr w:rsidR="00E96ACC" w:rsidRPr="00E96ACC" w:rsidTr="00E96ACC">
        <w:trPr>
          <w:cnfStyle w:val="000000100000" w:firstRow="0" w:lastRow="0" w:firstColumn="0" w:lastColumn="0" w:oddVBand="0" w:evenVBand="0" w:oddHBand="1" w:evenHBand="0" w:firstRowFirstColumn="0" w:firstRowLastColumn="0" w:lastRowFirstColumn="0" w:lastRowLastColumn="0"/>
          <w:trHeight w:val="115"/>
        </w:trPr>
        <w:tc>
          <w:tcPr>
            <w:cnfStyle w:val="001000000000" w:firstRow="0" w:lastRow="0" w:firstColumn="1" w:lastColumn="0" w:oddVBand="0" w:evenVBand="0" w:oddHBand="0" w:evenHBand="0" w:firstRowFirstColumn="0" w:firstRowLastColumn="0" w:lastRowFirstColumn="0" w:lastRowLastColumn="0"/>
            <w:tcW w:w="4393" w:type="dxa"/>
            <w:noWrap/>
            <w:hideMark/>
          </w:tcPr>
          <w:p w:rsidR="00E96ACC" w:rsidRPr="00E96ACC" w:rsidRDefault="00E96ACC" w:rsidP="00E96ACC">
            <w:pPr>
              <w:autoSpaceDN/>
              <w:spacing w:after="0" w:line="276" w:lineRule="auto"/>
              <w:textAlignment w:val="auto"/>
              <w:rPr>
                <w:rFonts w:ascii="Times New Roman" w:eastAsia="Times New Roman" w:hAnsi="Times New Roman"/>
                <w:color w:val="000000"/>
                <w:sz w:val="20"/>
                <w:szCs w:val="20"/>
                <w:lang w:eastAsia="es-VE"/>
              </w:rPr>
            </w:pPr>
            <w:r w:rsidRPr="00E96ACC">
              <w:rPr>
                <w:rFonts w:ascii="Times New Roman" w:eastAsia="Times New Roman" w:hAnsi="Times New Roman"/>
                <w:color w:val="000000"/>
                <w:sz w:val="20"/>
                <w:szCs w:val="20"/>
                <w:lang w:val="es-ES" w:eastAsia="es-VE"/>
              </w:rPr>
              <w:t>Totalmente en desacuerdo</w:t>
            </w:r>
          </w:p>
        </w:tc>
        <w:tc>
          <w:tcPr>
            <w:tcW w:w="1301" w:type="dxa"/>
            <w:noWrap/>
            <w:hideMark/>
          </w:tcPr>
          <w:p w:rsidR="00E96ACC" w:rsidRPr="00E96ACC" w:rsidRDefault="00E96ACC" w:rsidP="00E96ACC">
            <w:pPr>
              <w:autoSpaceDN/>
              <w:spacing w:after="0" w:line="276"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es-VE"/>
              </w:rPr>
            </w:pPr>
            <w:r w:rsidRPr="00E96ACC">
              <w:rPr>
                <w:rFonts w:ascii="Times New Roman" w:eastAsia="Times New Roman" w:hAnsi="Times New Roman"/>
                <w:color w:val="000000"/>
                <w:sz w:val="20"/>
                <w:szCs w:val="20"/>
                <w:lang w:eastAsia="es-VE"/>
              </w:rPr>
              <w:t>1%</w:t>
            </w:r>
          </w:p>
        </w:tc>
      </w:tr>
      <w:tr w:rsidR="00E96ACC" w:rsidRPr="00E96ACC" w:rsidTr="00E96ACC">
        <w:trPr>
          <w:trHeight w:val="115"/>
        </w:trPr>
        <w:tc>
          <w:tcPr>
            <w:cnfStyle w:val="001000000000" w:firstRow="0" w:lastRow="0" w:firstColumn="1" w:lastColumn="0" w:oddVBand="0" w:evenVBand="0" w:oddHBand="0" w:evenHBand="0" w:firstRowFirstColumn="0" w:firstRowLastColumn="0" w:lastRowFirstColumn="0" w:lastRowLastColumn="0"/>
            <w:tcW w:w="4393" w:type="dxa"/>
            <w:noWrap/>
            <w:hideMark/>
          </w:tcPr>
          <w:p w:rsidR="00E96ACC" w:rsidRPr="00E96ACC" w:rsidRDefault="00E96ACC" w:rsidP="00E96ACC">
            <w:pPr>
              <w:autoSpaceDN/>
              <w:spacing w:after="0" w:line="276" w:lineRule="auto"/>
              <w:textAlignment w:val="auto"/>
              <w:rPr>
                <w:rFonts w:ascii="Times New Roman" w:eastAsia="Times New Roman" w:hAnsi="Times New Roman"/>
                <w:color w:val="000000"/>
                <w:sz w:val="20"/>
                <w:szCs w:val="20"/>
                <w:lang w:eastAsia="es-VE"/>
              </w:rPr>
            </w:pPr>
            <w:r w:rsidRPr="00E96ACC">
              <w:rPr>
                <w:rFonts w:ascii="Times New Roman" w:eastAsia="Times New Roman" w:hAnsi="Times New Roman"/>
                <w:color w:val="000000"/>
                <w:sz w:val="20"/>
                <w:szCs w:val="20"/>
                <w:lang w:val="es-ES" w:eastAsia="es-VE"/>
              </w:rPr>
              <w:t>En desacuerdo</w:t>
            </w:r>
          </w:p>
        </w:tc>
        <w:tc>
          <w:tcPr>
            <w:tcW w:w="1301" w:type="dxa"/>
            <w:noWrap/>
            <w:hideMark/>
          </w:tcPr>
          <w:p w:rsidR="00E96ACC" w:rsidRPr="00E96ACC" w:rsidRDefault="00E96ACC" w:rsidP="00E96ACC">
            <w:pPr>
              <w:autoSpaceDN/>
              <w:spacing w:after="0" w:line="276"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VE"/>
              </w:rPr>
            </w:pPr>
            <w:r w:rsidRPr="00E96ACC">
              <w:rPr>
                <w:rFonts w:ascii="Times New Roman" w:eastAsia="Times New Roman" w:hAnsi="Times New Roman"/>
                <w:color w:val="000000"/>
                <w:sz w:val="20"/>
                <w:szCs w:val="20"/>
                <w:lang w:eastAsia="es-VE"/>
              </w:rPr>
              <w:t>5%</w:t>
            </w:r>
          </w:p>
        </w:tc>
      </w:tr>
      <w:tr w:rsidR="00E96ACC" w:rsidRPr="00E96ACC" w:rsidTr="00E96ACC">
        <w:trPr>
          <w:cnfStyle w:val="000000100000" w:firstRow="0" w:lastRow="0" w:firstColumn="0" w:lastColumn="0" w:oddVBand="0" w:evenVBand="0" w:oddHBand="1" w:evenHBand="0" w:firstRowFirstColumn="0" w:firstRowLastColumn="0" w:lastRowFirstColumn="0" w:lastRowLastColumn="0"/>
          <w:trHeight w:val="115"/>
        </w:trPr>
        <w:tc>
          <w:tcPr>
            <w:cnfStyle w:val="001000000000" w:firstRow="0" w:lastRow="0" w:firstColumn="1" w:lastColumn="0" w:oddVBand="0" w:evenVBand="0" w:oddHBand="0" w:evenHBand="0" w:firstRowFirstColumn="0" w:firstRowLastColumn="0" w:lastRowFirstColumn="0" w:lastRowLastColumn="0"/>
            <w:tcW w:w="4393" w:type="dxa"/>
            <w:noWrap/>
            <w:hideMark/>
          </w:tcPr>
          <w:p w:rsidR="00E96ACC" w:rsidRPr="00E96ACC" w:rsidRDefault="00E96ACC" w:rsidP="00E96ACC">
            <w:pPr>
              <w:autoSpaceDN/>
              <w:spacing w:after="0" w:line="276" w:lineRule="auto"/>
              <w:textAlignment w:val="auto"/>
              <w:rPr>
                <w:rFonts w:ascii="Times New Roman" w:eastAsia="Times New Roman" w:hAnsi="Times New Roman"/>
                <w:color w:val="000000"/>
                <w:sz w:val="20"/>
                <w:szCs w:val="20"/>
                <w:lang w:eastAsia="es-VE"/>
              </w:rPr>
            </w:pPr>
            <w:r w:rsidRPr="00E96ACC">
              <w:rPr>
                <w:rFonts w:ascii="Times New Roman" w:eastAsia="Times New Roman" w:hAnsi="Times New Roman"/>
                <w:color w:val="000000"/>
                <w:sz w:val="20"/>
                <w:szCs w:val="20"/>
                <w:lang w:val="es-ES" w:eastAsia="es-VE"/>
              </w:rPr>
              <w:t>Ni de acuerdo ni en desacuerdo</w:t>
            </w:r>
          </w:p>
        </w:tc>
        <w:tc>
          <w:tcPr>
            <w:tcW w:w="1301" w:type="dxa"/>
            <w:noWrap/>
            <w:hideMark/>
          </w:tcPr>
          <w:p w:rsidR="00E96ACC" w:rsidRPr="00E96ACC" w:rsidRDefault="00E96ACC" w:rsidP="00E96ACC">
            <w:pPr>
              <w:autoSpaceDN/>
              <w:spacing w:after="0" w:line="276"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es-VE"/>
              </w:rPr>
            </w:pPr>
            <w:r w:rsidRPr="00E96ACC">
              <w:rPr>
                <w:rFonts w:ascii="Times New Roman" w:eastAsia="Times New Roman" w:hAnsi="Times New Roman"/>
                <w:color w:val="000000"/>
                <w:sz w:val="20"/>
                <w:szCs w:val="20"/>
                <w:lang w:eastAsia="es-VE"/>
              </w:rPr>
              <w:t>29.5%</w:t>
            </w:r>
          </w:p>
        </w:tc>
      </w:tr>
      <w:tr w:rsidR="00E96ACC" w:rsidRPr="00E96ACC" w:rsidTr="00E96ACC">
        <w:trPr>
          <w:trHeight w:val="115"/>
        </w:trPr>
        <w:tc>
          <w:tcPr>
            <w:cnfStyle w:val="001000000000" w:firstRow="0" w:lastRow="0" w:firstColumn="1" w:lastColumn="0" w:oddVBand="0" w:evenVBand="0" w:oddHBand="0" w:evenHBand="0" w:firstRowFirstColumn="0" w:firstRowLastColumn="0" w:lastRowFirstColumn="0" w:lastRowLastColumn="0"/>
            <w:tcW w:w="4393" w:type="dxa"/>
            <w:noWrap/>
            <w:hideMark/>
          </w:tcPr>
          <w:p w:rsidR="00E96ACC" w:rsidRPr="00E96ACC" w:rsidRDefault="00E96ACC" w:rsidP="00E96ACC">
            <w:pPr>
              <w:autoSpaceDN/>
              <w:spacing w:after="0" w:line="276" w:lineRule="auto"/>
              <w:textAlignment w:val="auto"/>
              <w:rPr>
                <w:rFonts w:ascii="Times New Roman" w:eastAsia="Times New Roman" w:hAnsi="Times New Roman"/>
                <w:color w:val="000000"/>
                <w:sz w:val="20"/>
                <w:szCs w:val="20"/>
                <w:lang w:eastAsia="es-VE"/>
              </w:rPr>
            </w:pPr>
            <w:r w:rsidRPr="00E96ACC">
              <w:rPr>
                <w:rFonts w:ascii="Times New Roman" w:eastAsia="Times New Roman" w:hAnsi="Times New Roman"/>
                <w:color w:val="000000"/>
                <w:sz w:val="20"/>
                <w:szCs w:val="20"/>
                <w:lang w:val="es-ES" w:eastAsia="es-VE"/>
              </w:rPr>
              <w:t>De acuerdo</w:t>
            </w:r>
          </w:p>
        </w:tc>
        <w:tc>
          <w:tcPr>
            <w:tcW w:w="1301" w:type="dxa"/>
            <w:noWrap/>
            <w:hideMark/>
          </w:tcPr>
          <w:p w:rsidR="00E96ACC" w:rsidRPr="00E96ACC" w:rsidRDefault="00E96ACC" w:rsidP="00E96ACC">
            <w:pPr>
              <w:autoSpaceDN/>
              <w:spacing w:after="0" w:line="276"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VE"/>
              </w:rPr>
            </w:pPr>
            <w:r w:rsidRPr="00E96ACC">
              <w:rPr>
                <w:rFonts w:ascii="Times New Roman" w:eastAsia="Times New Roman" w:hAnsi="Times New Roman"/>
                <w:color w:val="000000"/>
                <w:sz w:val="20"/>
                <w:szCs w:val="20"/>
                <w:lang w:eastAsia="es-VE"/>
              </w:rPr>
              <w:t>27%</w:t>
            </w:r>
          </w:p>
        </w:tc>
      </w:tr>
      <w:tr w:rsidR="00E96ACC" w:rsidRPr="00E96ACC" w:rsidTr="00E96ACC">
        <w:trPr>
          <w:cnfStyle w:val="000000100000" w:firstRow="0" w:lastRow="0" w:firstColumn="0" w:lastColumn="0" w:oddVBand="0" w:evenVBand="0" w:oddHBand="1" w:evenHBand="0" w:firstRowFirstColumn="0" w:firstRowLastColumn="0" w:lastRowFirstColumn="0" w:lastRowLastColumn="0"/>
          <w:trHeight w:val="115"/>
        </w:trPr>
        <w:tc>
          <w:tcPr>
            <w:cnfStyle w:val="001000000000" w:firstRow="0" w:lastRow="0" w:firstColumn="1" w:lastColumn="0" w:oddVBand="0" w:evenVBand="0" w:oddHBand="0" w:evenHBand="0" w:firstRowFirstColumn="0" w:firstRowLastColumn="0" w:lastRowFirstColumn="0" w:lastRowLastColumn="0"/>
            <w:tcW w:w="4393" w:type="dxa"/>
            <w:noWrap/>
            <w:hideMark/>
          </w:tcPr>
          <w:p w:rsidR="00E96ACC" w:rsidRPr="00E96ACC" w:rsidRDefault="00E96ACC" w:rsidP="00E96ACC">
            <w:pPr>
              <w:autoSpaceDN/>
              <w:spacing w:after="0" w:line="276" w:lineRule="auto"/>
              <w:textAlignment w:val="auto"/>
              <w:rPr>
                <w:rFonts w:ascii="Times New Roman" w:eastAsia="Times New Roman" w:hAnsi="Times New Roman"/>
                <w:color w:val="000000"/>
                <w:sz w:val="20"/>
                <w:szCs w:val="20"/>
                <w:lang w:eastAsia="es-VE"/>
              </w:rPr>
            </w:pPr>
            <w:r w:rsidRPr="00E96ACC">
              <w:rPr>
                <w:rFonts w:ascii="Times New Roman" w:eastAsia="Times New Roman" w:hAnsi="Times New Roman"/>
                <w:color w:val="000000"/>
                <w:sz w:val="20"/>
                <w:szCs w:val="20"/>
                <w:lang w:val="es-ES" w:eastAsia="es-VE"/>
              </w:rPr>
              <w:t>Totalmente de acuerdo</w:t>
            </w:r>
          </w:p>
        </w:tc>
        <w:tc>
          <w:tcPr>
            <w:tcW w:w="1301" w:type="dxa"/>
            <w:noWrap/>
            <w:hideMark/>
          </w:tcPr>
          <w:p w:rsidR="00E96ACC" w:rsidRPr="00E96ACC" w:rsidRDefault="00E96ACC" w:rsidP="00E96ACC">
            <w:pPr>
              <w:autoSpaceDN/>
              <w:spacing w:after="0" w:line="276"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eastAsia="es-VE"/>
              </w:rPr>
            </w:pPr>
            <w:r w:rsidRPr="00E96ACC">
              <w:rPr>
                <w:rFonts w:ascii="Times New Roman" w:eastAsia="Times New Roman" w:hAnsi="Times New Roman"/>
                <w:color w:val="000000"/>
                <w:sz w:val="20"/>
                <w:szCs w:val="20"/>
                <w:lang w:eastAsia="es-VE"/>
              </w:rPr>
              <w:t>37.5%</w:t>
            </w:r>
          </w:p>
        </w:tc>
      </w:tr>
      <w:tr w:rsidR="00E96ACC" w:rsidRPr="00E96ACC" w:rsidTr="00E96ACC">
        <w:trPr>
          <w:trHeight w:val="115"/>
        </w:trPr>
        <w:tc>
          <w:tcPr>
            <w:cnfStyle w:val="001000000000" w:firstRow="0" w:lastRow="0" w:firstColumn="1" w:lastColumn="0" w:oddVBand="0" w:evenVBand="0" w:oddHBand="0" w:evenHBand="0" w:firstRowFirstColumn="0" w:firstRowLastColumn="0" w:lastRowFirstColumn="0" w:lastRowLastColumn="0"/>
            <w:tcW w:w="4393" w:type="dxa"/>
            <w:noWrap/>
          </w:tcPr>
          <w:p w:rsidR="00E96ACC" w:rsidRPr="00E96ACC" w:rsidRDefault="00E96ACC" w:rsidP="00E96ACC">
            <w:pPr>
              <w:autoSpaceDN/>
              <w:spacing w:after="0" w:line="276" w:lineRule="auto"/>
              <w:textAlignment w:val="auto"/>
              <w:rPr>
                <w:rFonts w:ascii="Times New Roman" w:eastAsia="Times New Roman" w:hAnsi="Times New Roman"/>
                <w:color w:val="000000"/>
                <w:sz w:val="20"/>
                <w:szCs w:val="20"/>
                <w:lang w:val="es-ES" w:eastAsia="es-VE"/>
              </w:rPr>
            </w:pPr>
            <w:r w:rsidRPr="00E96ACC">
              <w:rPr>
                <w:rFonts w:ascii="Times New Roman" w:eastAsia="Times New Roman" w:hAnsi="Times New Roman"/>
                <w:color w:val="000000"/>
                <w:sz w:val="20"/>
                <w:szCs w:val="20"/>
                <w:lang w:val="es-ES" w:eastAsia="es-VE"/>
              </w:rPr>
              <w:t>Total</w:t>
            </w:r>
          </w:p>
        </w:tc>
        <w:tc>
          <w:tcPr>
            <w:tcW w:w="1301" w:type="dxa"/>
            <w:noWrap/>
          </w:tcPr>
          <w:p w:rsidR="00E96ACC" w:rsidRPr="00E96ACC" w:rsidRDefault="00E96ACC" w:rsidP="00E96ACC">
            <w:pPr>
              <w:autoSpaceDN/>
              <w:spacing w:after="0" w:line="276"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eastAsia="es-VE"/>
              </w:rPr>
            </w:pPr>
            <w:r w:rsidRPr="00E96ACC">
              <w:rPr>
                <w:rFonts w:ascii="Times New Roman" w:eastAsia="Times New Roman" w:hAnsi="Times New Roman"/>
                <w:color w:val="000000"/>
                <w:sz w:val="20"/>
                <w:szCs w:val="20"/>
                <w:lang w:eastAsia="es-VE"/>
              </w:rPr>
              <w:t>100%</w:t>
            </w:r>
          </w:p>
        </w:tc>
      </w:tr>
    </w:tbl>
    <w:p w:rsidR="00E96ACC" w:rsidRDefault="00E96ACC" w:rsidP="007A72C5">
      <w:pPr>
        <w:spacing w:after="0" w:line="360" w:lineRule="auto"/>
        <w:jc w:val="both"/>
        <w:rPr>
          <w:rFonts w:ascii="Times New Roman" w:hAnsi="Times New Roman"/>
          <w:sz w:val="24"/>
          <w:szCs w:val="26"/>
        </w:rPr>
      </w:pPr>
    </w:p>
    <w:p w:rsidR="00E96ACC" w:rsidRDefault="00E96ACC" w:rsidP="007A72C5">
      <w:pPr>
        <w:spacing w:after="0" w:line="360" w:lineRule="auto"/>
        <w:jc w:val="both"/>
        <w:rPr>
          <w:rFonts w:ascii="Times New Roman" w:hAnsi="Times New Roman"/>
          <w:sz w:val="24"/>
          <w:szCs w:val="26"/>
        </w:rPr>
      </w:pPr>
    </w:p>
    <w:p w:rsidR="00E96ACC" w:rsidRDefault="00E96ACC" w:rsidP="007A72C5">
      <w:pPr>
        <w:spacing w:after="0" w:line="360" w:lineRule="auto"/>
        <w:jc w:val="both"/>
        <w:rPr>
          <w:rFonts w:ascii="Times New Roman" w:hAnsi="Times New Roman"/>
          <w:sz w:val="24"/>
          <w:szCs w:val="26"/>
        </w:rPr>
      </w:pPr>
    </w:p>
    <w:p w:rsidR="00E96ACC" w:rsidRDefault="00E96ACC" w:rsidP="007A72C5">
      <w:pPr>
        <w:spacing w:after="0" w:line="360" w:lineRule="auto"/>
        <w:jc w:val="both"/>
        <w:rPr>
          <w:rFonts w:ascii="Times New Roman" w:hAnsi="Times New Roman"/>
          <w:sz w:val="24"/>
          <w:szCs w:val="26"/>
        </w:rPr>
      </w:pPr>
    </w:p>
    <w:p w:rsidR="00E96ACC" w:rsidRPr="00E96ACC" w:rsidRDefault="00E96ACC" w:rsidP="007A72C5">
      <w:pPr>
        <w:spacing w:after="0" w:line="360" w:lineRule="auto"/>
        <w:jc w:val="both"/>
        <w:rPr>
          <w:rFonts w:ascii="Times New Roman" w:hAnsi="Times New Roman"/>
          <w:sz w:val="28"/>
          <w:szCs w:val="26"/>
        </w:rPr>
      </w:pPr>
    </w:p>
    <w:p w:rsidR="007A72C5" w:rsidRPr="002127B0" w:rsidRDefault="002127B0" w:rsidP="00E96ACC">
      <w:pPr>
        <w:spacing w:after="0" w:line="360" w:lineRule="auto"/>
        <w:jc w:val="center"/>
        <w:rPr>
          <w:rFonts w:ascii="Times New Roman" w:hAnsi="Times New Roman"/>
          <w:sz w:val="20"/>
          <w:szCs w:val="20"/>
        </w:rPr>
      </w:pPr>
      <w:r>
        <w:rPr>
          <w:rFonts w:ascii="Times New Roman" w:hAnsi="Times New Roman"/>
          <w:b/>
          <w:noProof/>
          <w:sz w:val="24"/>
          <w:szCs w:val="24"/>
          <w:lang w:eastAsia="es-EC"/>
        </w:rPr>
        <w:drawing>
          <wp:anchor distT="0" distB="0" distL="114300" distR="114300" simplePos="0" relativeHeight="251658240" behindDoc="0" locked="0" layoutInCell="1" allowOverlap="1">
            <wp:simplePos x="0" y="0"/>
            <wp:positionH relativeFrom="column">
              <wp:posOffset>628015</wp:posOffset>
            </wp:positionH>
            <wp:positionV relativeFrom="paragraph">
              <wp:posOffset>149860</wp:posOffset>
            </wp:positionV>
            <wp:extent cx="4819650" cy="2352675"/>
            <wp:effectExtent l="0" t="0" r="0" b="9525"/>
            <wp:wrapTopAndBottom/>
            <wp:docPr id="51" name="Gráfico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7A72C5" w:rsidRPr="00E96ACC">
        <w:rPr>
          <w:rFonts w:ascii="Times New Roman" w:hAnsi="Times New Roman"/>
          <w:b/>
          <w:sz w:val="20"/>
          <w:szCs w:val="20"/>
        </w:rPr>
        <w:t>Gráfico</w:t>
      </w:r>
      <w:r w:rsidR="00E96ACC" w:rsidRPr="00E96ACC">
        <w:rPr>
          <w:rFonts w:ascii="Times New Roman" w:hAnsi="Times New Roman"/>
          <w:b/>
          <w:sz w:val="20"/>
          <w:szCs w:val="20"/>
        </w:rPr>
        <w:t xml:space="preserve"> </w:t>
      </w:r>
      <w:r w:rsidR="007A72C5" w:rsidRPr="00E96ACC">
        <w:rPr>
          <w:rFonts w:ascii="Times New Roman" w:hAnsi="Times New Roman"/>
          <w:b/>
          <w:sz w:val="20"/>
          <w:szCs w:val="20"/>
        </w:rPr>
        <w:t>1:</w:t>
      </w:r>
      <w:r>
        <w:rPr>
          <w:rFonts w:ascii="Times New Roman" w:hAnsi="Times New Roman"/>
          <w:b/>
          <w:sz w:val="20"/>
          <w:szCs w:val="20"/>
        </w:rPr>
        <w:t xml:space="preserve"> </w:t>
      </w:r>
      <w:r w:rsidRPr="002127B0">
        <w:rPr>
          <w:rFonts w:ascii="Times New Roman" w:hAnsi="Times New Roman"/>
          <w:sz w:val="20"/>
          <w:szCs w:val="20"/>
        </w:rPr>
        <w:t>Es de mucha utilidad tener conocimiento acerca del término “Green Marketing” (mercadeo verde).</w:t>
      </w:r>
    </w:p>
    <w:p w:rsidR="002127B0" w:rsidRPr="00E96ACC" w:rsidRDefault="002127B0" w:rsidP="00E96ACC">
      <w:pPr>
        <w:spacing w:after="0" w:line="360" w:lineRule="auto"/>
        <w:jc w:val="center"/>
        <w:rPr>
          <w:rFonts w:ascii="Times New Roman" w:hAnsi="Times New Roman"/>
          <w:b/>
          <w:sz w:val="20"/>
          <w:szCs w:val="20"/>
        </w:rPr>
      </w:pPr>
    </w:p>
    <w:p w:rsidR="007A72C5" w:rsidRPr="007A72C5" w:rsidRDefault="007A72C5" w:rsidP="007A72C5">
      <w:pPr>
        <w:spacing w:after="0" w:line="360" w:lineRule="auto"/>
        <w:jc w:val="both"/>
        <w:rPr>
          <w:rFonts w:ascii="Times New Roman" w:hAnsi="Times New Roman"/>
          <w:sz w:val="24"/>
          <w:szCs w:val="26"/>
        </w:rPr>
      </w:pPr>
      <w:r w:rsidRPr="002127B0">
        <w:rPr>
          <w:rFonts w:ascii="Times New Roman" w:hAnsi="Times New Roman"/>
          <w:b/>
          <w:i/>
          <w:sz w:val="24"/>
          <w:szCs w:val="26"/>
        </w:rPr>
        <w:t>Análisis:</w:t>
      </w:r>
      <w:r w:rsidRPr="007A72C5">
        <w:rPr>
          <w:rFonts w:ascii="Times New Roman" w:hAnsi="Times New Roman"/>
          <w:sz w:val="24"/>
          <w:szCs w:val="26"/>
        </w:rPr>
        <w:t xml:space="preserve"> El presente gráfico se resalta que el 75 % de la muestra encuestada respondió que está totalmente de acuerdo con que es de mucha utilidad tener conocimientos acerca del término “Green marketing” (mercadeo verde), y el otro 25% se encuentra en modo neutral, es decir, ni de acuerdo ni en desacuerdo con el término Green marketing. </w:t>
      </w:r>
    </w:p>
    <w:p w:rsidR="007A72C5" w:rsidRPr="007A72C5" w:rsidRDefault="007A72C5" w:rsidP="007A72C5">
      <w:pPr>
        <w:spacing w:after="0" w:line="360" w:lineRule="auto"/>
        <w:jc w:val="both"/>
        <w:rPr>
          <w:rFonts w:ascii="Times New Roman" w:hAnsi="Times New Roman"/>
          <w:sz w:val="24"/>
          <w:szCs w:val="26"/>
        </w:rPr>
      </w:pPr>
      <w:r w:rsidRPr="007A72C5">
        <w:rPr>
          <w:rFonts w:ascii="Times New Roman" w:hAnsi="Times New Roman"/>
          <w:sz w:val="24"/>
          <w:szCs w:val="26"/>
        </w:rPr>
        <w:t xml:space="preserve"> </w:t>
      </w:r>
    </w:p>
    <w:p w:rsidR="007A72C5" w:rsidRPr="002127B0" w:rsidRDefault="002127B0" w:rsidP="002127B0">
      <w:pPr>
        <w:spacing w:after="0" w:line="360" w:lineRule="auto"/>
        <w:jc w:val="center"/>
        <w:rPr>
          <w:rFonts w:ascii="Times New Roman" w:hAnsi="Times New Roman"/>
          <w:b/>
          <w:sz w:val="20"/>
          <w:szCs w:val="20"/>
        </w:rPr>
      </w:pPr>
      <w:r>
        <w:rPr>
          <w:rFonts w:ascii="Times New Roman" w:hAnsi="Times New Roman"/>
          <w:b/>
          <w:noProof/>
          <w:sz w:val="24"/>
          <w:szCs w:val="24"/>
          <w:lang w:eastAsia="es-EC"/>
        </w:rPr>
        <w:drawing>
          <wp:anchor distT="0" distB="0" distL="114300" distR="114300" simplePos="0" relativeHeight="251659264" behindDoc="0" locked="0" layoutInCell="1" allowOverlap="1">
            <wp:simplePos x="0" y="0"/>
            <wp:positionH relativeFrom="column">
              <wp:posOffset>504190</wp:posOffset>
            </wp:positionH>
            <wp:positionV relativeFrom="paragraph">
              <wp:posOffset>223520</wp:posOffset>
            </wp:positionV>
            <wp:extent cx="4905375" cy="2152650"/>
            <wp:effectExtent l="0" t="0" r="9525" b="0"/>
            <wp:wrapTopAndBottom/>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Pr="002127B0">
        <w:rPr>
          <w:rFonts w:ascii="Times New Roman" w:hAnsi="Times New Roman"/>
          <w:b/>
          <w:sz w:val="20"/>
          <w:szCs w:val="20"/>
        </w:rPr>
        <w:t xml:space="preserve">Gráfico </w:t>
      </w:r>
      <w:r w:rsidR="007A72C5" w:rsidRPr="002127B0">
        <w:rPr>
          <w:rFonts w:ascii="Times New Roman" w:hAnsi="Times New Roman"/>
          <w:b/>
          <w:sz w:val="20"/>
          <w:szCs w:val="20"/>
        </w:rPr>
        <w:t>2:</w:t>
      </w:r>
      <w:r w:rsidRPr="002127B0">
        <w:t xml:space="preserve"> </w:t>
      </w:r>
      <w:r w:rsidRPr="002127B0">
        <w:rPr>
          <w:rFonts w:ascii="Times New Roman" w:hAnsi="Times New Roman"/>
          <w:sz w:val="20"/>
          <w:szCs w:val="20"/>
        </w:rPr>
        <w:t>Impulsaría el mercado verde al turismo</w:t>
      </w:r>
    </w:p>
    <w:p w:rsidR="002127B0" w:rsidRPr="002127B0" w:rsidRDefault="002127B0" w:rsidP="007A72C5">
      <w:pPr>
        <w:spacing w:after="0" w:line="360" w:lineRule="auto"/>
        <w:jc w:val="both"/>
        <w:rPr>
          <w:rFonts w:ascii="Times New Roman" w:hAnsi="Times New Roman"/>
          <w:b/>
          <w:sz w:val="20"/>
          <w:szCs w:val="26"/>
        </w:rPr>
      </w:pPr>
    </w:p>
    <w:p w:rsidR="007A72C5" w:rsidRPr="007A72C5" w:rsidRDefault="007A72C5" w:rsidP="007A72C5">
      <w:pPr>
        <w:spacing w:after="0" w:line="360" w:lineRule="auto"/>
        <w:jc w:val="both"/>
        <w:rPr>
          <w:rFonts w:ascii="Times New Roman" w:hAnsi="Times New Roman"/>
          <w:sz w:val="24"/>
          <w:szCs w:val="26"/>
        </w:rPr>
      </w:pPr>
      <w:r w:rsidRPr="007A72C5">
        <w:rPr>
          <w:rFonts w:ascii="Times New Roman" w:hAnsi="Times New Roman"/>
          <w:sz w:val="24"/>
          <w:szCs w:val="26"/>
        </w:rPr>
        <w:t xml:space="preserve">Análisis: En el gráfico generado se resaltan los siguientes resultados: el 55% está totalmente de acuerdo con que el mercadeo verde impulsaría al turismo dentro del país, apoyando así el cuidado del medio ambiente, un 25% de la población está de acuerdo con esta alternativa para impulsar al turismo, mientras que el 20% no está ni de acuerdo ni en desacuerdo con esta idea de incursión de los mercados verdes al turismo. </w:t>
      </w:r>
    </w:p>
    <w:p w:rsidR="007A72C5" w:rsidRPr="002127B0" w:rsidRDefault="007A72C5" w:rsidP="007A72C5">
      <w:pPr>
        <w:spacing w:after="0" w:line="360" w:lineRule="auto"/>
        <w:jc w:val="both"/>
        <w:rPr>
          <w:rFonts w:ascii="Times New Roman" w:hAnsi="Times New Roman"/>
          <w:sz w:val="20"/>
          <w:szCs w:val="26"/>
        </w:rPr>
      </w:pPr>
      <w:r w:rsidRPr="002127B0">
        <w:rPr>
          <w:rFonts w:ascii="Times New Roman" w:hAnsi="Times New Roman"/>
          <w:sz w:val="20"/>
          <w:szCs w:val="26"/>
        </w:rPr>
        <w:t xml:space="preserve"> </w:t>
      </w:r>
    </w:p>
    <w:p w:rsidR="007A72C5" w:rsidRDefault="002127B0" w:rsidP="002127B0">
      <w:pPr>
        <w:spacing w:after="0" w:line="360" w:lineRule="auto"/>
        <w:jc w:val="center"/>
        <w:rPr>
          <w:rFonts w:ascii="Times New Roman" w:hAnsi="Times New Roman"/>
          <w:b/>
          <w:sz w:val="20"/>
          <w:szCs w:val="20"/>
        </w:rPr>
      </w:pPr>
      <w:r>
        <w:rPr>
          <w:rFonts w:ascii="Times New Roman" w:hAnsi="Times New Roman"/>
          <w:b/>
          <w:noProof/>
          <w:sz w:val="24"/>
          <w:szCs w:val="24"/>
          <w:lang w:eastAsia="es-EC"/>
        </w:rPr>
        <w:drawing>
          <wp:anchor distT="0" distB="0" distL="114300" distR="114300" simplePos="0" relativeHeight="251660288" behindDoc="0" locked="0" layoutInCell="1" allowOverlap="1">
            <wp:simplePos x="0" y="0"/>
            <wp:positionH relativeFrom="column">
              <wp:posOffset>913765</wp:posOffset>
            </wp:positionH>
            <wp:positionV relativeFrom="paragraph">
              <wp:posOffset>171450</wp:posOffset>
            </wp:positionV>
            <wp:extent cx="4572000" cy="2152650"/>
            <wp:effectExtent l="0" t="0" r="0" b="0"/>
            <wp:wrapTopAndBottom/>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Pr>
          <w:rFonts w:ascii="Times New Roman" w:hAnsi="Times New Roman"/>
          <w:b/>
          <w:sz w:val="20"/>
          <w:szCs w:val="20"/>
        </w:rPr>
        <w:t xml:space="preserve">Gráfico </w:t>
      </w:r>
      <w:r w:rsidR="007A72C5" w:rsidRPr="002127B0">
        <w:rPr>
          <w:rFonts w:ascii="Times New Roman" w:hAnsi="Times New Roman"/>
          <w:b/>
          <w:sz w:val="20"/>
          <w:szCs w:val="20"/>
        </w:rPr>
        <w:t>3:</w:t>
      </w:r>
      <w:r w:rsidRPr="002127B0">
        <w:t xml:space="preserve"> </w:t>
      </w:r>
      <w:r w:rsidRPr="002127B0">
        <w:rPr>
          <w:rFonts w:ascii="Times New Roman" w:hAnsi="Times New Roman"/>
          <w:sz w:val="20"/>
          <w:szCs w:val="20"/>
        </w:rPr>
        <w:t>Estas a favor de la inclusión del mercado verde dentro del sector turístico en el cantón</w:t>
      </w:r>
    </w:p>
    <w:p w:rsidR="002127B0" w:rsidRPr="002127B0" w:rsidRDefault="002127B0" w:rsidP="002127B0">
      <w:pPr>
        <w:spacing w:after="0" w:line="360" w:lineRule="auto"/>
        <w:jc w:val="center"/>
        <w:rPr>
          <w:rFonts w:ascii="Times New Roman" w:hAnsi="Times New Roman"/>
          <w:b/>
          <w:sz w:val="20"/>
          <w:szCs w:val="20"/>
        </w:rPr>
      </w:pPr>
    </w:p>
    <w:p w:rsidR="007A72C5" w:rsidRPr="007A72C5" w:rsidRDefault="007A72C5" w:rsidP="007A72C5">
      <w:pPr>
        <w:spacing w:after="0" w:line="360" w:lineRule="auto"/>
        <w:jc w:val="both"/>
        <w:rPr>
          <w:rFonts w:ascii="Times New Roman" w:hAnsi="Times New Roman"/>
          <w:sz w:val="24"/>
          <w:szCs w:val="26"/>
        </w:rPr>
      </w:pPr>
      <w:r w:rsidRPr="002127B0">
        <w:rPr>
          <w:rFonts w:ascii="Times New Roman" w:hAnsi="Times New Roman"/>
          <w:b/>
          <w:i/>
          <w:sz w:val="24"/>
          <w:szCs w:val="26"/>
        </w:rPr>
        <w:t>Análisis:</w:t>
      </w:r>
      <w:r w:rsidRPr="007A72C5">
        <w:rPr>
          <w:rFonts w:ascii="Times New Roman" w:hAnsi="Times New Roman"/>
          <w:sz w:val="24"/>
          <w:szCs w:val="26"/>
        </w:rPr>
        <w:t xml:space="preserve"> el 50% de la población se encuentra totalmente de acuerdo con la inclusión del mercado verde dentro del sector turístico en el cantón, también se encuentra que el 25% está de acuerdo a esta nueva modalidad propuesta para el impulso del Green marketing, mientras que un 20% se encuentra escéptico, no está ni de acuerdo ni en desacuerdo, sin embargo un 5% se encuentra en total desacuerdo con la inclusión del mercado verde dentro del sector turístico. </w:t>
      </w:r>
    </w:p>
    <w:p w:rsidR="007A72C5" w:rsidRPr="002127B0" w:rsidRDefault="007A72C5" w:rsidP="007A72C5">
      <w:pPr>
        <w:spacing w:after="0" w:line="360" w:lineRule="auto"/>
        <w:jc w:val="both"/>
        <w:rPr>
          <w:rFonts w:ascii="Times New Roman" w:hAnsi="Times New Roman"/>
          <w:sz w:val="20"/>
          <w:szCs w:val="26"/>
        </w:rPr>
      </w:pPr>
      <w:r w:rsidRPr="002127B0">
        <w:rPr>
          <w:rFonts w:ascii="Times New Roman" w:hAnsi="Times New Roman"/>
          <w:sz w:val="20"/>
          <w:szCs w:val="26"/>
        </w:rPr>
        <w:t xml:space="preserve"> </w:t>
      </w:r>
    </w:p>
    <w:p w:rsidR="007A72C5" w:rsidRPr="002127B0" w:rsidRDefault="002127B0" w:rsidP="002127B0">
      <w:pPr>
        <w:spacing w:after="0" w:line="360" w:lineRule="auto"/>
        <w:jc w:val="center"/>
        <w:rPr>
          <w:rFonts w:ascii="Times New Roman" w:hAnsi="Times New Roman"/>
          <w:sz w:val="20"/>
          <w:szCs w:val="20"/>
        </w:rPr>
      </w:pPr>
      <w:r>
        <w:rPr>
          <w:rFonts w:ascii="Times New Roman" w:hAnsi="Times New Roman"/>
          <w:b/>
          <w:noProof/>
          <w:sz w:val="24"/>
          <w:szCs w:val="24"/>
          <w:lang w:eastAsia="es-EC"/>
        </w:rPr>
        <w:drawing>
          <wp:anchor distT="0" distB="0" distL="114300" distR="114300" simplePos="0" relativeHeight="251661312" behindDoc="0" locked="0" layoutInCell="1" allowOverlap="1">
            <wp:simplePos x="0" y="0"/>
            <wp:positionH relativeFrom="column">
              <wp:posOffset>713740</wp:posOffset>
            </wp:positionH>
            <wp:positionV relativeFrom="paragraph">
              <wp:posOffset>153670</wp:posOffset>
            </wp:positionV>
            <wp:extent cx="4953000" cy="2667000"/>
            <wp:effectExtent l="0" t="0" r="0" b="0"/>
            <wp:wrapTopAndBottom/>
            <wp:docPr id="52" name="Gráfico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7A72C5" w:rsidRPr="002127B0">
        <w:rPr>
          <w:rFonts w:ascii="Times New Roman" w:hAnsi="Times New Roman"/>
          <w:b/>
          <w:sz w:val="20"/>
          <w:szCs w:val="20"/>
        </w:rPr>
        <w:t>Gráfico 4:</w:t>
      </w:r>
      <w:r w:rsidRPr="002127B0">
        <w:t xml:space="preserve"> </w:t>
      </w:r>
      <w:r w:rsidRPr="002127B0">
        <w:rPr>
          <w:rFonts w:ascii="Times New Roman" w:hAnsi="Times New Roman"/>
          <w:sz w:val="20"/>
          <w:szCs w:val="20"/>
        </w:rPr>
        <w:t>Es necesario el mercadeo ambiental para el cuidado e impulsión del desarrollo óptimo del turismo</w:t>
      </w:r>
    </w:p>
    <w:p w:rsidR="002127B0" w:rsidRPr="002127B0" w:rsidRDefault="002127B0" w:rsidP="002127B0">
      <w:pPr>
        <w:spacing w:after="0" w:line="360" w:lineRule="auto"/>
        <w:jc w:val="center"/>
        <w:rPr>
          <w:rFonts w:ascii="Times New Roman" w:hAnsi="Times New Roman"/>
          <w:b/>
          <w:sz w:val="20"/>
          <w:szCs w:val="20"/>
        </w:rPr>
      </w:pPr>
    </w:p>
    <w:p w:rsidR="007A72C5" w:rsidRPr="007A72C5" w:rsidRDefault="007A72C5" w:rsidP="007A72C5">
      <w:pPr>
        <w:spacing w:after="0" w:line="360" w:lineRule="auto"/>
        <w:jc w:val="both"/>
        <w:rPr>
          <w:rFonts w:ascii="Times New Roman" w:hAnsi="Times New Roman"/>
          <w:sz w:val="24"/>
          <w:szCs w:val="26"/>
        </w:rPr>
      </w:pPr>
      <w:r w:rsidRPr="002127B0">
        <w:rPr>
          <w:rFonts w:ascii="Times New Roman" w:hAnsi="Times New Roman"/>
          <w:b/>
          <w:i/>
          <w:sz w:val="24"/>
          <w:szCs w:val="26"/>
        </w:rPr>
        <w:t>Análisis:</w:t>
      </w:r>
      <w:r w:rsidRPr="007A72C5">
        <w:rPr>
          <w:rFonts w:ascii="Times New Roman" w:hAnsi="Times New Roman"/>
          <w:sz w:val="24"/>
          <w:szCs w:val="26"/>
        </w:rPr>
        <w:t xml:space="preserve"> En el gráfico se resaltan los siguientes resultados: un 30% se encuentra totalmente de acuerdo con el mercadeo ambiental para el cuidado e impulsión del desarrollo óptimo del turismo, mientras que un 30% se encuentra en modo neutral, no está ni de acuerdo ni en desacuerdo, y también un 20% está de acuerdo con esta propuesta para impulsar de manera óptima el turismo gracias al mercadeo verde, sin embargo un 15% se encuentra en desacuerdo por falta de conocimiento acerca de este término y sus ventajas, y un 5% se encuentra renuente al uso del mercadeo verde para impulsar al turismo. </w:t>
      </w:r>
    </w:p>
    <w:p w:rsidR="007A72C5" w:rsidRDefault="007A72C5" w:rsidP="007A72C5">
      <w:pPr>
        <w:spacing w:after="0" w:line="360" w:lineRule="auto"/>
        <w:jc w:val="both"/>
        <w:rPr>
          <w:rFonts w:ascii="Times New Roman" w:hAnsi="Times New Roman"/>
          <w:sz w:val="24"/>
          <w:szCs w:val="26"/>
        </w:rPr>
      </w:pPr>
      <w:r w:rsidRPr="007A72C5">
        <w:rPr>
          <w:rFonts w:ascii="Times New Roman" w:hAnsi="Times New Roman"/>
          <w:sz w:val="24"/>
          <w:szCs w:val="26"/>
        </w:rPr>
        <w:t xml:space="preserve"> </w:t>
      </w:r>
    </w:p>
    <w:p w:rsidR="002127B0" w:rsidRDefault="002127B0" w:rsidP="007A72C5">
      <w:pPr>
        <w:spacing w:after="0" w:line="360" w:lineRule="auto"/>
        <w:jc w:val="both"/>
        <w:rPr>
          <w:rFonts w:ascii="Times New Roman" w:hAnsi="Times New Roman"/>
          <w:sz w:val="24"/>
          <w:szCs w:val="26"/>
        </w:rPr>
      </w:pPr>
    </w:p>
    <w:p w:rsidR="002127B0" w:rsidRDefault="002127B0" w:rsidP="007A72C5">
      <w:pPr>
        <w:spacing w:after="0" w:line="360" w:lineRule="auto"/>
        <w:jc w:val="both"/>
        <w:rPr>
          <w:rFonts w:ascii="Times New Roman" w:hAnsi="Times New Roman"/>
          <w:sz w:val="24"/>
          <w:szCs w:val="26"/>
        </w:rPr>
      </w:pPr>
    </w:p>
    <w:p w:rsidR="002127B0" w:rsidRDefault="002127B0" w:rsidP="007A72C5">
      <w:pPr>
        <w:spacing w:after="0" w:line="360" w:lineRule="auto"/>
        <w:jc w:val="both"/>
        <w:rPr>
          <w:rFonts w:ascii="Times New Roman" w:hAnsi="Times New Roman"/>
          <w:sz w:val="24"/>
          <w:szCs w:val="26"/>
        </w:rPr>
      </w:pPr>
    </w:p>
    <w:p w:rsidR="002127B0" w:rsidRDefault="002127B0" w:rsidP="007A72C5">
      <w:pPr>
        <w:spacing w:after="0" w:line="360" w:lineRule="auto"/>
        <w:jc w:val="both"/>
        <w:rPr>
          <w:rFonts w:ascii="Times New Roman" w:hAnsi="Times New Roman"/>
          <w:sz w:val="24"/>
          <w:szCs w:val="26"/>
        </w:rPr>
      </w:pPr>
    </w:p>
    <w:p w:rsidR="002127B0" w:rsidRPr="007A72C5" w:rsidRDefault="002127B0" w:rsidP="007A72C5">
      <w:pPr>
        <w:spacing w:after="0" w:line="360" w:lineRule="auto"/>
        <w:jc w:val="both"/>
        <w:rPr>
          <w:rFonts w:ascii="Times New Roman" w:hAnsi="Times New Roman"/>
          <w:sz w:val="24"/>
          <w:szCs w:val="26"/>
        </w:rPr>
      </w:pPr>
    </w:p>
    <w:p w:rsidR="007A72C5" w:rsidRPr="002127B0" w:rsidRDefault="002127B0" w:rsidP="002127B0">
      <w:pPr>
        <w:spacing w:after="0" w:line="360" w:lineRule="auto"/>
        <w:jc w:val="center"/>
        <w:rPr>
          <w:rFonts w:ascii="Times New Roman" w:hAnsi="Times New Roman"/>
          <w:sz w:val="20"/>
          <w:szCs w:val="20"/>
        </w:rPr>
      </w:pPr>
      <w:r>
        <w:rPr>
          <w:rFonts w:ascii="Times New Roman" w:hAnsi="Times New Roman"/>
          <w:b/>
          <w:noProof/>
          <w:sz w:val="24"/>
          <w:szCs w:val="24"/>
          <w:lang w:eastAsia="es-EC"/>
        </w:rPr>
        <w:lastRenderedPageBreak/>
        <w:drawing>
          <wp:anchor distT="0" distB="0" distL="114300" distR="114300" simplePos="0" relativeHeight="251662336" behindDoc="0" locked="0" layoutInCell="1" allowOverlap="1">
            <wp:simplePos x="0" y="0"/>
            <wp:positionH relativeFrom="column">
              <wp:posOffset>913130</wp:posOffset>
            </wp:positionH>
            <wp:positionV relativeFrom="paragraph">
              <wp:posOffset>185420</wp:posOffset>
            </wp:positionV>
            <wp:extent cx="4829175" cy="2638425"/>
            <wp:effectExtent l="0" t="0" r="9525" b="9525"/>
            <wp:wrapTopAndBottom/>
            <wp:docPr id="53" name="Gráfico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Pr>
          <w:rFonts w:ascii="Times New Roman" w:hAnsi="Times New Roman"/>
          <w:b/>
          <w:sz w:val="20"/>
          <w:szCs w:val="20"/>
        </w:rPr>
        <w:t xml:space="preserve">Gráfico </w:t>
      </w:r>
      <w:r w:rsidR="007A72C5" w:rsidRPr="002127B0">
        <w:rPr>
          <w:rFonts w:ascii="Times New Roman" w:hAnsi="Times New Roman"/>
          <w:b/>
          <w:sz w:val="20"/>
          <w:szCs w:val="20"/>
        </w:rPr>
        <w:t>5:</w:t>
      </w:r>
      <w:r w:rsidRPr="002127B0">
        <w:t xml:space="preserve"> </w:t>
      </w:r>
      <w:r w:rsidRPr="002127B0">
        <w:rPr>
          <w:rFonts w:ascii="Times New Roman" w:hAnsi="Times New Roman"/>
          <w:sz w:val="20"/>
          <w:szCs w:val="20"/>
        </w:rPr>
        <w:t>Sería muy útil las propuestas de nuevas ideas para fomentar el Green marketing</w:t>
      </w:r>
    </w:p>
    <w:p w:rsidR="002127B0" w:rsidRPr="002127B0" w:rsidRDefault="002127B0" w:rsidP="002127B0">
      <w:pPr>
        <w:spacing w:after="0" w:line="360" w:lineRule="auto"/>
        <w:jc w:val="center"/>
        <w:rPr>
          <w:rFonts w:ascii="Times New Roman" w:hAnsi="Times New Roman"/>
          <w:b/>
          <w:sz w:val="20"/>
          <w:szCs w:val="20"/>
        </w:rPr>
      </w:pPr>
    </w:p>
    <w:p w:rsidR="007A72C5" w:rsidRPr="007A72C5" w:rsidRDefault="007A72C5" w:rsidP="007A72C5">
      <w:pPr>
        <w:spacing w:after="0" w:line="360" w:lineRule="auto"/>
        <w:jc w:val="both"/>
        <w:rPr>
          <w:rFonts w:ascii="Times New Roman" w:hAnsi="Times New Roman"/>
          <w:sz w:val="24"/>
          <w:szCs w:val="26"/>
        </w:rPr>
      </w:pPr>
      <w:r w:rsidRPr="002127B0">
        <w:rPr>
          <w:rFonts w:ascii="Times New Roman" w:hAnsi="Times New Roman"/>
          <w:b/>
          <w:i/>
          <w:sz w:val="24"/>
          <w:szCs w:val="26"/>
        </w:rPr>
        <w:t>Análisis:</w:t>
      </w:r>
      <w:r w:rsidRPr="007A72C5">
        <w:rPr>
          <w:rFonts w:ascii="Times New Roman" w:hAnsi="Times New Roman"/>
          <w:sz w:val="24"/>
          <w:szCs w:val="26"/>
        </w:rPr>
        <w:t xml:space="preserve"> en esta gráfica se puede apreciar que un 40% de la población encuestada se encuentra dentro del modo neutral, no se encuentra ni a favor ni en contra de la propuesta de nuevas ideas para fomentar el Green marketing, y un 30% se encuentra de acuerdo en la creación de nuevas ideas para impulsar al Green marketing dentro de las diferentes empresas del país,  mientras que un 20% está totalmente de acuerdo en apoyar esta nueva modalidad de inclusión del Green marketing, sin embargo un 10% se encuentra en desacuerdo a la utilidad de las propuestas de nuevas ideas para fomentar el Green marketing. </w:t>
      </w:r>
    </w:p>
    <w:p w:rsidR="007A72C5" w:rsidRPr="007A72C5" w:rsidRDefault="002127B0" w:rsidP="007A72C5">
      <w:pPr>
        <w:spacing w:after="0" w:line="360" w:lineRule="auto"/>
        <w:jc w:val="both"/>
        <w:rPr>
          <w:rFonts w:ascii="Times New Roman" w:hAnsi="Times New Roman"/>
          <w:sz w:val="24"/>
          <w:szCs w:val="26"/>
        </w:rPr>
      </w:pPr>
      <w:r>
        <w:rPr>
          <w:rFonts w:ascii="Times New Roman" w:hAnsi="Times New Roman"/>
          <w:b/>
          <w:noProof/>
          <w:sz w:val="24"/>
          <w:szCs w:val="24"/>
          <w:lang w:eastAsia="es-EC"/>
        </w:rPr>
        <w:drawing>
          <wp:anchor distT="0" distB="0" distL="114300" distR="114300" simplePos="0" relativeHeight="251663360" behindDoc="0" locked="0" layoutInCell="1" allowOverlap="1">
            <wp:simplePos x="0" y="0"/>
            <wp:positionH relativeFrom="column">
              <wp:posOffset>433070</wp:posOffset>
            </wp:positionH>
            <wp:positionV relativeFrom="paragraph">
              <wp:posOffset>455295</wp:posOffset>
            </wp:positionV>
            <wp:extent cx="5362575" cy="2381250"/>
            <wp:effectExtent l="0" t="0" r="9525" b="0"/>
            <wp:wrapTopAndBottom/>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007A72C5" w:rsidRPr="007A72C5">
        <w:rPr>
          <w:rFonts w:ascii="Times New Roman" w:hAnsi="Times New Roman"/>
          <w:sz w:val="24"/>
          <w:szCs w:val="26"/>
        </w:rPr>
        <w:t xml:space="preserve"> </w:t>
      </w:r>
    </w:p>
    <w:p w:rsidR="007A72C5" w:rsidRDefault="002127B0" w:rsidP="002127B0">
      <w:pPr>
        <w:spacing w:after="0" w:line="360" w:lineRule="auto"/>
        <w:jc w:val="center"/>
        <w:rPr>
          <w:rFonts w:ascii="Times New Roman" w:hAnsi="Times New Roman"/>
          <w:b/>
          <w:sz w:val="20"/>
          <w:szCs w:val="20"/>
        </w:rPr>
      </w:pPr>
      <w:r w:rsidRPr="002127B0">
        <w:rPr>
          <w:rFonts w:ascii="Times New Roman" w:hAnsi="Times New Roman"/>
          <w:b/>
          <w:sz w:val="20"/>
          <w:szCs w:val="20"/>
        </w:rPr>
        <w:t xml:space="preserve">Gráfico </w:t>
      </w:r>
      <w:r w:rsidR="007A72C5" w:rsidRPr="002127B0">
        <w:rPr>
          <w:rFonts w:ascii="Times New Roman" w:hAnsi="Times New Roman"/>
          <w:b/>
          <w:sz w:val="20"/>
          <w:szCs w:val="20"/>
        </w:rPr>
        <w:t>6:</w:t>
      </w:r>
    </w:p>
    <w:p w:rsidR="002127B0" w:rsidRPr="002127B0" w:rsidRDefault="002127B0" w:rsidP="002127B0">
      <w:pPr>
        <w:spacing w:after="0" w:line="360" w:lineRule="auto"/>
        <w:jc w:val="center"/>
        <w:rPr>
          <w:rFonts w:ascii="Times New Roman" w:hAnsi="Times New Roman"/>
          <w:b/>
          <w:sz w:val="20"/>
          <w:szCs w:val="20"/>
        </w:rPr>
      </w:pPr>
    </w:p>
    <w:p w:rsidR="007A72C5" w:rsidRPr="007A72C5" w:rsidRDefault="007A72C5" w:rsidP="007A72C5">
      <w:pPr>
        <w:spacing w:after="0" w:line="360" w:lineRule="auto"/>
        <w:jc w:val="both"/>
        <w:rPr>
          <w:rFonts w:ascii="Times New Roman" w:hAnsi="Times New Roman"/>
          <w:sz w:val="24"/>
          <w:szCs w:val="26"/>
        </w:rPr>
      </w:pPr>
      <w:r w:rsidRPr="002127B0">
        <w:rPr>
          <w:rFonts w:ascii="Times New Roman" w:hAnsi="Times New Roman"/>
          <w:b/>
          <w:i/>
          <w:sz w:val="24"/>
          <w:szCs w:val="26"/>
        </w:rPr>
        <w:lastRenderedPageBreak/>
        <w:t>Análisis:</w:t>
      </w:r>
      <w:r w:rsidRPr="007A72C5">
        <w:rPr>
          <w:rFonts w:ascii="Times New Roman" w:hAnsi="Times New Roman"/>
          <w:sz w:val="24"/>
          <w:szCs w:val="26"/>
        </w:rPr>
        <w:t xml:space="preserve"> En el gráfico se resaltan los siguientes resultados: El 45% de la muestra increpada respondió que no están ni de acuerdo ni en desacuerdo con que el mercadeo tradicional es pasado y el mercadeo verde es el presente y futuro en todos los sectores, mientras que un 25% se encuentra de acuerdo con esta nueva filosofía, y un 20% está totalmente de acuerdo, cabe destacar que un 10% se encuentra en total desacuerdo con la posibilidad de que el mercadeo verde sea el presente y el futuro en los diferentes sectores. </w:t>
      </w:r>
    </w:p>
    <w:p w:rsidR="007A72C5" w:rsidRPr="007A72C5" w:rsidRDefault="007A72C5" w:rsidP="007A72C5">
      <w:pPr>
        <w:spacing w:after="0" w:line="360" w:lineRule="auto"/>
        <w:jc w:val="both"/>
        <w:rPr>
          <w:rFonts w:ascii="Times New Roman" w:hAnsi="Times New Roman"/>
          <w:sz w:val="24"/>
          <w:szCs w:val="26"/>
        </w:rPr>
      </w:pPr>
      <w:r w:rsidRPr="007A72C5">
        <w:rPr>
          <w:rFonts w:ascii="Times New Roman" w:hAnsi="Times New Roman"/>
          <w:sz w:val="24"/>
          <w:szCs w:val="26"/>
        </w:rPr>
        <w:t xml:space="preserve"> </w:t>
      </w:r>
    </w:p>
    <w:p w:rsidR="007A72C5" w:rsidRDefault="002127B0" w:rsidP="002127B0">
      <w:pPr>
        <w:spacing w:after="0" w:line="360" w:lineRule="auto"/>
        <w:jc w:val="center"/>
        <w:rPr>
          <w:rFonts w:ascii="Times New Roman" w:hAnsi="Times New Roman"/>
          <w:b/>
          <w:sz w:val="20"/>
          <w:szCs w:val="20"/>
        </w:rPr>
      </w:pPr>
      <w:r>
        <w:rPr>
          <w:rFonts w:ascii="Times New Roman" w:hAnsi="Times New Roman"/>
          <w:b/>
          <w:noProof/>
          <w:sz w:val="24"/>
          <w:szCs w:val="24"/>
          <w:lang w:eastAsia="es-EC"/>
        </w:rPr>
        <w:drawing>
          <wp:anchor distT="0" distB="0" distL="114300" distR="114300" simplePos="0" relativeHeight="251664384" behindDoc="0" locked="0" layoutInCell="1" allowOverlap="1">
            <wp:simplePos x="0" y="0"/>
            <wp:positionH relativeFrom="column">
              <wp:posOffset>675640</wp:posOffset>
            </wp:positionH>
            <wp:positionV relativeFrom="paragraph">
              <wp:posOffset>208915</wp:posOffset>
            </wp:positionV>
            <wp:extent cx="4900295" cy="2019300"/>
            <wp:effectExtent l="0" t="0" r="14605" b="0"/>
            <wp:wrapTopAndBottom/>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Pr>
          <w:rFonts w:ascii="Times New Roman" w:hAnsi="Times New Roman"/>
          <w:b/>
          <w:sz w:val="20"/>
          <w:szCs w:val="20"/>
        </w:rPr>
        <w:t xml:space="preserve">Gráfico </w:t>
      </w:r>
      <w:r w:rsidR="007A72C5" w:rsidRPr="002127B0">
        <w:rPr>
          <w:rFonts w:ascii="Times New Roman" w:hAnsi="Times New Roman"/>
          <w:b/>
          <w:sz w:val="20"/>
          <w:szCs w:val="20"/>
        </w:rPr>
        <w:t>7:</w:t>
      </w:r>
      <w:r w:rsidRPr="002127B0">
        <w:t xml:space="preserve"> </w:t>
      </w:r>
      <w:r w:rsidRPr="002127B0">
        <w:rPr>
          <w:rFonts w:ascii="Times New Roman" w:hAnsi="Times New Roman"/>
          <w:sz w:val="20"/>
          <w:szCs w:val="20"/>
        </w:rPr>
        <w:t>Te sientes atraído por el Green marketing dentro de la actividad turística</w:t>
      </w:r>
      <w:r w:rsidRPr="002127B0">
        <w:rPr>
          <w:rFonts w:ascii="Times New Roman" w:hAnsi="Times New Roman"/>
          <w:b/>
          <w:sz w:val="20"/>
          <w:szCs w:val="20"/>
        </w:rPr>
        <w:t xml:space="preserve">  </w:t>
      </w:r>
    </w:p>
    <w:p w:rsidR="002127B0" w:rsidRPr="002127B0" w:rsidRDefault="002127B0" w:rsidP="002127B0">
      <w:pPr>
        <w:spacing w:after="0" w:line="360" w:lineRule="auto"/>
        <w:jc w:val="center"/>
        <w:rPr>
          <w:rFonts w:ascii="Times New Roman" w:hAnsi="Times New Roman"/>
          <w:b/>
          <w:sz w:val="20"/>
          <w:szCs w:val="20"/>
        </w:rPr>
      </w:pPr>
    </w:p>
    <w:p w:rsidR="007A72C5" w:rsidRPr="007A72C5" w:rsidRDefault="007A72C5" w:rsidP="007A72C5">
      <w:pPr>
        <w:spacing w:after="0" w:line="360" w:lineRule="auto"/>
        <w:jc w:val="both"/>
        <w:rPr>
          <w:rFonts w:ascii="Times New Roman" w:hAnsi="Times New Roman"/>
          <w:sz w:val="24"/>
          <w:szCs w:val="26"/>
        </w:rPr>
      </w:pPr>
      <w:r w:rsidRPr="002127B0">
        <w:rPr>
          <w:rFonts w:ascii="Times New Roman" w:hAnsi="Times New Roman"/>
          <w:b/>
          <w:i/>
          <w:sz w:val="24"/>
          <w:szCs w:val="26"/>
        </w:rPr>
        <w:t>Análisis:</w:t>
      </w:r>
      <w:r w:rsidRPr="007A72C5">
        <w:rPr>
          <w:rFonts w:ascii="Times New Roman" w:hAnsi="Times New Roman"/>
          <w:sz w:val="24"/>
          <w:szCs w:val="26"/>
        </w:rPr>
        <w:t xml:space="preserve"> el 45% de la población está totalmente de acuerdo con la atracción que se tiene acerca del Green marketing dentro de las actividades turísticas, y un 30% está de acuerdo con esta atracción por el Green marketing, mientras que el 20% se encuentra en un modo neutral, no están ni de acuerdo ni en desacuerdo, y un 5% está en desacuerdo con esta nueva inclusión del Green marketing dentro del sector turístico. </w:t>
      </w:r>
    </w:p>
    <w:p w:rsidR="007A72C5" w:rsidRPr="002127B0" w:rsidRDefault="002127B0" w:rsidP="007A72C5">
      <w:pPr>
        <w:spacing w:after="0" w:line="360" w:lineRule="auto"/>
        <w:jc w:val="both"/>
        <w:rPr>
          <w:rFonts w:ascii="Times New Roman" w:hAnsi="Times New Roman"/>
          <w:sz w:val="18"/>
          <w:szCs w:val="26"/>
        </w:rPr>
      </w:pPr>
      <w:r w:rsidRPr="002127B0">
        <w:rPr>
          <w:rFonts w:ascii="Times New Roman" w:hAnsi="Times New Roman"/>
          <w:b/>
          <w:noProof/>
          <w:szCs w:val="24"/>
          <w:lang w:eastAsia="es-EC"/>
        </w:rPr>
        <w:drawing>
          <wp:anchor distT="0" distB="0" distL="114300" distR="114300" simplePos="0" relativeHeight="251665408" behindDoc="0" locked="0" layoutInCell="1" allowOverlap="1">
            <wp:simplePos x="0" y="0"/>
            <wp:positionH relativeFrom="column">
              <wp:posOffset>618490</wp:posOffset>
            </wp:positionH>
            <wp:positionV relativeFrom="paragraph">
              <wp:posOffset>356870</wp:posOffset>
            </wp:positionV>
            <wp:extent cx="5162550" cy="2181225"/>
            <wp:effectExtent l="0" t="0" r="0" b="9525"/>
            <wp:wrapTopAndBottom/>
            <wp:docPr id="54" name="Gráfico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sidR="007A72C5" w:rsidRPr="002127B0">
        <w:rPr>
          <w:rFonts w:ascii="Times New Roman" w:hAnsi="Times New Roman"/>
          <w:szCs w:val="26"/>
        </w:rPr>
        <w:t xml:space="preserve"> </w:t>
      </w:r>
    </w:p>
    <w:p w:rsidR="007A72C5" w:rsidRDefault="007A72C5" w:rsidP="007466E5">
      <w:pPr>
        <w:spacing w:after="0" w:line="276" w:lineRule="auto"/>
        <w:jc w:val="center"/>
        <w:rPr>
          <w:rFonts w:ascii="Times New Roman" w:hAnsi="Times New Roman"/>
          <w:b/>
          <w:sz w:val="20"/>
          <w:szCs w:val="20"/>
        </w:rPr>
      </w:pPr>
      <w:r w:rsidRPr="002127B0">
        <w:rPr>
          <w:rFonts w:ascii="Times New Roman" w:hAnsi="Times New Roman"/>
          <w:b/>
          <w:sz w:val="20"/>
          <w:szCs w:val="20"/>
        </w:rPr>
        <w:t>Gráfico 8:</w:t>
      </w:r>
      <w:r w:rsidR="002127B0" w:rsidRPr="002127B0">
        <w:t xml:space="preserve"> </w:t>
      </w:r>
      <w:r w:rsidR="002127B0" w:rsidRPr="002127B0">
        <w:rPr>
          <w:rFonts w:ascii="Times New Roman" w:hAnsi="Times New Roman"/>
          <w:sz w:val="20"/>
          <w:szCs w:val="20"/>
        </w:rPr>
        <w:t>Estás de acuerdo con las campañas publicitarias que promuevan el mercadeo ambiental</w:t>
      </w:r>
    </w:p>
    <w:p w:rsidR="002127B0" w:rsidRPr="007466E5" w:rsidRDefault="002127B0" w:rsidP="007466E5">
      <w:pPr>
        <w:spacing w:after="0" w:line="276" w:lineRule="auto"/>
        <w:jc w:val="center"/>
        <w:rPr>
          <w:rFonts w:ascii="Times New Roman" w:hAnsi="Times New Roman"/>
          <w:b/>
          <w:sz w:val="18"/>
          <w:szCs w:val="20"/>
        </w:rPr>
      </w:pPr>
    </w:p>
    <w:p w:rsidR="007A72C5" w:rsidRPr="007A72C5" w:rsidRDefault="007A72C5" w:rsidP="007A72C5">
      <w:pPr>
        <w:spacing w:after="0" w:line="360" w:lineRule="auto"/>
        <w:jc w:val="both"/>
        <w:rPr>
          <w:rFonts w:ascii="Times New Roman" w:hAnsi="Times New Roman"/>
          <w:sz w:val="24"/>
          <w:szCs w:val="26"/>
        </w:rPr>
      </w:pPr>
      <w:r w:rsidRPr="002127B0">
        <w:rPr>
          <w:rFonts w:ascii="Times New Roman" w:hAnsi="Times New Roman"/>
          <w:b/>
          <w:i/>
          <w:sz w:val="24"/>
          <w:szCs w:val="26"/>
        </w:rPr>
        <w:t>Análisis:</w:t>
      </w:r>
      <w:r w:rsidRPr="007A72C5">
        <w:rPr>
          <w:rFonts w:ascii="Times New Roman" w:hAnsi="Times New Roman"/>
          <w:sz w:val="24"/>
          <w:szCs w:val="26"/>
        </w:rPr>
        <w:t xml:space="preserve"> El presente gráfico resalta que el 40% se encuentra de acuerdo con las diferentes campas que promueven el mercadeo ambiental, mientras que un 40% esta escéptico en cuanto a este tema, ya que se encuentran en un modo neutral, donde no están ni a favor ni en contra de estas campañas, mientras que un 20% está totalmente de acuerdo con estas campañas publicitarias. </w:t>
      </w:r>
    </w:p>
    <w:p w:rsidR="007A72C5" w:rsidRPr="007466E5" w:rsidRDefault="007A72C5" w:rsidP="007466E5">
      <w:pPr>
        <w:spacing w:after="0" w:line="276" w:lineRule="auto"/>
        <w:jc w:val="both"/>
        <w:rPr>
          <w:rFonts w:ascii="Times New Roman" w:hAnsi="Times New Roman"/>
          <w:sz w:val="20"/>
          <w:szCs w:val="26"/>
        </w:rPr>
      </w:pPr>
      <w:r w:rsidRPr="007466E5">
        <w:rPr>
          <w:rFonts w:ascii="Times New Roman" w:hAnsi="Times New Roman"/>
          <w:sz w:val="20"/>
          <w:szCs w:val="26"/>
        </w:rPr>
        <w:t xml:space="preserve"> </w:t>
      </w:r>
    </w:p>
    <w:p w:rsidR="007A72C5" w:rsidRPr="007466E5" w:rsidRDefault="007466E5" w:rsidP="007466E5">
      <w:pPr>
        <w:spacing w:after="0" w:line="276" w:lineRule="auto"/>
        <w:jc w:val="center"/>
        <w:rPr>
          <w:rFonts w:ascii="Times New Roman" w:hAnsi="Times New Roman"/>
          <w:sz w:val="20"/>
          <w:szCs w:val="20"/>
        </w:rPr>
      </w:pPr>
      <w:r>
        <w:rPr>
          <w:rFonts w:ascii="Times New Roman" w:hAnsi="Times New Roman"/>
          <w:b/>
          <w:noProof/>
          <w:sz w:val="24"/>
          <w:szCs w:val="24"/>
          <w:lang w:eastAsia="es-EC"/>
        </w:rPr>
        <w:drawing>
          <wp:anchor distT="0" distB="0" distL="114300" distR="114300" simplePos="0" relativeHeight="251666432" behindDoc="0" locked="0" layoutInCell="1" allowOverlap="1">
            <wp:simplePos x="0" y="0"/>
            <wp:positionH relativeFrom="column">
              <wp:posOffset>424180</wp:posOffset>
            </wp:positionH>
            <wp:positionV relativeFrom="paragraph">
              <wp:posOffset>334010</wp:posOffset>
            </wp:positionV>
            <wp:extent cx="5462905" cy="1962150"/>
            <wp:effectExtent l="0" t="0" r="4445" b="0"/>
            <wp:wrapTopAndBottom/>
            <wp:docPr id="56" name="Gráfico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V relativeFrom="margin">
              <wp14:pctHeight>0</wp14:pctHeight>
            </wp14:sizeRelV>
          </wp:anchor>
        </w:drawing>
      </w:r>
      <w:r w:rsidR="002127B0">
        <w:rPr>
          <w:rFonts w:ascii="Times New Roman" w:hAnsi="Times New Roman"/>
          <w:b/>
          <w:sz w:val="20"/>
          <w:szCs w:val="20"/>
        </w:rPr>
        <w:t xml:space="preserve">Gráfico </w:t>
      </w:r>
      <w:r w:rsidR="007A72C5" w:rsidRPr="002127B0">
        <w:rPr>
          <w:rFonts w:ascii="Times New Roman" w:hAnsi="Times New Roman"/>
          <w:b/>
          <w:sz w:val="20"/>
          <w:szCs w:val="20"/>
        </w:rPr>
        <w:t>9:</w:t>
      </w:r>
      <w:r w:rsidRPr="007466E5">
        <w:rPr>
          <w:rFonts w:ascii="Times New Roman" w:hAnsi="Times New Roman"/>
          <w:b/>
          <w:noProof/>
          <w:sz w:val="24"/>
          <w:szCs w:val="24"/>
          <w:lang w:eastAsia="es-EC"/>
        </w:rPr>
        <w:t xml:space="preserve"> </w:t>
      </w:r>
      <w:r w:rsidRPr="007466E5">
        <w:rPr>
          <w:rFonts w:ascii="Times New Roman" w:hAnsi="Times New Roman"/>
          <w:noProof/>
          <w:sz w:val="20"/>
          <w:szCs w:val="20"/>
          <w:lang w:eastAsia="es-EC"/>
        </w:rPr>
        <w:t>El estado debe incentivar mucho más la producción de productos verdes en el país y su principal expansión en el turismo</w:t>
      </w:r>
    </w:p>
    <w:p w:rsidR="002127B0" w:rsidRPr="007466E5" w:rsidRDefault="002127B0" w:rsidP="007466E5">
      <w:pPr>
        <w:spacing w:after="0" w:line="276" w:lineRule="auto"/>
        <w:jc w:val="center"/>
        <w:rPr>
          <w:rFonts w:ascii="Times New Roman" w:hAnsi="Times New Roman"/>
          <w:sz w:val="20"/>
          <w:szCs w:val="20"/>
        </w:rPr>
      </w:pPr>
    </w:p>
    <w:p w:rsidR="007A72C5" w:rsidRPr="007A72C5" w:rsidRDefault="007A72C5" w:rsidP="007A72C5">
      <w:pPr>
        <w:spacing w:after="0" w:line="360" w:lineRule="auto"/>
        <w:jc w:val="both"/>
        <w:rPr>
          <w:rFonts w:ascii="Times New Roman" w:hAnsi="Times New Roman"/>
          <w:sz w:val="24"/>
          <w:szCs w:val="26"/>
        </w:rPr>
      </w:pPr>
      <w:r w:rsidRPr="002127B0">
        <w:rPr>
          <w:rFonts w:ascii="Times New Roman" w:hAnsi="Times New Roman"/>
          <w:b/>
          <w:i/>
          <w:sz w:val="24"/>
          <w:szCs w:val="26"/>
        </w:rPr>
        <w:t>Análisis:</w:t>
      </w:r>
      <w:r w:rsidRPr="007A72C5">
        <w:rPr>
          <w:rFonts w:ascii="Times New Roman" w:hAnsi="Times New Roman"/>
          <w:sz w:val="24"/>
          <w:szCs w:val="26"/>
        </w:rPr>
        <w:t xml:space="preserve"> En el gráfico se resaltan los siguientes resultados: el 45% de la población no está ni a favor ni en contra de que el Estado debe incentivar la producción de productos verdes en el país y su expansión en el turismo, mientras que un 25% está totalmente de acuerdo con este incentivo de parte del Estado, y un 25% de la población se encuentra de acuerdo con esta producción y expansión en el turismo por parte del Estado, utilizando el Green marketing como influencia, sin embargo un 5% está en desacuerdo con que el estado debe incentivar la obtención de los productos verdes. </w:t>
      </w:r>
    </w:p>
    <w:p w:rsidR="007A72C5" w:rsidRPr="007466E5" w:rsidRDefault="007A72C5" w:rsidP="007A72C5">
      <w:pPr>
        <w:spacing w:after="0" w:line="360" w:lineRule="auto"/>
        <w:jc w:val="both"/>
        <w:rPr>
          <w:rFonts w:ascii="Times New Roman" w:hAnsi="Times New Roman"/>
          <w:sz w:val="20"/>
          <w:szCs w:val="26"/>
        </w:rPr>
      </w:pPr>
      <w:r w:rsidRPr="007466E5">
        <w:rPr>
          <w:rFonts w:ascii="Times New Roman" w:hAnsi="Times New Roman"/>
          <w:sz w:val="20"/>
          <w:szCs w:val="26"/>
        </w:rPr>
        <w:t xml:space="preserve"> </w:t>
      </w:r>
    </w:p>
    <w:p w:rsidR="007A72C5" w:rsidRPr="007466E5" w:rsidRDefault="007466E5" w:rsidP="007466E5">
      <w:pPr>
        <w:spacing w:after="0" w:line="276" w:lineRule="auto"/>
        <w:jc w:val="center"/>
        <w:rPr>
          <w:rFonts w:ascii="Times New Roman" w:hAnsi="Times New Roman"/>
          <w:sz w:val="20"/>
          <w:szCs w:val="20"/>
        </w:rPr>
      </w:pPr>
      <w:r>
        <w:rPr>
          <w:rFonts w:ascii="Times New Roman" w:hAnsi="Times New Roman"/>
          <w:b/>
          <w:noProof/>
          <w:sz w:val="24"/>
          <w:szCs w:val="24"/>
          <w:lang w:eastAsia="es-EC"/>
        </w:rPr>
        <w:drawing>
          <wp:anchor distT="0" distB="0" distL="114300" distR="114300" simplePos="0" relativeHeight="251667456" behindDoc="0" locked="0" layoutInCell="1" allowOverlap="1">
            <wp:simplePos x="0" y="0"/>
            <wp:positionH relativeFrom="column">
              <wp:posOffset>819785</wp:posOffset>
            </wp:positionH>
            <wp:positionV relativeFrom="paragraph">
              <wp:posOffset>454660</wp:posOffset>
            </wp:positionV>
            <wp:extent cx="4975860" cy="1990725"/>
            <wp:effectExtent l="0" t="0" r="15240" b="9525"/>
            <wp:wrapTopAndBottom/>
            <wp:docPr id="57" name="Gráfico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V relativeFrom="margin">
              <wp14:pctHeight>0</wp14:pctHeight>
            </wp14:sizeRelV>
          </wp:anchor>
        </w:drawing>
      </w:r>
      <w:r w:rsidR="002127B0">
        <w:rPr>
          <w:rFonts w:ascii="Times New Roman" w:hAnsi="Times New Roman"/>
          <w:b/>
          <w:sz w:val="20"/>
          <w:szCs w:val="20"/>
        </w:rPr>
        <w:t xml:space="preserve">Gráfico </w:t>
      </w:r>
      <w:r w:rsidR="007A72C5" w:rsidRPr="002127B0">
        <w:rPr>
          <w:rFonts w:ascii="Times New Roman" w:hAnsi="Times New Roman"/>
          <w:b/>
          <w:sz w:val="20"/>
          <w:szCs w:val="20"/>
        </w:rPr>
        <w:t>10:</w:t>
      </w:r>
      <w:r w:rsidRPr="007466E5">
        <w:t xml:space="preserve"> </w:t>
      </w:r>
      <w:r w:rsidRPr="007466E5">
        <w:rPr>
          <w:rFonts w:ascii="Times New Roman" w:hAnsi="Times New Roman"/>
          <w:sz w:val="20"/>
          <w:szCs w:val="20"/>
        </w:rPr>
        <w:t>Se puede considerar como rentable la producción ecológica dentro del sector turístico, económico y social dentro del cantón</w:t>
      </w:r>
    </w:p>
    <w:p w:rsidR="002127B0" w:rsidRPr="007466E5" w:rsidRDefault="002127B0" w:rsidP="002127B0">
      <w:pPr>
        <w:spacing w:after="0" w:line="360" w:lineRule="auto"/>
        <w:jc w:val="center"/>
        <w:rPr>
          <w:rFonts w:ascii="Times New Roman" w:hAnsi="Times New Roman"/>
          <w:b/>
          <w:sz w:val="18"/>
          <w:szCs w:val="20"/>
        </w:rPr>
      </w:pPr>
    </w:p>
    <w:p w:rsidR="007A72C5" w:rsidRDefault="007A72C5" w:rsidP="007A72C5">
      <w:pPr>
        <w:spacing w:after="0" w:line="360" w:lineRule="auto"/>
        <w:jc w:val="both"/>
        <w:rPr>
          <w:rFonts w:ascii="Times New Roman" w:hAnsi="Times New Roman"/>
          <w:sz w:val="24"/>
          <w:szCs w:val="26"/>
        </w:rPr>
      </w:pPr>
      <w:r w:rsidRPr="002127B0">
        <w:rPr>
          <w:rFonts w:ascii="Times New Roman" w:hAnsi="Times New Roman"/>
          <w:b/>
          <w:i/>
          <w:sz w:val="24"/>
          <w:szCs w:val="26"/>
        </w:rPr>
        <w:t>Análisis:</w:t>
      </w:r>
      <w:r w:rsidRPr="007A72C5">
        <w:rPr>
          <w:rFonts w:ascii="Times New Roman" w:hAnsi="Times New Roman"/>
          <w:sz w:val="24"/>
          <w:szCs w:val="26"/>
        </w:rPr>
        <w:t xml:space="preserve"> El 50% de la población considera como rentable la producción ecológica dentro del sector turístico, económico y social dentro del cantón Chone, en otro orden de ideas el 35% se encuentra de acuerdo con esta inclusión de la producción ecológica dentro del sector turístico, mientras que un 10% se encuentra en modo neutral, ni de acuerdo ni en desacuerdo, sin embargo un 5% de encuentra en desacuerdo con la rentabilidad de los productos verdes en el sector turístico. </w:t>
      </w:r>
    </w:p>
    <w:p w:rsidR="007466E5" w:rsidRPr="007A72C5" w:rsidRDefault="007466E5" w:rsidP="007A72C5">
      <w:pPr>
        <w:spacing w:after="0" w:line="360" w:lineRule="auto"/>
        <w:jc w:val="both"/>
        <w:rPr>
          <w:rFonts w:ascii="Times New Roman" w:hAnsi="Times New Roman"/>
          <w:sz w:val="24"/>
          <w:szCs w:val="26"/>
        </w:rPr>
      </w:pPr>
    </w:p>
    <w:p w:rsidR="007A72C5" w:rsidRPr="007466E5" w:rsidRDefault="007A72C5" w:rsidP="007A72C5">
      <w:pPr>
        <w:spacing w:after="0" w:line="360" w:lineRule="auto"/>
        <w:jc w:val="both"/>
        <w:rPr>
          <w:rFonts w:ascii="Times New Roman" w:hAnsi="Times New Roman"/>
          <w:b/>
          <w:sz w:val="26"/>
          <w:szCs w:val="26"/>
        </w:rPr>
      </w:pPr>
      <w:r w:rsidRPr="007466E5">
        <w:rPr>
          <w:rFonts w:ascii="Times New Roman" w:hAnsi="Times New Roman"/>
          <w:b/>
          <w:sz w:val="26"/>
          <w:szCs w:val="26"/>
        </w:rPr>
        <w:t xml:space="preserve">Discusión de los </w:t>
      </w:r>
      <w:r w:rsidR="007466E5" w:rsidRPr="007466E5">
        <w:rPr>
          <w:rFonts w:ascii="Times New Roman" w:hAnsi="Times New Roman"/>
          <w:b/>
          <w:sz w:val="26"/>
          <w:szCs w:val="26"/>
        </w:rPr>
        <w:t>resultados</w:t>
      </w:r>
    </w:p>
    <w:p w:rsidR="007A72C5" w:rsidRPr="007A72C5" w:rsidRDefault="007A72C5" w:rsidP="007A72C5">
      <w:pPr>
        <w:spacing w:after="0" w:line="360" w:lineRule="auto"/>
        <w:jc w:val="both"/>
        <w:rPr>
          <w:rFonts w:ascii="Times New Roman" w:hAnsi="Times New Roman"/>
          <w:sz w:val="24"/>
          <w:szCs w:val="26"/>
        </w:rPr>
      </w:pPr>
      <w:r w:rsidRPr="007A72C5">
        <w:rPr>
          <w:rFonts w:ascii="Times New Roman" w:hAnsi="Times New Roman"/>
          <w:sz w:val="24"/>
          <w:szCs w:val="26"/>
        </w:rPr>
        <w:t>Para (Hernández Sampieri, 2010) “Recolectar los datos implica elaborar un plan detallado de procedimientos que nos conduzcan a reunir datos con un propósito específico” (p.274). Después de analizar cada aspecto importante tratado en el trabajo, es de vital importancia destacar algunos puntos relevantes para la investigación. Principalmente, lo complejo que puede llegar a ser implementar estrategias nuevas en un sector que se encuentra acostumbrado a la utilización de productos convencionales, en el mismo orden de ideas a la posible inclusión de la sociedad dentro de dichas estrategias, este punto es verdaderamente importante dentro del proyecto a tratar.</w:t>
      </w:r>
    </w:p>
    <w:p w:rsidR="007A72C5" w:rsidRPr="007A72C5" w:rsidRDefault="007A72C5" w:rsidP="007A72C5">
      <w:pPr>
        <w:spacing w:after="0" w:line="360" w:lineRule="auto"/>
        <w:jc w:val="both"/>
        <w:rPr>
          <w:rFonts w:ascii="Times New Roman" w:hAnsi="Times New Roman"/>
          <w:sz w:val="24"/>
          <w:szCs w:val="26"/>
        </w:rPr>
      </w:pPr>
      <w:r w:rsidRPr="007A72C5">
        <w:rPr>
          <w:rFonts w:ascii="Times New Roman" w:hAnsi="Times New Roman"/>
          <w:sz w:val="24"/>
          <w:szCs w:val="26"/>
        </w:rPr>
        <w:t>Los principales valores culturales de una sociedad se ven reflejados en la percepción que tienen las personas de sí mismas, de los demás, de las grandes y pequeñas organizaciones, de la sociedad en general, la naturaleza y el universo. Según (Kotler, 2008):</w:t>
      </w:r>
    </w:p>
    <w:p w:rsidR="007A72C5" w:rsidRPr="007A72C5" w:rsidRDefault="007A72C5" w:rsidP="007466E5">
      <w:pPr>
        <w:spacing w:after="0" w:line="360" w:lineRule="auto"/>
        <w:ind w:left="284" w:right="283"/>
        <w:jc w:val="both"/>
        <w:rPr>
          <w:rFonts w:ascii="Times New Roman" w:hAnsi="Times New Roman"/>
          <w:sz w:val="24"/>
          <w:szCs w:val="26"/>
        </w:rPr>
      </w:pPr>
      <w:r w:rsidRPr="007A72C5">
        <w:rPr>
          <w:rFonts w:ascii="Times New Roman" w:hAnsi="Times New Roman"/>
          <w:sz w:val="24"/>
          <w:szCs w:val="26"/>
        </w:rPr>
        <w:t xml:space="preserve">Una tendencia a largo plazo, ha sido el creciente dominio de la naturaleza por parte del hombre a través de la tecnología y la creencia de que la naturaleza es pródiga. Sin embargo, en fechas más recientes la gente ha reconocido que la naturaleza es finita y frágil; que las actividades del hombre pueden destruirla o arruinarla. (P. 27) </w:t>
      </w:r>
    </w:p>
    <w:p w:rsidR="007A72C5" w:rsidRPr="007A72C5" w:rsidRDefault="007A72C5" w:rsidP="007A72C5">
      <w:pPr>
        <w:spacing w:after="0" w:line="360" w:lineRule="auto"/>
        <w:jc w:val="both"/>
        <w:rPr>
          <w:rFonts w:ascii="Times New Roman" w:hAnsi="Times New Roman"/>
          <w:sz w:val="24"/>
          <w:szCs w:val="26"/>
        </w:rPr>
      </w:pPr>
      <w:r w:rsidRPr="007A72C5">
        <w:rPr>
          <w:rFonts w:ascii="Times New Roman" w:hAnsi="Times New Roman"/>
          <w:sz w:val="24"/>
          <w:szCs w:val="26"/>
        </w:rPr>
        <w:t xml:space="preserve">De esa forma, y tomando en cuenta la encuesta y los resultados obtenidos, es sencillo darse cuenta de que la mayoría de las personas tienen un conocimiento general y limitado acerca del mercadeo verde; y que la información recolectada tiene concordancia con los estudios realizados por diversos expertos en la materia, que sugieren el crecimiento paulatino del cuidado al medio ambiente por parte de los seres humanos y de su sed de nuevos conocimientos referentes al tema del sector ecológico, que dan por sentado los evidentes beneficios que otorgaría el Green marketing dentro de la economía, la sociedad, el turismo y el medio ambiente. </w:t>
      </w:r>
    </w:p>
    <w:p w:rsidR="007A72C5" w:rsidRPr="007A72C5" w:rsidRDefault="007A72C5" w:rsidP="007A72C5">
      <w:pPr>
        <w:spacing w:after="0" w:line="360" w:lineRule="auto"/>
        <w:jc w:val="both"/>
        <w:rPr>
          <w:rFonts w:ascii="Times New Roman" w:hAnsi="Times New Roman"/>
          <w:sz w:val="24"/>
          <w:szCs w:val="26"/>
        </w:rPr>
      </w:pPr>
      <w:r w:rsidRPr="007A72C5">
        <w:rPr>
          <w:rFonts w:ascii="Times New Roman" w:hAnsi="Times New Roman"/>
          <w:sz w:val="24"/>
          <w:szCs w:val="26"/>
        </w:rPr>
        <w:t xml:space="preserve">Las firmas: Cohn &amp; Wolfe llevaron a cabo el estudio de mercado denominador: Green Brand, Global Insights, (2011). Donde se determinó que los productos ecológicos se ha expandido a través de </w:t>
      </w:r>
      <w:r w:rsidRPr="007A72C5">
        <w:rPr>
          <w:rFonts w:ascii="Times New Roman" w:hAnsi="Times New Roman"/>
          <w:sz w:val="24"/>
          <w:szCs w:val="26"/>
        </w:rPr>
        <w:lastRenderedPageBreak/>
        <w:t xml:space="preserve">categorías y los consumidores de todo el mundo tienen la intención de comprar más productos ambientales en diversos sectores Cabe destacar que de igual manera, no se puede dejar de lado a aquellas personas que desconocen acerca del tema debido a la poca información que ha tenido, lo que ocasiona que se sigan utilizando y prefiriendo los productos y métodos ortodoxos. De ese modo, es necesario lograr aportar el conocimiento fundamental, tanto para la sociedad en el sector turístico primordialmente, como para las empresas involucradas en dichos ámbitos. </w:t>
      </w:r>
    </w:p>
    <w:p w:rsidR="007A72C5" w:rsidRPr="007A72C5" w:rsidRDefault="007A72C5" w:rsidP="007A72C5">
      <w:pPr>
        <w:spacing w:after="0" w:line="360" w:lineRule="auto"/>
        <w:jc w:val="both"/>
        <w:rPr>
          <w:rFonts w:ascii="Times New Roman" w:hAnsi="Times New Roman"/>
          <w:sz w:val="24"/>
          <w:szCs w:val="26"/>
        </w:rPr>
      </w:pPr>
    </w:p>
    <w:p w:rsidR="007466E5" w:rsidRDefault="007466E5" w:rsidP="007A72C5">
      <w:pPr>
        <w:spacing w:after="0" w:line="360" w:lineRule="auto"/>
        <w:jc w:val="both"/>
        <w:rPr>
          <w:rFonts w:ascii="Times New Roman" w:hAnsi="Times New Roman"/>
          <w:b/>
          <w:sz w:val="26"/>
          <w:szCs w:val="26"/>
        </w:rPr>
      </w:pPr>
      <w:r>
        <w:rPr>
          <w:rFonts w:ascii="Times New Roman" w:hAnsi="Times New Roman"/>
          <w:b/>
          <w:sz w:val="26"/>
          <w:szCs w:val="26"/>
        </w:rPr>
        <w:t>Conclusión</w:t>
      </w:r>
    </w:p>
    <w:p w:rsidR="007A72C5" w:rsidRPr="007466E5" w:rsidRDefault="007A72C5" w:rsidP="007A72C5">
      <w:pPr>
        <w:spacing w:after="0" w:line="360" w:lineRule="auto"/>
        <w:jc w:val="both"/>
        <w:rPr>
          <w:rFonts w:ascii="Times New Roman" w:hAnsi="Times New Roman"/>
          <w:b/>
          <w:sz w:val="26"/>
          <w:szCs w:val="26"/>
        </w:rPr>
      </w:pPr>
      <w:r w:rsidRPr="007A72C5">
        <w:rPr>
          <w:rFonts w:ascii="Times New Roman" w:hAnsi="Times New Roman"/>
          <w:sz w:val="24"/>
          <w:szCs w:val="26"/>
        </w:rPr>
        <w:t xml:space="preserve">El Green marketing (mercadeo verde) es la idea del presente y del futuro. Teniendo en cuenta la cantidad de contaminación que la mayoría de las empresas actuales continúan produciendo, era necesario buscar una alternativa que no solo cuidara el medio ambiente, sino también que brinde beneficios económicos para el estado. Del mismo modo, la dinámica actual ocasionadas por el día a día dentro de las grandes organizaciones hace indispensable que cada una tenga elementos diferenciadores de su competencia en cuanto a los bienes o servicios que ofrecen, ya que las peticiones de los clientes son proporcionales a los cambios que se viven con el paso del tiempo tanto en la economía, como en las diferentes áreas sociales, es por eso que las crisis económicas mundiales, los cambios sociales y el impacto del calentamiento global en el ecosistema han llevado a un análisis minucioso de otras particularidades para elegir un producto entre las miles de opciones que se presentan en los establecimiento comerciales y turísticos de cada región, dando por sentado que actualmente el consumidor consciente e informado, busca artículos no sólo innovadores y de buena calidad, sino que también sean amigables con el ambiente.En materia de turismo, el solo hecho de captar la atención de miles de personas con el cuidado ecológico, sería una enorme fuente de ingreso y una oportunidad única para la dar a conocer productos asociados con el medio ambiente que sean aprovechados por los consumidores inclusive en su tiempo de turismo. </w:t>
      </w:r>
    </w:p>
    <w:p w:rsidR="007A72C5" w:rsidRPr="007A72C5" w:rsidRDefault="007A72C5" w:rsidP="007A72C5">
      <w:pPr>
        <w:spacing w:after="0" w:line="360" w:lineRule="auto"/>
        <w:jc w:val="both"/>
        <w:rPr>
          <w:rFonts w:ascii="Times New Roman" w:hAnsi="Times New Roman"/>
          <w:sz w:val="24"/>
          <w:szCs w:val="26"/>
        </w:rPr>
      </w:pPr>
      <w:r w:rsidRPr="007A72C5">
        <w:rPr>
          <w:rFonts w:ascii="Times New Roman" w:hAnsi="Times New Roman"/>
          <w:sz w:val="24"/>
          <w:szCs w:val="26"/>
        </w:rPr>
        <w:t xml:space="preserve">De tal manera que la función del marketing verde y su pronta inclusión en todos los ámbitos esenciales de la vida, especialmente el turismo, deben apoyarse con elementos que logren la percepción visible y así obtener el consumo a través de la persuasión individual. </w:t>
      </w:r>
    </w:p>
    <w:p w:rsidR="007A72C5" w:rsidRPr="007A72C5" w:rsidRDefault="007A72C5" w:rsidP="007A72C5">
      <w:pPr>
        <w:spacing w:after="0" w:line="360" w:lineRule="auto"/>
        <w:jc w:val="both"/>
        <w:rPr>
          <w:rFonts w:ascii="Times New Roman" w:hAnsi="Times New Roman"/>
          <w:sz w:val="24"/>
          <w:szCs w:val="26"/>
        </w:rPr>
      </w:pPr>
      <w:r w:rsidRPr="007A72C5">
        <w:rPr>
          <w:rFonts w:ascii="Times New Roman" w:hAnsi="Times New Roman"/>
          <w:sz w:val="24"/>
          <w:szCs w:val="26"/>
        </w:rPr>
        <w:t xml:space="preserve">Por tanto, el mercadeo verde en cada área, nace por esa necesidad de dar respuestas concretas a este nuevo cliente, que es exigente, que se preocupa por los daños al medio ambiente y que piensa más allá en futuras generaciones.En materia de turismo, el mercadeo verde es una estrategia ampliamente innovadora y que no afectaría en lo más mínimo el sector ecológico. Incursionar en dicho mercado </w:t>
      </w:r>
      <w:r w:rsidRPr="007A72C5">
        <w:rPr>
          <w:rFonts w:ascii="Times New Roman" w:hAnsi="Times New Roman"/>
          <w:sz w:val="24"/>
          <w:szCs w:val="26"/>
        </w:rPr>
        <w:lastRenderedPageBreak/>
        <w:t xml:space="preserve">es básicamente una obligatoriedad. La atracción de nuevos consumidores que se vean atrapados por la propuesta verde está prácticamente garantizada, esto basado en la consciencia y el resguardo del medio ambiente. </w:t>
      </w:r>
    </w:p>
    <w:p w:rsidR="006759F2" w:rsidRPr="006759F2" w:rsidRDefault="007A72C5" w:rsidP="007A72C5">
      <w:pPr>
        <w:spacing w:after="0" w:line="360" w:lineRule="auto"/>
        <w:jc w:val="both"/>
        <w:rPr>
          <w:rFonts w:ascii="Times New Roman" w:hAnsi="Times New Roman"/>
          <w:sz w:val="24"/>
          <w:szCs w:val="26"/>
        </w:rPr>
      </w:pPr>
      <w:r w:rsidRPr="007A72C5">
        <w:rPr>
          <w:rFonts w:ascii="Times New Roman" w:hAnsi="Times New Roman"/>
          <w:sz w:val="24"/>
          <w:szCs w:val="26"/>
        </w:rPr>
        <w:t>El impacto social y económico en el estado es necesario, y la forma perfecta de unir estos ámbitos de una manera adecuada y con una transición prácticamente imperceptible pero poderosa, es precisamente el Green marketing.</w:t>
      </w:r>
    </w:p>
    <w:p w:rsidR="00E93C44" w:rsidRPr="00BC7697" w:rsidRDefault="00B67691" w:rsidP="004569E5">
      <w:pPr>
        <w:spacing w:after="0" w:line="360" w:lineRule="auto"/>
        <w:jc w:val="both"/>
        <w:rPr>
          <w:rFonts w:ascii="Times New Roman" w:hAnsi="Times New Roman"/>
          <w:b/>
          <w:sz w:val="16"/>
          <w:szCs w:val="26"/>
        </w:rPr>
      </w:pPr>
      <w:r w:rsidRPr="00BC7697">
        <w:rPr>
          <w:rFonts w:ascii="Times New Roman" w:hAnsi="Times New Roman"/>
          <w:sz w:val="14"/>
          <w:szCs w:val="26"/>
        </w:rPr>
        <w:t xml:space="preserve"> </w:t>
      </w:r>
    </w:p>
    <w:p w:rsidR="009939DB" w:rsidRPr="00BB5745" w:rsidRDefault="009939DB" w:rsidP="004569E5">
      <w:pPr>
        <w:spacing w:after="0" w:line="360" w:lineRule="auto"/>
        <w:jc w:val="both"/>
        <w:rPr>
          <w:rFonts w:ascii="Times New Roman" w:hAnsi="Times New Roman"/>
          <w:b/>
          <w:sz w:val="26"/>
          <w:szCs w:val="26"/>
          <w:lang w:val="pt-BR"/>
        </w:rPr>
      </w:pPr>
      <w:r w:rsidRPr="00BB5745">
        <w:rPr>
          <w:rFonts w:ascii="Times New Roman" w:hAnsi="Times New Roman"/>
          <w:b/>
          <w:sz w:val="26"/>
          <w:szCs w:val="26"/>
          <w:lang w:val="pt-BR"/>
        </w:rPr>
        <w:t>Referencias</w:t>
      </w:r>
    </w:p>
    <w:p w:rsidR="007466E5" w:rsidRPr="007466E5" w:rsidRDefault="007466E5" w:rsidP="007466E5">
      <w:pPr>
        <w:pStyle w:val="Prrafodelista"/>
        <w:numPr>
          <w:ilvl w:val="0"/>
          <w:numId w:val="50"/>
        </w:numPr>
        <w:spacing w:after="0" w:line="360" w:lineRule="auto"/>
        <w:ind w:left="993" w:hanging="633"/>
        <w:jc w:val="both"/>
        <w:rPr>
          <w:rFonts w:ascii="Times New Roman" w:hAnsi="Times New Roman"/>
          <w:sz w:val="24"/>
          <w:szCs w:val="23"/>
        </w:rPr>
      </w:pPr>
      <w:r w:rsidRPr="007466E5">
        <w:rPr>
          <w:rFonts w:ascii="Times New Roman" w:hAnsi="Times New Roman"/>
          <w:sz w:val="24"/>
          <w:szCs w:val="23"/>
        </w:rPr>
        <w:t>Arias, F. G. (2012). El proyecto de investigacion, introduccion a la metodologia cientifica (6ª edicion ed.). Episteme.</w:t>
      </w:r>
    </w:p>
    <w:p w:rsidR="007466E5" w:rsidRPr="007466E5" w:rsidRDefault="007466E5" w:rsidP="007466E5">
      <w:pPr>
        <w:pStyle w:val="Prrafodelista"/>
        <w:numPr>
          <w:ilvl w:val="0"/>
          <w:numId w:val="50"/>
        </w:numPr>
        <w:spacing w:after="0" w:line="360" w:lineRule="auto"/>
        <w:ind w:left="993" w:hanging="633"/>
        <w:jc w:val="both"/>
        <w:rPr>
          <w:rFonts w:ascii="Times New Roman" w:hAnsi="Times New Roman"/>
          <w:sz w:val="24"/>
          <w:szCs w:val="23"/>
        </w:rPr>
      </w:pPr>
      <w:r w:rsidRPr="007466E5">
        <w:rPr>
          <w:rFonts w:ascii="Times New Roman" w:hAnsi="Times New Roman"/>
          <w:sz w:val="24"/>
          <w:szCs w:val="23"/>
        </w:rPr>
        <w:t>Hernandez Sampieri, R. (2014). Metodologia de la investigacion (6º edicion ed.). McGrawhill.</w:t>
      </w:r>
    </w:p>
    <w:p w:rsidR="007466E5" w:rsidRPr="007466E5" w:rsidRDefault="007466E5" w:rsidP="007466E5">
      <w:pPr>
        <w:pStyle w:val="Prrafodelista"/>
        <w:numPr>
          <w:ilvl w:val="0"/>
          <w:numId w:val="50"/>
        </w:numPr>
        <w:spacing w:after="0" w:line="360" w:lineRule="auto"/>
        <w:ind w:left="993" w:hanging="633"/>
        <w:jc w:val="both"/>
        <w:rPr>
          <w:rFonts w:ascii="Times New Roman" w:hAnsi="Times New Roman"/>
          <w:sz w:val="24"/>
          <w:szCs w:val="23"/>
        </w:rPr>
      </w:pPr>
      <w:r w:rsidRPr="007466E5">
        <w:rPr>
          <w:rFonts w:ascii="Times New Roman" w:hAnsi="Times New Roman"/>
          <w:sz w:val="24"/>
          <w:szCs w:val="23"/>
        </w:rPr>
        <w:t>Hurtado, J. (2008). Metodologia de la Investigacion (Vol. 4º).</w:t>
      </w:r>
    </w:p>
    <w:p w:rsidR="007466E5" w:rsidRPr="007466E5" w:rsidRDefault="007466E5" w:rsidP="007466E5">
      <w:pPr>
        <w:pStyle w:val="Prrafodelista"/>
        <w:numPr>
          <w:ilvl w:val="0"/>
          <w:numId w:val="50"/>
        </w:numPr>
        <w:spacing w:after="0" w:line="360" w:lineRule="auto"/>
        <w:ind w:left="993" w:hanging="633"/>
        <w:jc w:val="both"/>
        <w:rPr>
          <w:rFonts w:ascii="Times New Roman" w:hAnsi="Times New Roman"/>
          <w:sz w:val="24"/>
          <w:szCs w:val="23"/>
        </w:rPr>
      </w:pPr>
      <w:r w:rsidRPr="007466E5">
        <w:rPr>
          <w:rFonts w:ascii="Times New Roman" w:hAnsi="Times New Roman"/>
          <w:sz w:val="24"/>
          <w:szCs w:val="23"/>
        </w:rPr>
        <w:t>Mendez, C. (2010). Metodología. Diseño y Desarrollo del Proceso de Investigación. Bogotá. Colombia.: Editorial Mc Graw Hill.</w:t>
      </w:r>
    </w:p>
    <w:p w:rsidR="007466E5" w:rsidRPr="007466E5" w:rsidRDefault="007466E5" w:rsidP="007466E5">
      <w:pPr>
        <w:pStyle w:val="Prrafodelista"/>
        <w:numPr>
          <w:ilvl w:val="0"/>
          <w:numId w:val="50"/>
        </w:numPr>
        <w:spacing w:after="0" w:line="360" w:lineRule="auto"/>
        <w:ind w:left="993" w:hanging="633"/>
        <w:jc w:val="both"/>
        <w:rPr>
          <w:rFonts w:ascii="Times New Roman" w:hAnsi="Times New Roman"/>
          <w:sz w:val="24"/>
          <w:szCs w:val="23"/>
        </w:rPr>
      </w:pPr>
      <w:r w:rsidRPr="007466E5">
        <w:rPr>
          <w:rFonts w:ascii="Times New Roman" w:hAnsi="Times New Roman"/>
          <w:sz w:val="24"/>
          <w:szCs w:val="23"/>
        </w:rPr>
        <w:t xml:space="preserve">Organización de las naciones unidas para la alimentación y la agricultura (2019) </w:t>
      </w:r>
    </w:p>
    <w:p w:rsidR="007466E5" w:rsidRPr="007466E5" w:rsidRDefault="007466E5" w:rsidP="007466E5">
      <w:pPr>
        <w:pStyle w:val="Prrafodelista"/>
        <w:numPr>
          <w:ilvl w:val="0"/>
          <w:numId w:val="50"/>
        </w:numPr>
        <w:spacing w:after="0" w:line="360" w:lineRule="auto"/>
        <w:ind w:left="993" w:hanging="633"/>
        <w:jc w:val="both"/>
        <w:rPr>
          <w:rFonts w:ascii="Times New Roman" w:hAnsi="Times New Roman"/>
          <w:sz w:val="24"/>
          <w:szCs w:val="23"/>
        </w:rPr>
      </w:pPr>
      <w:r w:rsidRPr="007466E5">
        <w:rPr>
          <w:rFonts w:ascii="Times New Roman" w:hAnsi="Times New Roman"/>
          <w:sz w:val="24"/>
          <w:szCs w:val="23"/>
        </w:rPr>
        <w:t>http://www.fao.org/3/ca6030es/CA6030ES.pdf</w:t>
      </w:r>
    </w:p>
    <w:p w:rsidR="007466E5" w:rsidRPr="007466E5" w:rsidRDefault="007466E5" w:rsidP="007466E5">
      <w:pPr>
        <w:pStyle w:val="Prrafodelista"/>
        <w:numPr>
          <w:ilvl w:val="0"/>
          <w:numId w:val="50"/>
        </w:numPr>
        <w:spacing w:after="0" w:line="360" w:lineRule="auto"/>
        <w:ind w:left="993" w:hanging="633"/>
        <w:jc w:val="both"/>
        <w:rPr>
          <w:rFonts w:ascii="Times New Roman" w:hAnsi="Times New Roman"/>
          <w:sz w:val="24"/>
          <w:szCs w:val="23"/>
        </w:rPr>
      </w:pPr>
      <w:r w:rsidRPr="007466E5">
        <w:rPr>
          <w:rFonts w:ascii="Times New Roman" w:hAnsi="Times New Roman"/>
          <w:sz w:val="24"/>
          <w:szCs w:val="23"/>
        </w:rPr>
        <w:t>Aportes a la economía ecológica: Una revisión de estudios latinoamericanos sobre subjetividades medio ambientales (2017) Martínez D</w:t>
      </w:r>
    </w:p>
    <w:p w:rsidR="007466E5" w:rsidRPr="007466E5" w:rsidRDefault="007466E5" w:rsidP="007466E5">
      <w:pPr>
        <w:pStyle w:val="Prrafodelista"/>
        <w:numPr>
          <w:ilvl w:val="0"/>
          <w:numId w:val="50"/>
        </w:numPr>
        <w:spacing w:after="0" w:line="360" w:lineRule="auto"/>
        <w:ind w:left="993" w:hanging="633"/>
        <w:jc w:val="both"/>
        <w:rPr>
          <w:rFonts w:ascii="Times New Roman" w:hAnsi="Times New Roman"/>
          <w:sz w:val="24"/>
          <w:szCs w:val="23"/>
        </w:rPr>
      </w:pPr>
      <w:r w:rsidRPr="007466E5">
        <w:rPr>
          <w:rFonts w:ascii="Times New Roman" w:hAnsi="Times New Roman"/>
          <w:sz w:val="24"/>
          <w:szCs w:val="23"/>
        </w:rPr>
        <w:t>https://scielo.conicyt.cl/scielo.php?script=sci_arttext&amp;pid=S0718-69242017000200156</w:t>
      </w:r>
    </w:p>
    <w:p w:rsidR="007466E5" w:rsidRPr="007466E5" w:rsidRDefault="007466E5" w:rsidP="007466E5">
      <w:pPr>
        <w:pStyle w:val="Prrafodelista"/>
        <w:numPr>
          <w:ilvl w:val="0"/>
          <w:numId w:val="50"/>
        </w:numPr>
        <w:spacing w:after="0" w:line="360" w:lineRule="auto"/>
        <w:ind w:left="993" w:hanging="633"/>
        <w:jc w:val="both"/>
        <w:rPr>
          <w:rFonts w:ascii="Times New Roman" w:hAnsi="Times New Roman"/>
          <w:sz w:val="24"/>
          <w:szCs w:val="23"/>
        </w:rPr>
      </w:pPr>
      <w:r w:rsidRPr="007466E5">
        <w:rPr>
          <w:rFonts w:ascii="Times New Roman" w:hAnsi="Times New Roman"/>
          <w:sz w:val="24"/>
          <w:szCs w:val="23"/>
        </w:rPr>
        <w:t>El país (2017) Economía ambiental</w:t>
      </w:r>
    </w:p>
    <w:p w:rsidR="007466E5" w:rsidRPr="007466E5" w:rsidRDefault="007466E5" w:rsidP="007466E5">
      <w:pPr>
        <w:pStyle w:val="Prrafodelista"/>
        <w:numPr>
          <w:ilvl w:val="0"/>
          <w:numId w:val="50"/>
        </w:numPr>
        <w:spacing w:after="0" w:line="360" w:lineRule="auto"/>
        <w:ind w:left="993" w:hanging="633"/>
        <w:jc w:val="both"/>
        <w:rPr>
          <w:rFonts w:ascii="Times New Roman" w:hAnsi="Times New Roman"/>
          <w:sz w:val="24"/>
          <w:szCs w:val="23"/>
        </w:rPr>
      </w:pPr>
      <w:r w:rsidRPr="007466E5">
        <w:rPr>
          <w:rFonts w:ascii="Times New Roman" w:hAnsi="Times New Roman"/>
          <w:sz w:val="24"/>
          <w:szCs w:val="23"/>
        </w:rPr>
        <w:t>https://elpais.com/economia/2017/02/17/actualidad/1487336111_542776.html</w:t>
      </w:r>
    </w:p>
    <w:p w:rsidR="007466E5" w:rsidRPr="007466E5" w:rsidRDefault="007466E5" w:rsidP="007466E5">
      <w:pPr>
        <w:pStyle w:val="Prrafodelista"/>
        <w:numPr>
          <w:ilvl w:val="0"/>
          <w:numId w:val="50"/>
        </w:numPr>
        <w:spacing w:after="0" w:line="360" w:lineRule="auto"/>
        <w:ind w:left="993" w:hanging="633"/>
        <w:jc w:val="both"/>
        <w:rPr>
          <w:rFonts w:ascii="Times New Roman" w:hAnsi="Times New Roman"/>
          <w:sz w:val="24"/>
          <w:szCs w:val="23"/>
        </w:rPr>
      </w:pPr>
      <w:r w:rsidRPr="007466E5">
        <w:rPr>
          <w:rFonts w:ascii="Times New Roman" w:hAnsi="Times New Roman"/>
          <w:sz w:val="24"/>
          <w:szCs w:val="23"/>
        </w:rPr>
        <w:t>Aguilar A (2016) Marketing verde, una oportunidad para el cambio organizacional. Realidad y reflexión, revista.</w:t>
      </w:r>
    </w:p>
    <w:p w:rsidR="007466E5" w:rsidRPr="007466E5" w:rsidRDefault="007466E5" w:rsidP="007466E5">
      <w:pPr>
        <w:pStyle w:val="Prrafodelista"/>
        <w:numPr>
          <w:ilvl w:val="0"/>
          <w:numId w:val="50"/>
        </w:numPr>
        <w:spacing w:after="0" w:line="360" w:lineRule="auto"/>
        <w:ind w:left="993" w:hanging="633"/>
        <w:jc w:val="both"/>
        <w:rPr>
          <w:rFonts w:ascii="Times New Roman" w:hAnsi="Times New Roman"/>
          <w:sz w:val="24"/>
          <w:szCs w:val="23"/>
        </w:rPr>
      </w:pPr>
      <w:r w:rsidRPr="007466E5">
        <w:rPr>
          <w:rFonts w:ascii="Times New Roman" w:hAnsi="Times New Roman"/>
          <w:sz w:val="24"/>
          <w:szCs w:val="23"/>
        </w:rPr>
        <w:t>https://www.researchgate.net/publication/317045835_Marketing_verde_una_oportunidad_para_el_cambio_organizacional</w:t>
      </w:r>
    </w:p>
    <w:p w:rsidR="007466E5" w:rsidRPr="007466E5" w:rsidRDefault="007466E5" w:rsidP="007466E5">
      <w:pPr>
        <w:pStyle w:val="Prrafodelista"/>
        <w:numPr>
          <w:ilvl w:val="0"/>
          <w:numId w:val="50"/>
        </w:numPr>
        <w:spacing w:after="0" w:line="360" w:lineRule="auto"/>
        <w:ind w:left="993" w:hanging="633"/>
        <w:jc w:val="both"/>
        <w:rPr>
          <w:rFonts w:ascii="Times New Roman" w:hAnsi="Times New Roman"/>
          <w:sz w:val="24"/>
          <w:szCs w:val="23"/>
        </w:rPr>
      </w:pPr>
      <w:r w:rsidRPr="007466E5">
        <w:rPr>
          <w:rFonts w:ascii="Times New Roman" w:hAnsi="Times New Roman"/>
          <w:sz w:val="24"/>
          <w:szCs w:val="23"/>
        </w:rPr>
        <w:t>ResvistaSciELO (2018) Marketing ecológico: La creciente preocupación empresarial por la protección del medio ambiente</w:t>
      </w:r>
    </w:p>
    <w:p w:rsidR="007466E5" w:rsidRPr="007466E5" w:rsidRDefault="007466E5" w:rsidP="007466E5">
      <w:pPr>
        <w:pStyle w:val="Prrafodelista"/>
        <w:numPr>
          <w:ilvl w:val="0"/>
          <w:numId w:val="50"/>
        </w:numPr>
        <w:spacing w:after="0" w:line="360" w:lineRule="auto"/>
        <w:ind w:left="993" w:hanging="633"/>
        <w:jc w:val="both"/>
        <w:rPr>
          <w:rFonts w:ascii="Times New Roman" w:hAnsi="Times New Roman"/>
          <w:sz w:val="24"/>
          <w:szCs w:val="23"/>
        </w:rPr>
      </w:pPr>
      <w:r w:rsidRPr="007466E5">
        <w:rPr>
          <w:rFonts w:ascii="Times New Roman" w:hAnsi="Times New Roman"/>
          <w:sz w:val="24"/>
          <w:szCs w:val="23"/>
        </w:rPr>
        <w:t>http://www.scielo.org.bo/scielo.php?script=sci_arttext&amp;pid=S2071-081X2018000100010</w:t>
      </w:r>
    </w:p>
    <w:p w:rsidR="007466E5" w:rsidRPr="007466E5" w:rsidRDefault="007466E5" w:rsidP="007466E5">
      <w:pPr>
        <w:pStyle w:val="Prrafodelista"/>
        <w:numPr>
          <w:ilvl w:val="0"/>
          <w:numId w:val="50"/>
        </w:numPr>
        <w:spacing w:after="0" w:line="360" w:lineRule="auto"/>
        <w:ind w:left="993" w:hanging="633"/>
        <w:jc w:val="both"/>
        <w:rPr>
          <w:rFonts w:ascii="Times New Roman" w:hAnsi="Times New Roman"/>
          <w:sz w:val="24"/>
          <w:szCs w:val="23"/>
        </w:rPr>
      </w:pPr>
      <w:r w:rsidRPr="007466E5">
        <w:rPr>
          <w:rFonts w:ascii="Times New Roman" w:hAnsi="Times New Roman"/>
          <w:sz w:val="24"/>
          <w:szCs w:val="23"/>
        </w:rPr>
        <w:t xml:space="preserve">Arbeláez D (2018) Marketing Green y el avance tecnológico como apuesta de innovación para el desarrollo de las estrategias de marketing </w:t>
      </w:r>
    </w:p>
    <w:p w:rsidR="007466E5" w:rsidRPr="007466E5" w:rsidRDefault="007466E5" w:rsidP="007466E5">
      <w:pPr>
        <w:pStyle w:val="Prrafodelista"/>
        <w:numPr>
          <w:ilvl w:val="0"/>
          <w:numId w:val="50"/>
        </w:numPr>
        <w:spacing w:after="0" w:line="360" w:lineRule="auto"/>
        <w:ind w:left="993" w:hanging="633"/>
        <w:jc w:val="both"/>
        <w:rPr>
          <w:rFonts w:ascii="Times New Roman" w:hAnsi="Times New Roman"/>
          <w:sz w:val="24"/>
          <w:szCs w:val="23"/>
        </w:rPr>
      </w:pPr>
      <w:r w:rsidRPr="007466E5">
        <w:rPr>
          <w:rFonts w:ascii="Times New Roman" w:hAnsi="Times New Roman"/>
          <w:sz w:val="24"/>
          <w:szCs w:val="23"/>
        </w:rPr>
        <w:lastRenderedPageBreak/>
        <w:t>https://www.revistaespacios.com/a18v39n26/18392602.html</w:t>
      </w:r>
    </w:p>
    <w:p w:rsidR="007466E5" w:rsidRPr="007466E5" w:rsidRDefault="007466E5" w:rsidP="007466E5">
      <w:pPr>
        <w:pStyle w:val="Prrafodelista"/>
        <w:numPr>
          <w:ilvl w:val="0"/>
          <w:numId w:val="50"/>
        </w:numPr>
        <w:spacing w:after="0" w:line="360" w:lineRule="auto"/>
        <w:ind w:left="993" w:hanging="633"/>
        <w:jc w:val="both"/>
        <w:rPr>
          <w:rFonts w:ascii="Times New Roman" w:hAnsi="Times New Roman"/>
          <w:sz w:val="24"/>
          <w:szCs w:val="23"/>
        </w:rPr>
      </w:pPr>
      <w:r w:rsidRPr="007466E5">
        <w:rPr>
          <w:rFonts w:ascii="Times New Roman" w:hAnsi="Times New Roman"/>
          <w:sz w:val="24"/>
          <w:szCs w:val="23"/>
        </w:rPr>
        <w:t>Crespo J (2019) Marketing ecológico: contexto evolutivo del nuevo consumidor verde. Revista: CCCSS Contribuciones a las Ciencias Sociales</w:t>
      </w:r>
    </w:p>
    <w:p w:rsidR="007466E5" w:rsidRPr="007466E5" w:rsidRDefault="007466E5" w:rsidP="007466E5">
      <w:pPr>
        <w:pStyle w:val="Prrafodelista"/>
        <w:numPr>
          <w:ilvl w:val="0"/>
          <w:numId w:val="50"/>
        </w:numPr>
        <w:spacing w:after="0" w:line="360" w:lineRule="auto"/>
        <w:ind w:left="993" w:hanging="633"/>
        <w:jc w:val="both"/>
        <w:rPr>
          <w:rFonts w:ascii="Times New Roman" w:hAnsi="Times New Roman"/>
          <w:sz w:val="24"/>
          <w:szCs w:val="23"/>
        </w:rPr>
      </w:pPr>
      <w:r w:rsidRPr="007466E5">
        <w:rPr>
          <w:rFonts w:ascii="Times New Roman" w:hAnsi="Times New Roman"/>
          <w:sz w:val="24"/>
          <w:szCs w:val="23"/>
        </w:rPr>
        <w:t>https://www.eumed.net/rev/cccss/2019/12/marketing-ecologico.html</w:t>
      </w:r>
    </w:p>
    <w:p w:rsidR="007466E5" w:rsidRPr="007466E5" w:rsidRDefault="007466E5" w:rsidP="007466E5">
      <w:pPr>
        <w:pStyle w:val="Prrafodelista"/>
        <w:numPr>
          <w:ilvl w:val="0"/>
          <w:numId w:val="50"/>
        </w:numPr>
        <w:spacing w:after="0" w:line="360" w:lineRule="auto"/>
        <w:ind w:left="993" w:hanging="633"/>
        <w:jc w:val="both"/>
        <w:rPr>
          <w:rFonts w:ascii="Times New Roman" w:hAnsi="Times New Roman"/>
          <w:sz w:val="24"/>
          <w:szCs w:val="23"/>
        </w:rPr>
      </w:pPr>
      <w:r w:rsidRPr="007466E5">
        <w:rPr>
          <w:rFonts w:ascii="Times New Roman" w:hAnsi="Times New Roman"/>
          <w:sz w:val="24"/>
          <w:szCs w:val="23"/>
        </w:rPr>
        <w:t xml:space="preserve">Revista, Comenzado de Cero (2016) ¿Qué es Green marketing? </w:t>
      </w:r>
    </w:p>
    <w:p w:rsidR="007466E5" w:rsidRPr="007466E5" w:rsidRDefault="007466E5" w:rsidP="007466E5">
      <w:pPr>
        <w:pStyle w:val="Prrafodelista"/>
        <w:numPr>
          <w:ilvl w:val="0"/>
          <w:numId w:val="50"/>
        </w:numPr>
        <w:spacing w:after="0" w:line="360" w:lineRule="auto"/>
        <w:ind w:left="993" w:hanging="633"/>
        <w:jc w:val="both"/>
        <w:rPr>
          <w:rFonts w:ascii="Times New Roman" w:hAnsi="Times New Roman"/>
          <w:sz w:val="24"/>
          <w:szCs w:val="23"/>
        </w:rPr>
      </w:pPr>
      <w:r w:rsidRPr="007466E5">
        <w:rPr>
          <w:rFonts w:ascii="Times New Roman" w:hAnsi="Times New Roman"/>
          <w:sz w:val="24"/>
          <w:szCs w:val="23"/>
        </w:rPr>
        <w:t>https://comenzandodecero.com/que-es-el-green-marketing/</w:t>
      </w:r>
    </w:p>
    <w:p w:rsidR="007466E5" w:rsidRPr="007466E5" w:rsidRDefault="007466E5" w:rsidP="007466E5">
      <w:pPr>
        <w:pStyle w:val="Prrafodelista"/>
        <w:numPr>
          <w:ilvl w:val="0"/>
          <w:numId w:val="50"/>
        </w:numPr>
        <w:spacing w:after="0" w:line="360" w:lineRule="auto"/>
        <w:ind w:left="993" w:hanging="633"/>
        <w:jc w:val="both"/>
        <w:rPr>
          <w:rFonts w:ascii="Times New Roman" w:hAnsi="Times New Roman"/>
          <w:sz w:val="24"/>
          <w:szCs w:val="23"/>
        </w:rPr>
      </w:pPr>
      <w:r w:rsidRPr="007466E5">
        <w:rPr>
          <w:rFonts w:ascii="Times New Roman" w:hAnsi="Times New Roman"/>
          <w:sz w:val="24"/>
          <w:szCs w:val="23"/>
        </w:rPr>
        <w:t>Novillo Díaz, L. A., Pérez Espinoza, M. J., &amp; Muñoz, J. C. (2018). Marketing verde, ¿tendencia o moda? Universidad y Sociedad, 10(2), 100-105.</w:t>
      </w:r>
    </w:p>
    <w:p w:rsidR="007466E5" w:rsidRPr="007466E5" w:rsidRDefault="007466E5" w:rsidP="007466E5">
      <w:pPr>
        <w:pStyle w:val="Prrafodelista"/>
        <w:numPr>
          <w:ilvl w:val="0"/>
          <w:numId w:val="50"/>
        </w:numPr>
        <w:spacing w:after="0" w:line="360" w:lineRule="auto"/>
        <w:ind w:left="993" w:hanging="633"/>
        <w:jc w:val="both"/>
        <w:rPr>
          <w:rFonts w:ascii="Times New Roman" w:hAnsi="Times New Roman"/>
          <w:sz w:val="24"/>
          <w:szCs w:val="23"/>
        </w:rPr>
      </w:pPr>
      <w:r w:rsidRPr="007466E5">
        <w:rPr>
          <w:rFonts w:ascii="Times New Roman" w:hAnsi="Times New Roman"/>
          <w:sz w:val="24"/>
          <w:szCs w:val="23"/>
        </w:rPr>
        <w:t>https://rus.ucf.edu.cu/index.php/rus</w:t>
      </w:r>
    </w:p>
    <w:p w:rsidR="007466E5" w:rsidRPr="007466E5" w:rsidRDefault="007466E5" w:rsidP="007466E5">
      <w:pPr>
        <w:pStyle w:val="Prrafodelista"/>
        <w:numPr>
          <w:ilvl w:val="0"/>
          <w:numId w:val="50"/>
        </w:numPr>
        <w:spacing w:after="0" w:line="360" w:lineRule="auto"/>
        <w:ind w:left="993" w:hanging="633"/>
        <w:jc w:val="both"/>
        <w:rPr>
          <w:rFonts w:ascii="Times New Roman" w:hAnsi="Times New Roman"/>
          <w:sz w:val="24"/>
          <w:szCs w:val="23"/>
        </w:rPr>
      </w:pPr>
      <w:r w:rsidRPr="007466E5">
        <w:rPr>
          <w:rFonts w:ascii="Times New Roman" w:hAnsi="Times New Roman"/>
          <w:sz w:val="24"/>
          <w:szCs w:val="23"/>
        </w:rPr>
        <w:t>Revista, Simbiotia (2018) ¿Qué es el marketing verde y por qué es tan importante para las marcas?</w:t>
      </w:r>
    </w:p>
    <w:p w:rsidR="007466E5" w:rsidRPr="007466E5" w:rsidRDefault="007466E5" w:rsidP="007466E5">
      <w:pPr>
        <w:pStyle w:val="Prrafodelista"/>
        <w:numPr>
          <w:ilvl w:val="0"/>
          <w:numId w:val="50"/>
        </w:numPr>
        <w:spacing w:after="0" w:line="360" w:lineRule="auto"/>
        <w:ind w:left="993" w:hanging="633"/>
        <w:jc w:val="both"/>
        <w:rPr>
          <w:rFonts w:ascii="Times New Roman" w:hAnsi="Times New Roman"/>
          <w:sz w:val="24"/>
          <w:szCs w:val="23"/>
        </w:rPr>
      </w:pPr>
      <w:r w:rsidRPr="007466E5">
        <w:rPr>
          <w:rFonts w:ascii="Times New Roman" w:hAnsi="Times New Roman"/>
          <w:sz w:val="24"/>
          <w:szCs w:val="23"/>
        </w:rPr>
        <w:t>https://www.simbiotia.com/marketing-verde-que-es/#:~:text=La%20historia%20del%20marketing%20verde,concepto%20empez%C3%B3%20a%20tomar%20fuerza.</w:t>
      </w:r>
    </w:p>
    <w:p w:rsidR="007466E5" w:rsidRPr="007466E5" w:rsidRDefault="007466E5" w:rsidP="007466E5">
      <w:pPr>
        <w:pStyle w:val="Prrafodelista"/>
        <w:numPr>
          <w:ilvl w:val="0"/>
          <w:numId w:val="50"/>
        </w:numPr>
        <w:spacing w:after="0" w:line="360" w:lineRule="auto"/>
        <w:ind w:left="993" w:hanging="633"/>
        <w:jc w:val="both"/>
        <w:rPr>
          <w:rFonts w:ascii="Times New Roman" w:hAnsi="Times New Roman"/>
          <w:sz w:val="24"/>
          <w:szCs w:val="23"/>
        </w:rPr>
      </w:pPr>
      <w:r w:rsidRPr="007466E5">
        <w:rPr>
          <w:rFonts w:ascii="Times New Roman" w:hAnsi="Times New Roman"/>
          <w:sz w:val="24"/>
          <w:szCs w:val="23"/>
        </w:rPr>
        <w:t>APD (2019) ¿Qué es el marketing verde y cómo beneficia a tu empresa?</w:t>
      </w:r>
    </w:p>
    <w:p w:rsidR="007466E5" w:rsidRPr="007466E5" w:rsidRDefault="007466E5" w:rsidP="007466E5">
      <w:pPr>
        <w:pStyle w:val="Prrafodelista"/>
        <w:numPr>
          <w:ilvl w:val="0"/>
          <w:numId w:val="50"/>
        </w:numPr>
        <w:spacing w:after="0" w:line="360" w:lineRule="auto"/>
        <w:ind w:left="993" w:hanging="633"/>
        <w:jc w:val="both"/>
        <w:rPr>
          <w:rFonts w:ascii="Times New Roman" w:hAnsi="Times New Roman"/>
          <w:sz w:val="24"/>
          <w:szCs w:val="23"/>
        </w:rPr>
      </w:pPr>
      <w:r w:rsidRPr="007466E5">
        <w:rPr>
          <w:rFonts w:ascii="Times New Roman" w:hAnsi="Times New Roman"/>
          <w:sz w:val="24"/>
          <w:szCs w:val="23"/>
        </w:rPr>
        <w:t>https://www.apd.es/marketing-verde-ventajas-desventajas/</w:t>
      </w:r>
    </w:p>
    <w:p w:rsidR="007466E5" w:rsidRPr="007466E5" w:rsidRDefault="007466E5" w:rsidP="007466E5">
      <w:pPr>
        <w:pStyle w:val="Prrafodelista"/>
        <w:numPr>
          <w:ilvl w:val="0"/>
          <w:numId w:val="50"/>
        </w:numPr>
        <w:spacing w:after="0" w:line="360" w:lineRule="auto"/>
        <w:ind w:left="993" w:hanging="633"/>
        <w:jc w:val="both"/>
        <w:rPr>
          <w:rFonts w:ascii="Times New Roman" w:hAnsi="Times New Roman"/>
          <w:sz w:val="24"/>
          <w:szCs w:val="23"/>
        </w:rPr>
      </w:pPr>
      <w:r w:rsidRPr="007466E5">
        <w:rPr>
          <w:rFonts w:ascii="Times New Roman" w:hAnsi="Times New Roman"/>
          <w:sz w:val="24"/>
          <w:szCs w:val="23"/>
        </w:rPr>
        <w:t>Ferreiro F (2020) Estrategias de marketing ecológico. Semrush Blog</w:t>
      </w:r>
    </w:p>
    <w:p w:rsidR="007466E5" w:rsidRPr="007466E5" w:rsidRDefault="007466E5" w:rsidP="007466E5">
      <w:pPr>
        <w:pStyle w:val="Prrafodelista"/>
        <w:numPr>
          <w:ilvl w:val="0"/>
          <w:numId w:val="50"/>
        </w:numPr>
        <w:spacing w:after="0" w:line="360" w:lineRule="auto"/>
        <w:ind w:left="993" w:hanging="633"/>
        <w:jc w:val="both"/>
        <w:rPr>
          <w:rFonts w:ascii="Times New Roman" w:hAnsi="Times New Roman"/>
          <w:sz w:val="24"/>
          <w:szCs w:val="23"/>
        </w:rPr>
      </w:pPr>
      <w:r w:rsidRPr="007466E5">
        <w:rPr>
          <w:rFonts w:ascii="Times New Roman" w:hAnsi="Times New Roman"/>
          <w:sz w:val="24"/>
          <w:szCs w:val="23"/>
        </w:rPr>
        <w:t>https://es.semrush.com/blog/estrategias-de-marketing-ecologico/</w:t>
      </w:r>
    </w:p>
    <w:p w:rsidR="007466E5" w:rsidRPr="007466E5" w:rsidRDefault="007466E5" w:rsidP="007466E5">
      <w:pPr>
        <w:pStyle w:val="Prrafodelista"/>
        <w:numPr>
          <w:ilvl w:val="0"/>
          <w:numId w:val="50"/>
        </w:numPr>
        <w:spacing w:after="0" w:line="360" w:lineRule="auto"/>
        <w:ind w:left="993" w:hanging="633"/>
        <w:jc w:val="both"/>
        <w:rPr>
          <w:rFonts w:ascii="Times New Roman" w:hAnsi="Times New Roman"/>
          <w:sz w:val="24"/>
          <w:szCs w:val="23"/>
        </w:rPr>
      </w:pPr>
      <w:r w:rsidRPr="007466E5">
        <w:rPr>
          <w:rFonts w:ascii="Times New Roman" w:hAnsi="Times New Roman"/>
          <w:sz w:val="24"/>
          <w:szCs w:val="23"/>
        </w:rPr>
        <w:t>Cardona M (2017) Marketing verde y como lo usan las marcas. IEBS</w:t>
      </w:r>
    </w:p>
    <w:p w:rsidR="007466E5" w:rsidRPr="007466E5" w:rsidRDefault="007466E5" w:rsidP="007466E5">
      <w:pPr>
        <w:pStyle w:val="Prrafodelista"/>
        <w:numPr>
          <w:ilvl w:val="0"/>
          <w:numId w:val="50"/>
        </w:numPr>
        <w:spacing w:after="0" w:line="360" w:lineRule="auto"/>
        <w:ind w:left="993" w:hanging="633"/>
        <w:jc w:val="both"/>
        <w:rPr>
          <w:rFonts w:ascii="Times New Roman" w:hAnsi="Times New Roman"/>
          <w:sz w:val="24"/>
          <w:szCs w:val="23"/>
        </w:rPr>
      </w:pPr>
      <w:r w:rsidRPr="007466E5">
        <w:rPr>
          <w:rFonts w:ascii="Times New Roman" w:hAnsi="Times New Roman"/>
          <w:sz w:val="24"/>
          <w:szCs w:val="23"/>
        </w:rPr>
        <w:t>https://www.iebschool.com/blog/que-es-el-green-marketing-digital/</w:t>
      </w:r>
    </w:p>
    <w:p w:rsidR="007466E5" w:rsidRPr="007466E5" w:rsidRDefault="007466E5" w:rsidP="007466E5">
      <w:pPr>
        <w:pStyle w:val="Prrafodelista"/>
        <w:numPr>
          <w:ilvl w:val="0"/>
          <w:numId w:val="50"/>
        </w:numPr>
        <w:spacing w:after="0" w:line="360" w:lineRule="auto"/>
        <w:ind w:left="993" w:hanging="633"/>
        <w:jc w:val="both"/>
        <w:rPr>
          <w:rFonts w:ascii="Times New Roman" w:hAnsi="Times New Roman"/>
          <w:sz w:val="24"/>
          <w:szCs w:val="23"/>
        </w:rPr>
      </w:pPr>
      <w:r w:rsidRPr="007466E5">
        <w:rPr>
          <w:rFonts w:ascii="Times New Roman" w:hAnsi="Times New Roman"/>
          <w:sz w:val="24"/>
          <w:szCs w:val="23"/>
        </w:rPr>
        <w:t xml:space="preserve">Zafra M(2018) Estrategia de marketing verde, una apuesta por la sostenibilidad. Blog </w:t>
      </w:r>
    </w:p>
    <w:p w:rsidR="007466E5" w:rsidRPr="007466E5" w:rsidRDefault="007466E5" w:rsidP="007466E5">
      <w:pPr>
        <w:pStyle w:val="Prrafodelista"/>
        <w:numPr>
          <w:ilvl w:val="0"/>
          <w:numId w:val="50"/>
        </w:numPr>
        <w:spacing w:after="0" w:line="360" w:lineRule="auto"/>
        <w:ind w:left="993" w:hanging="633"/>
        <w:jc w:val="both"/>
        <w:rPr>
          <w:rFonts w:ascii="Times New Roman" w:hAnsi="Times New Roman"/>
          <w:sz w:val="24"/>
          <w:szCs w:val="23"/>
        </w:rPr>
      </w:pPr>
      <w:r w:rsidRPr="007466E5">
        <w:rPr>
          <w:rFonts w:ascii="Times New Roman" w:hAnsi="Times New Roman"/>
          <w:sz w:val="24"/>
          <w:szCs w:val="23"/>
        </w:rPr>
        <w:t>https://mercedesgzafra.es/estrategia-de-marketing-verde/#:~:text=La%20estrategia%20de%20marketing%20verde%20o%20ecol%C3%B3gico%20supone%20una%20planificaci%C3%B3n,una%20amplia%20gama%20de%20actividades.</w:t>
      </w:r>
    </w:p>
    <w:p w:rsidR="007466E5" w:rsidRPr="007466E5" w:rsidRDefault="007466E5" w:rsidP="007466E5">
      <w:pPr>
        <w:pStyle w:val="Prrafodelista"/>
        <w:numPr>
          <w:ilvl w:val="0"/>
          <w:numId w:val="50"/>
        </w:numPr>
        <w:spacing w:after="0" w:line="360" w:lineRule="auto"/>
        <w:ind w:left="993" w:hanging="633"/>
        <w:jc w:val="both"/>
        <w:rPr>
          <w:rFonts w:ascii="Times New Roman" w:hAnsi="Times New Roman"/>
          <w:sz w:val="24"/>
          <w:szCs w:val="23"/>
        </w:rPr>
      </w:pPr>
      <w:r w:rsidRPr="007466E5">
        <w:rPr>
          <w:rFonts w:ascii="Times New Roman" w:hAnsi="Times New Roman"/>
          <w:sz w:val="24"/>
          <w:szCs w:val="23"/>
        </w:rPr>
        <w:t>Revista, NeoAttack (2020) Estrategias de Marketing verde 2020</w:t>
      </w:r>
    </w:p>
    <w:p w:rsidR="007466E5" w:rsidRPr="007466E5" w:rsidRDefault="007466E5" w:rsidP="007466E5">
      <w:pPr>
        <w:pStyle w:val="Prrafodelista"/>
        <w:numPr>
          <w:ilvl w:val="0"/>
          <w:numId w:val="50"/>
        </w:numPr>
        <w:spacing w:after="0" w:line="360" w:lineRule="auto"/>
        <w:ind w:left="993" w:hanging="633"/>
        <w:jc w:val="both"/>
        <w:rPr>
          <w:rFonts w:ascii="Times New Roman" w:hAnsi="Times New Roman"/>
          <w:sz w:val="24"/>
          <w:szCs w:val="23"/>
        </w:rPr>
      </w:pPr>
      <w:r w:rsidRPr="007466E5">
        <w:rPr>
          <w:rFonts w:ascii="Times New Roman" w:hAnsi="Times New Roman"/>
          <w:sz w:val="24"/>
          <w:szCs w:val="23"/>
        </w:rPr>
        <w:t>https://neoattack.com/marketing-ecologico/</w:t>
      </w:r>
    </w:p>
    <w:p w:rsidR="007466E5" w:rsidRPr="007466E5" w:rsidRDefault="007466E5" w:rsidP="007466E5">
      <w:pPr>
        <w:pStyle w:val="Prrafodelista"/>
        <w:numPr>
          <w:ilvl w:val="0"/>
          <w:numId w:val="50"/>
        </w:numPr>
        <w:spacing w:after="0" w:line="360" w:lineRule="auto"/>
        <w:ind w:left="993" w:hanging="633"/>
        <w:jc w:val="both"/>
        <w:rPr>
          <w:rFonts w:ascii="Times New Roman" w:hAnsi="Times New Roman"/>
          <w:sz w:val="24"/>
          <w:szCs w:val="23"/>
        </w:rPr>
      </w:pPr>
      <w:r w:rsidRPr="007466E5">
        <w:rPr>
          <w:rFonts w:ascii="Times New Roman" w:hAnsi="Times New Roman"/>
          <w:sz w:val="24"/>
          <w:szCs w:val="23"/>
        </w:rPr>
        <w:t>Chinchilla G (2019) Estrategias de marketing verde que estremecen. Blog personal</w:t>
      </w:r>
    </w:p>
    <w:p w:rsidR="007466E5" w:rsidRPr="007466E5" w:rsidRDefault="007466E5" w:rsidP="007466E5">
      <w:pPr>
        <w:pStyle w:val="Prrafodelista"/>
        <w:numPr>
          <w:ilvl w:val="0"/>
          <w:numId w:val="50"/>
        </w:numPr>
        <w:spacing w:after="0" w:line="360" w:lineRule="auto"/>
        <w:ind w:left="993" w:hanging="633"/>
        <w:jc w:val="both"/>
        <w:rPr>
          <w:rFonts w:ascii="Times New Roman" w:hAnsi="Times New Roman"/>
          <w:sz w:val="24"/>
          <w:szCs w:val="23"/>
        </w:rPr>
      </w:pPr>
      <w:r w:rsidRPr="007466E5">
        <w:rPr>
          <w:rFonts w:ascii="Times New Roman" w:hAnsi="Times New Roman"/>
          <w:sz w:val="24"/>
          <w:szCs w:val="23"/>
        </w:rPr>
        <w:t>https://nidocolectivo.com/blog/estrategias-de-marketing-verde</w:t>
      </w:r>
    </w:p>
    <w:p w:rsidR="007466E5" w:rsidRPr="007466E5" w:rsidRDefault="007466E5" w:rsidP="007466E5">
      <w:pPr>
        <w:pStyle w:val="Prrafodelista"/>
        <w:numPr>
          <w:ilvl w:val="0"/>
          <w:numId w:val="50"/>
        </w:numPr>
        <w:spacing w:after="0" w:line="360" w:lineRule="auto"/>
        <w:ind w:left="993" w:hanging="633"/>
        <w:jc w:val="both"/>
        <w:rPr>
          <w:rFonts w:ascii="Times New Roman" w:hAnsi="Times New Roman"/>
          <w:sz w:val="24"/>
          <w:szCs w:val="23"/>
        </w:rPr>
      </w:pPr>
      <w:r w:rsidRPr="007466E5">
        <w:rPr>
          <w:rFonts w:ascii="Times New Roman" w:hAnsi="Times New Roman"/>
          <w:sz w:val="24"/>
          <w:szCs w:val="23"/>
        </w:rPr>
        <w:t>Boada N (2020) Green marketing y sus claves para ser tendencia. Revista, CyberClick</w:t>
      </w:r>
    </w:p>
    <w:p w:rsidR="007466E5" w:rsidRPr="007466E5" w:rsidRDefault="007466E5" w:rsidP="007466E5">
      <w:pPr>
        <w:pStyle w:val="Prrafodelista"/>
        <w:numPr>
          <w:ilvl w:val="0"/>
          <w:numId w:val="50"/>
        </w:numPr>
        <w:spacing w:after="0" w:line="360" w:lineRule="auto"/>
        <w:ind w:left="993" w:hanging="633"/>
        <w:jc w:val="both"/>
        <w:rPr>
          <w:rFonts w:ascii="Times New Roman" w:hAnsi="Times New Roman"/>
          <w:sz w:val="24"/>
          <w:szCs w:val="23"/>
        </w:rPr>
      </w:pPr>
      <w:r w:rsidRPr="007466E5">
        <w:rPr>
          <w:rFonts w:ascii="Times New Roman" w:hAnsi="Times New Roman"/>
          <w:sz w:val="24"/>
          <w:szCs w:val="23"/>
        </w:rPr>
        <w:lastRenderedPageBreak/>
        <w:t>https://www.cyberclick.es/numerical-blog/que-es-el-green-marketing-y-sus-claves-para-ser-tendencia</w:t>
      </w:r>
    </w:p>
    <w:p w:rsidR="007466E5" w:rsidRPr="007466E5" w:rsidRDefault="007466E5" w:rsidP="007466E5">
      <w:pPr>
        <w:pStyle w:val="Prrafodelista"/>
        <w:numPr>
          <w:ilvl w:val="0"/>
          <w:numId w:val="50"/>
        </w:numPr>
        <w:spacing w:after="0" w:line="360" w:lineRule="auto"/>
        <w:ind w:left="993" w:hanging="633"/>
        <w:jc w:val="both"/>
        <w:rPr>
          <w:rFonts w:ascii="Times New Roman" w:hAnsi="Times New Roman"/>
          <w:sz w:val="24"/>
          <w:szCs w:val="23"/>
        </w:rPr>
      </w:pPr>
      <w:r w:rsidRPr="007466E5">
        <w:rPr>
          <w:rFonts w:ascii="Times New Roman" w:hAnsi="Times New Roman"/>
          <w:sz w:val="24"/>
          <w:szCs w:val="23"/>
        </w:rPr>
        <w:t xml:space="preserve">Domínguez M (2019) Ejemplos de campañas de marketing verde que funcionan. Revista, verdes Digitales. </w:t>
      </w:r>
    </w:p>
    <w:p w:rsidR="007466E5" w:rsidRPr="007466E5" w:rsidRDefault="007466E5" w:rsidP="007466E5">
      <w:pPr>
        <w:pStyle w:val="Prrafodelista"/>
        <w:numPr>
          <w:ilvl w:val="0"/>
          <w:numId w:val="50"/>
        </w:numPr>
        <w:spacing w:after="0" w:line="360" w:lineRule="auto"/>
        <w:ind w:left="993" w:hanging="633"/>
        <w:jc w:val="both"/>
        <w:rPr>
          <w:rFonts w:ascii="Times New Roman" w:hAnsi="Times New Roman"/>
          <w:sz w:val="24"/>
          <w:szCs w:val="23"/>
        </w:rPr>
      </w:pPr>
      <w:r w:rsidRPr="007466E5">
        <w:rPr>
          <w:rFonts w:ascii="Times New Roman" w:hAnsi="Times New Roman"/>
          <w:sz w:val="24"/>
          <w:szCs w:val="23"/>
        </w:rPr>
        <w:t>https://verdesdigitales.com/2019/03/26/ejemplos-de-campanas-de-marketing-verde-que-funcionan/</w:t>
      </w:r>
    </w:p>
    <w:p w:rsidR="007466E5" w:rsidRPr="007466E5" w:rsidRDefault="007466E5" w:rsidP="007466E5">
      <w:pPr>
        <w:pStyle w:val="Prrafodelista"/>
        <w:numPr>
          <w:ilvl w:val="0"/>
          <w:numId w:val="50"/>
        </w:numPr>
        <w:spacing w:after="0" w:line="360" w:lineRule="auto"/>
        <w:ind w:left="993" w:hanging="633"/>
        <w:jc w:val="both"/>
        <w:rPr>
          <w:rFonts w:ascii="Times New Roman" w:hAnsi="Times New Roman"/>
          <w:sz w:val="24"/>
          <w:szCs w:val="23"/>
        </w:rPr>
      </w:pPr>
      <w:r w:rsidRPr="007466E5">
        <w:rPr>
          <w:rFonts w:ascii="Times New Roman" w:hAnsi="Times New Roman"/>
          <w:sz w:val="24"/>
          <w:szCs w:val="23"/>
        </w:rPr>
        <w:t>SEIGO (2018) ¿Cómo afecta el Green Marketing a tu empresa? Blog</w:t>
      </w:r>
    </w:p>
    <w:p w:rsidR="007466E5" w:rsidRPr="007466E5" w:rsidRDefault="007466E5" w:rsidP="007466E5">
      <w:pPr>
        <w:pStyle w:val="Prrafodelista"/>
        <w:numPr>
          <w:ilvl w:val="0"/>
          <w:numId w:val="50"/>
        </w:numPr>
        <w:spacing w:after="0" w:line="360" w:lineRule="auto"/>
        <w:ind w:left="993" w:hanging="633"/>
        <w:jc w:val="both"/>
        <w:rPr>
          <w:rFonts w:ascii="Times New Roman" w:hAnsi="Times New Roman"/>
          <w:sz w:val="24"/>
          <w:szCs w:val="23"/>
        </w:rPr>
      </w:pPr>
      <w:r w:rsidRPr="007466E5">
        <w:rPr>
          <w:rFonts w:ascii="Times New Roman" w:hAnsi="Times New Roman"/>
          <w:sz w:val="24"/>
          <w:szCs w:val="23"/>
        </w:rPr>
        <w:t>https://blog.seigoo.com/green-marketing-empresa</w:t>
      </w:r>
    </w:p>
    <w:p w:rsidR="007466E5" w:rsidRPr="007466E5" w:rsidRDefault="007466E5" w:rsidP="007466E5">
      <w:pPr>
        <w:pStyle w:val="Prrafodelista"/>
        <w:numPr>
          <w:ilvl w:val="0"/>
          <w:numId w:val="50"/>
        </w:numPr>
        <w:spacing w:after="0" w:line="360" w:lineRule="auto"/>
        <w:ind w:left="993" w:hanging="633"/>
        <w:jc w:val="both"/>
        <w:rPr>
          <w:rFonts w:ascii="Times New Roman" w:hAnsi="Times New Roman"/>
          <w:sz w:val="24"/>
          <w:szCs w:val="23"/>
        </w:rPr>
      </w:pPr>
      <w:r w:rsidRPr="007466E5">
        <w:rPr>
          <w:rFonts w:ascii="Times New Roman" w:hAnsi="Times New Roman"/>
          <w:sz w:val="24"/>
          <w:szCs w:val="23"/>
        </w:rPr>
        <w:t>Revista, Masque Digital (2018) Green Marketing y sus características ç</w:t>
      </w:r>
    </w:p>
    <w:p w:rsidR="007C4D03" w:rsidRPr="00076837" w:rsidRDefault="007466E5" w:rsidP="007466E5">
      <w:pPr>
        <w:pStyle w:val="Prrafodelista"/>
        <w:numPr>
          <w:ilvl w:val="0"/>
          <w:numId w:val="50"/>
        </w:numPr>
        <w:spacing w:after="0" w:line="360" w:lineRule="auto"/>
        <w:ind w:left="993" w:hanging="633"/>
        <w:jc w:val="both"/>
        <w:rPr>
          <w:rFonts w:ascii="Arial" w:hAnsi="Arial" w:cs="Arial"/>
          <w:sz w:val="24"/>
          <w:szCs w:val="18"/>
          <w:lang w:val="pt-BR"/>
        </w:rPr>
      </w:pPr>
      <w:r w:rsidRPr="007466E5">
        <w:rPr>
          <w:rFonts w:ascii="Times New Roman" w:hAnsi="Times New Roman"/>
          <w:sz w:val="24"/>
          <w:szCs w:val="23"/>
        </w:rPr>
        <w:t>https://masquedigital.com/conoce-mas-del-green-marketing-y-sus-caracteristicas/</w:t>
      </w:r>
    </w:p>
    <w:p w:rsidR="00AE2A24" w:rsidRPr="00076837" w:rsidRDefault="00AE2A24" w:rsidP="00FE4A62">
      <w:pPr>
        <w:pStyle w:val="Prrafodelista"/>
        <w:spacing w:after="0" w:line="360" w:lineRule="auto"/>
        <w:ind w:left="578" w:hanging="578"/>
        <w:jc w:val="both"/>
        <w:rPr>
          <w:rFonts w:ascii="Arial" w:hAnsi="Arial" w:cs="Arial"/>
          <w:sz w:val="24"/>
          <w:szCs w:val="18"/>
          <w:lang w:val="pt-BR"/>
        </w:rPr>
      </w:pPr>
    </w:p>
    <w:p w:rsidR="00076837" w:rsidRDefault="00076837" w:rsidP="00FE4A62">
      <w:pPr>
        <w:pStyle w:val="Prrafodelista"/>
        <w:spacing w:after="0" w:line="360" w:lineRule="auto"/>
        <w:ind w:left="578" w:hanging="578"/>
        <w:jc w:val="both"/>
        <w:rPr>
          <w:rFonts w:ascii="Arial" w:hAnsi="Arial" w:cs="Arial"/>
          <w:sz w:val="24"/>
          <w:szCs w:val="18"/>
          <w:lang w:val="pt-BR"/>
        </w:rPr>
      </w:pPr>
    </w:p>
    <w:p w:rsidR="00085936" w:rsidRPr="00076837" w:rsidRDefault="00085936" w:rsidP="00FE4A62">
      <w:pPr>
        <w:pStyle w:val="Prrafodelista"/>
        <w:spacing w:after="0" w:line="360" w:lineRule="auto"/>
        <w:ind w:left="578" w:hanging="578"/>
        <w:jc w:val="both"/>
        <w:rPr>
          <w:rFonts w:ascii="Arial" w:hAnsi="Arial" w:cs="Arial"/>
          <w:sz w:val="24"/>
          <w:szCs w:val="18"/>
          <w:lang w:val="pt-BR"/>
        </w:rPr>
      </w:pPr>
    </w:p>
    <w:p w:rsidR="002A7B89" w:rsidRDefault="00C519E9" w:rsidP="00BC7697">
      <w:pPr>
        <w:pStyle w:val="Prrafodelista"/>
        <w:spacing w:line="276" w:lineRule="auto"/>
        <w:ind w:right="62"/>
        <w:jc w:val="center"/>
        <w:rPr>
          <w:rFonts w:ascii="Times New Roman" w:hAnsi="Times New Roman"/>
          <w:sz w:val="24"/>
          <w:szCs w:val="24"/>
        </w:rPr>
      </w:pPr>
      <w:r w:rsidRPr="007C7896">
        <w:rPr>
          <w:rFonts w:ascii="Arial" w:hAnsi="Arial" w:cs="Arial"/>
          <w:sz w:val="18"/>
          <w:szCs w:val="18"/>
        </w:rPr>
        <w:t>©</w:t>
      </w:r>
      <w:r w:rsidR="00944E6F" w:rsidRPr="007C7896">
        <w:rPr>
          <w:rFonts w:ascii="Times New Roman" w:hAnsi="Times New Roman"/>
          <w:sz w:val="18"/>
          <w:szCs w:val="18"/>
        </w:rPr>
        <w:t>2019 por los</w:t>
      </w:r>
      <w:r w:rsidRPr="007C7896">
        <w:rPr>
          <w:rFonts w:ascii="Times New Roman" w:hAnsi="Times New Roman"/>
          <w:sz w:val="18"/>
          <w:szCs w:val="18"/>
        </w:rPr>
        <w:t xml:space="preserve"> aut</w:t>
      </w:r>
      <w:r w:rsidRPr="00A35F76">
        <w:rPr>
          <w:rFonts w:ascii="Times New Roman" w:hAnsi="Times New Roman"/>
          <w:sz w:val="18"/>
          <w:szCs w:val="18"/>
        </w:rPr>
        <w:t>or</w:t>
      </w:r>
      <w:r w:rsidR="00944E6F">
        <w:rPr>
          <w:rFonts w:ascii="Times New Roman" w:hAnsi="Times New Roman"/>
          <w:sz w:val="18"/>
          <w:szCs w:val="18"/>
        </w:rPr>
        <w:t>es</w:t>
      </w:r>
      <w:r w:rsidRPr="00A35F76">
        <w:rPr>
          <w:rFonts w:ascii="Times New Roman" w:hAnsi="Times New Roman"/>
          <w:sz w:val="18"/>
          <w:szCs w:val="18"/>
        </w:rPr>
        <w:t xml:space="preserve">. </w:t>
      </w:r>
      <w:r w:rsidRPr="007C7896">
        <w:rPr>
          <w:rFonts w:ascii="Times New Roman" w:hAnsi="Times New Roman"/>
          <w:sz w:val="18"/>
          <w:szCs w:val="18"/>
        </w:rPr>
        <w:t>Este artículo es de acceso abierto y distribuido según los términos y condiciones de la licencia Creative Commons Atribución-N</w:t>
      </w:r>
      <w:r w:rsidRPr="008C0E5E">
        <w:rPr>
          <w:rFonts w:ascii="Times New Roman" w:hAnsi="Times New Roman"/>
          <w:sz w:val="18"/>
          <w:szCs w:val="18"/>
        </w:rPr>
        <w:t>oComercial-CompartirIgual 4.0 Internacional (CC BY-NC-SA 4.0) (</w:t>
      </w:r>
      <w:r w:rsidRPr="009D2D30">
        <w:rPr>
          <w:rFonts w:ascii="Times New Roman" w:hAnsi="Times New Roman"/>
          <w:color w:val="2E74B5"/>
          <w:sz w:val="18"/>
          <w:szCs w:val="18"/>
        </w:rPr>
        <w:t>https://creativecommons.org/licenses/by-nc-sa/4.0/</w:t>
      </w:r>
      <w:r w:rsidRPr="008C0E5E">
        <w:rPr>
          <w:rFonts w:ascii="Times New Roman" w:hAnsi="Times New Roman"/>
          <w:sz w:val="18"/>
          <w:szCs w:val="18"/>
        </w:rPr>
        <w:t>).</w:t>
      </w:r>
    </w:p>
    <w:p w:rsidR="002A7B89" w:rsidRPr="002A7B89" w:rsidRDefault="002A7B89" w:rsidP="002A7B89"/>
    <w:p w:rsidR="002A7B89" w:rsidRPr="002A7B89" w:rsidRDefault="002A7B89" w:rsidP="002A7B89"/>
    <w:p w:rsidR="002A7B89" w:rsidRPr="002A7B89" w:rsidRDefault="002A7B89" w:rsidP="002A7B89"/>
    <w:p w:rsidR="002A7B89" w:rsidRPr="002A7B89" w:rsidRDefault="002A7B89" w:rsidP="002A7B89"/>
    <w:p w:rsidR="002A7B89" w:rsidRPr="002A7B89" w:rsidRDefault="002A7B89" w:rsidP="002A7B89"/>
    <w:p w:rsidR="002A7B89" w:rsidRPr="002A7B89" w:rsidRDefault="002A7B89" w:rsidP="002A7B89"/>
    <w:p w:rsidR="002A7B89" w:rsidRPr="002A7B89" w:rsidRDefault="002A7B89" w:rsidP="002A7B89"/>
    <w:p w:rsidR="002A7B89" w:rsidRPr="002A7B89" w:rsidRDefault="002A7B89" w:rsidP="002A7B89"/>
    <w:p w:rsidR="002A7B89" w:rsidRPr="002A7B89" w:rsidRDefault="002A7B89" w:rsidP="002A7B89"/>
    <w:p w:rsidR="002A7B89" w:rsidRPr="002A7B89" w:rsidRDefault="002A7B89" w:rsidP="002A7B89"/>
    <w:p w:rsidR="002A7B89" w:rsidRPr="002A7B89" w:rsidRDefault="002A7B89" w:rsidP="002A7B89"/>
    <w:p w:rsidR="002A7B89" w:rsidRPr="002A7B89" w:rsidRDefault="002A7B89" w:rsidP="002A7B89"/>
    <w:p w:rsidR="002A7B89" w:rsidRDefault="002A7B89" w:rsidP="002A7B89"/>
    <w:p w:rsidR="00051063" w:rsidRPr="002A7B89" w:rsidRDefault="002A7B89" w:rsidP="002A7B89">
      <w:pPr>
        <w:tabs>
          <w:tab w:val="left" w:pos="6510"/>
        </w:tabs>
      </w:pPr>
      <w:r>
        <w:tab/>
      </w:r>
    </w:p>
    <w:sectPr w:rsidR="00051063" w:rsidRPr="002A7B89" w:rsidSect="009B4AA9">
      <w:headerReference w:type="even" r:id="rId25"/>
      <w:headerReference w:type="default" r:id="rId26"/>
      <w:headerReference w:type="first" r:id="rId27"/>
      <w:pgSz w:w="12240" w:h="15840" w:code="1"/>
      <w:pgMar w:top="1418" w:right="1325" w:bottom="1418" w:left="1276" w:header="454" w:footer="708" w:gutter="0"/>
      <w:pgNumType w:start="143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6E4" w:rsidRDefault="001006E4" w:rsidP="002F0B70">
      <w:pPr>
        <w:spacing w:after="0" w:line="240" w:lineRule="auto"/>
      </w:pPr>
      <w:r>
        <w:separator/>
      </w:r>
    </w:p>
  </w:endnote>
  <w:endnote w:type="continuationSeparator" w:id="0">
    <w:p w:rsidR="001006E4" w:rsidRDefault="001006E4" w:rsidP="002F0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MS Gothic"/>
    <w:charset w:val="00"/>
    <w:family w:val="roman"/>
    <w:pitch w:val="variable"/>
  </w:font>
  <w:font w:name="Droid Sans Fallback">
    <w:altName w:val="Times New Roman"/>
    <w:charset w:val="00"/>
    <w:family w:val="roman"/>
    <w:pitch w:val="default"/>
    <w:sig w:usb0="00000000" w:usb1="00000000" w:usb2="00000000" w:usb3="00000000" w:csb0="00040001" w:csb1="00000000"/>
  </w:font>
  <w:font w:name="FreeSans">
    <w:altName w:val="MS Gothic"/>
    <w:charset w:val="00"/>
    <w:family w:val="auto"/>
    <w:pitch w:val="default"/>
  </w:font>
  <w:font w:name="Humanst521 BT">
    <w:altName w:val="Segoe Print"/>
    <w:charset w:val="00"/>
    <w:family w:val="swiss"/>
    <w:pitch w:val="default"/>
    <w:sig w:usb0="800000AF" w:usb1="1000204A" w:usb2="00000000" w:usb3="00000000" w:csb0="00000011" w:csb1="00000000"/>
  </w:font>
  <w:font w:name="BCHPD G+ Times Ten">
    <w:altName w:val="Times New Roman"/>
    <w:charset w:val="00"/>
    <w:family w:val="roman"/>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ohit Devanagari">
    <w:altName w:val="Times New Roman"/>
    <w:panose1 w:val="00000000000000000000"/>
    <w:charset w:val="00"/>
    <w:family w:val="roman"/>
    <w:notTrueType/>
    <w:pitch w:val="default"/>
  </w:font>
  <w:font w:name="DejaVu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A9" w:rsidRDefault="009B4AA9">
    <w:pPr>
      <w:pStyle w:val="Piedepgina"/>
    </w:pPr>
    <w:r>
      <w:rPr>
        <w:noProof/>
        <w:lang w:eastAsia="es-EC"/>
      </w:rPr>
      <mc:AlternateContent>
        <mc:Choice Requires="wps">
          <w:drawing>
            <wp:anchor distT="0" distB="0" distL="114300" distR="114300" simplePos="0" relativeHeight="251651072" behindDoc="0" locked="0" layoutInCell="1" allowOverlap="1">
              <wp:simplePos x="0" y="0"/>
              <wp:positionH relativeFrom="column">
                <wp:posOffset>671195</wp:posOffset>
              </wp:positionH>
              <wp:positionV relativeFrom="paragraph">
                <wp:posOffset>365760</wp:posOffset>
              </wp:positionV>
              <wp:extent cx="5120005" cy="297180"/>
              <wp:effectExtent l="0" t="1905" r="4445" b="0"/>
              <wp:wrapNone/>
              <wp:docPr id="1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005"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4AA9" w:rsidRPr="00C973BB" w:rsidRDefault="009B4AA9" w:rsidP="00C973BB">
                          <w:pPr>
                            <w:jc w:val="center"/>
                            <w:rPr>
                              <w:sz w:val="18"/>
                              <w:szCs w:val="18"/>
                            </w:rPr>
                          </w:pPr>
                          <w:r>
                            <w:rPr>
                              <w:rFonts w:ascii="Times New Roman" w:hAnsi="Times New Roman"/>
                              <w:sz w:val="18"/>
                              <w:szCs w:val="18"/>
                            </w:rPr>
                            <w:t>Pol. Con. (Edición núm. 56</w:t>
                          </w:r>
                          <w:r w:rsidRPr="008911DB">
                            <w:rPr>
                              <w:rFonts w:ascii="Times New Roman" w:hAnsi="Times New Roman"/>
                              <w:sz w:val="18"/>
                              <w:szCs w:val="18"/>
                            </w:rPr>
                            <w:t xml:space="preserve">) </w:t>
                          </w:r>
                          <w:r>
                            <w:rPr>
                              <w:rFonts w:ascii="Times New Roman" w:hAnsi="Times New Roman"/>
                              <w:sz w:val="18"/>
                              <w:szCs w:val="18"/>
                            </w:rPr>
                            <w:t xml:space="preserve">Vol. 6, No 3, marzo 2021, pp. </w:t>
                          </w:r>
                          <w:r w:rsidR="007466E5">
                            <w:rPr>
                              <w:rFonts w:ascii="Times New Roman" w:hAnsi="Times New Roman"/>
                              <w:sz w:val="18"/>
                              <w:szCs w:val="18"/>
                            </w:rPr>
                            <w:t>1434-1453</w:t>
                          </w:r>
                          <w:r w:rsidRPr="008911DB">
                            <w:rPr>
                              <w:rFonts w:ascii="Times New Roman" w:hAnsi="Times New Roman"/>
                              <w:sz w:val="18"/>
                              <w:szCs w:val="18"/>
                            </w:rPr>
                            <w:t>, ISSN: 2550 - 682X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52.85pt;margin-top:28.8pt;width:403.15pt;height:23.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u2thAIAAAgFAAAOAAAAZHJzL2Uyb0RvYy54bWysVNuO0zAQfUfiHyy/t7mQXhJtutptKUJa&#10;YMXCB7i201g4trHdpgvi3xk7bbcLPCBEHhyPPT4+M3PGV9eHTqI9t05oVeNsnGLEFdVMqG2NP39a&#10;j+YYOU8UI1IrXuNH7vD14uWLq95UPNetloxbBCDKVb2pceu9qZLE0ZZ3xI214Qo2G2074sG024RZ&#10;0gN6J5M8TadJry0zVlPuHKyuhk28iPhNw6n/0DSOeyRrDNx8HG0cN2FMFlek2lpiWkGPNMg/sOiI&#10;UHDpGWpFPEE7K36D6gS12unGj6nuEt00gvIYA0STpb9E89ASw2MskBxnzmly/w+Wvt/fWyQY1O4V&#10;Rop0UKOPkDWitpKjPA8J6o2rwO/B3NsQojN3mn5xSOllC278xlrdt5wwoJUF/+TZgWA4OIo2/TvN&#10;AJ7svI65OjS2C4CQBXSIJXk8l4QfPKKwOMmgyukEIwp7eTnL5rFmCalOp411/g3XHQqTGlsgH9HJ&#10;/s75wIZUJ5fIXkvB1kLKaNjtZikt2hOQxzp+MQAI8tJNquCsdDg2IA4rQBLuCHuBbiz39zLLi/Q2&#10;L0fr6Xw2KtbFZFTO0vkozcrbcpoWZbFa/wgEs6JqBWNc3QnFT9LLir8r7bEJBtFE8aG+xuUkn8TY&#10;n7F3l0FCMuH7U5Cd8NCJUnQ1np+dSBUK+1oxCJtUngg5zJPn9GOWIQenf8xKlEGo/KAgf9gcACXI&#10;YaPZIwjCaqgXNCU8HzBptf2GUQ+tWGP3dUcsx0i+VSCqMiuK0LvRKCazHAx7ubO53CGKAlSNPUbD&#10;dOmHft8ZK7Yt3JTFHCl9A0JsRNTIE6ujfKHdYjDHpyH086UdvZ4esMVPAAAA//8DAFBLAwQUAAYA&#10;CAAAACEAe7+UR94AAAAKAQAADwAAAGRycy9kb3ducmV2LnhtbEyPwU7DMBBE70j8g7VI3KjdkqQ0&#10;xKmqSj0BB1okrtt4m0TEdoidNvw92xMcRzOaeVOsJ9uJMw2h9U7DfKZAkKu8aV2t4eOwe3gCESI6&#10;g513pOGHAqzL25sCc+Mv7p3O+1gLLnEhRw1NjH0uZagashhmvifH3skPFiPLoZZmwAuX204ulMqk&#10;xdbxQoM9bRuqvvaj1YBZYr7fTo+vh5cxw1U9qV36qbS+v5s2zyAiTfEvDFd8RoeSmY5+dCaIjrVK&#10;lxzVkC4zEBxYzRd87nh1kgRkWcj/F8pfAAAA//8DAFBLAQItABQABgAIAAAAIQC2gziS/gAAAOEB&#10;AAATAAAAAAAAAAAAAAAAAAAAAABbQ29udGVudF9UeXBlc10ueG1sUEsBAi0AFAAGAAgAAAAhADj9&#10;If/WAAAAlAEAAAsAAAAAAAAAAAAAAAAALwEAAF9yZWxzLy5yZWxzUEsBAi0AFAAGAAgAAAAhANwe&#10;7a2EAgAACAUAAA4AAAAAAAAAAAAAAAAALgIAAGRycy9lMm9Eb2MueG1sUEsBAi0AFAAGAAgAAAAh&#10;AHu/lEfeAAAACgEAAA8AAAAAAAAAAAAAAAAA3gQAAGRycy9kb3ducmV2LnhtbFBLBQYAAAAABAAE&#10;APMAAADpBQAAAAA=&#10;" stroked="f">
              <v:textbox>
                <w:txbxContent>
                  <w:p w:rsidR="009B4AA9" w:rsidRPr="00C973BB" w:rsidRDefault="009B4AA9" w:rsidP="00C973BB">
                    <w:pPr>
                      <w:jc w:val="center"/>
                      <w:rPr>
                        <w:sz w:val="18"/>
                        <w:szCs w:val="18"/>
                      </w:rPr>
                    </w:pPr>
                    <w:r>
                      <w:rPr>
                        <w:rFonts w:ascii="Times New Roman" w:hAnsi="Times New Roman"/>
                        <w:sz w:val="18"/>
                        <w:szCs w:val="18"/>
                      </w:rPr>
                      <w:t>Pol. Con. (Edición núm. 56</w:t>
                    </w:r>
                    <w:r w:rsidRPr="008911DB">
                      <w:rPr>
                        <w:rFonts w:ascii="Times New Roman" w:hAnsi="Times New Roman"/>
                        <w:sz w:val="18"/>
                        <w:szCs w:val="18"/>
                      </w:rPr>
                      <w:t xml:space="preserve">) </w:t>
                    </w:r>
                    <w:r>
                      <w:rPr>
                        <w:rFonts w:ascii="Times New Roman" w:hAnsi="Times New Roman"/>
                        <w:sz w:val="18"/>
                        <w:szCs w:val="18"/>
                      </w:rPr>
                      <w:t xml:space="preserve">Vol. 6, No 3, marzo 2021, pp. </w:t>
                    </w:r>
                    <w:r w:rsidR="007466E5">
                      <w:rPr>
                        <w:rFonts w:ascii="Times New Roman" w:hAnsi="Times New Roman"/>
                        <w:sz w:val="18"/>
                        <w:szCs w:val="18"/>
                      </w:rPr>
                      <w:t>1434-1453</w:t>
                    </w:r>
                    <w:r w:rsidRPr="008911DB">
                      <w:rPr>
                        <w:rFonts w:ascii="Times New Roman" w:hAnsi="Times New Roman"/>
                        <w:sz w:val="18"/>
                        <w:szCs w:val="18"/>
                      </w:rPr>
                      <w:t>, ISSN: 2550 - 682X</w:t>
                    </w:r>
                  </w:p>
                </w:txbxContent>
              </v:textbox>
            </v:rect>
          </w:pict>
        </mc:Fallback>
      </mc:AlternateContent>
    </w:r>
    <w:r>
      <w:rPr>
        <w:noProof/>
        <w:lang w:eastAsia="es-EC"/>
      </w:rPr>
      <mc:AlternateContent>
        <mc:Choice Requires="wps">
          <w:drawing>
            <wp:anchor distT="0" distB="0" distL="114300" distR="114300" simplePos="0" relativeHeight="251654144" behindDoc="0" locked="0" layoutInCell="1" allowOverlap="1">
              <wp:simplePos x="0" y="0"/>
              <wp:positionH relativeFrom="column">
                <wp:posOffset>671195</wp:posOffset>
              </wp:positionH>
              <wp:positionV relativeFrom="paragraph">
                <wp:posOffset>304165</wp:posOffset>
              </wp:positionV>
              <wp:extent cx="5120005" cy="635"/>
              <wp:effectExtent l="19050" t="16510" r="13970" b="20955"/>
              <wp:wrapNone/>
              <wp:docPr id="1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00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FAEF15" id="_x0000_t32" coordsize="21600,21600" o:spt="32" o:oned="t" path="m,l21600,21600e" filled="f">
              <v:path arrowok="t" fillok="f" o:connecttype="none"/>
              <o:lock v:ext="edit" shapetype="t"/>
            </v:shapetype>
            <v:shape id="AutoShape 31" o:spid="_x0000_s1026" type="#_x0000_t32" style="position:absolute;margin-left:52.85pt;margin-top:23.95pt;width:403.15pt;height:.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5vlIgIAAEAEAAAOAAAAZHJzL2Uyb0RvYy54bWysU8GO2jAQvVfqP1i+QxIIlI0Iq1UCvWy7&#10;SLv9AGM7idXEtmxDQFX/vWMn0NJeqqocjB3PvHkz73n9eO5adOLGCiVznExjjLikiglZ5/jL226y&#10;wsg6IhlpleQ5vnCLHzfv3617nfGZalTLuEEAIm3W6xw3zuksiixteEfsVGku4bJSpiMOjqaOmCE9&#10;oHdtNIvjZdQrw7RRlFsLX8vhEm8CflVx6l6qynKH2hwDNxdWE9aDX6PNmmS1IboRdKRB/oFFR4SE&#10;ojeokjiCjkb8AdUJapRVlZtS1UWqqgTloQfoJol/6+a1IZqHXmA4Vt/GZP8fLP182hskGGg3w0iS&#10;DjR6OjoVSqN54gfUa5tBXCH3xrdIz/JVPyv61SKpiobImofot4uG5JAR3aX4g9VQ5tB/UgxiCBQI&#10;0zpXpvOQMAd0DqJcbqLws0MUPi4S0DleYEThbjlfeEYRya6p2lj3kasO+U2OrTNE1I0rlJQgvjJJ&#10;KEROz9YNidcEX1eqnWjb4IFWoj7Hs0UaxyHDqlYwf+vjrKkPRWvQiXgbhd9I4y7MqKNkAa3hhG3H&#10;vSOiHfZAu5UeD3oDPuNu8Mm3h/hhu9qu0kk6W24naVyWk6ddkU6Wu+TDopyXRVEm3z21JM0awRiX&#10;nt3Vs0n6d54YX8/gtptrb3OI7tHDpIHs9T+QDuJ6PQdnHBS77I2frdcZbBqCxyfl38Gv5xD18+Fv&#10;fgAAAP//AwBQSwMEFAAGAAgAAAAhACcJ2GvdAAAACQEAAA8AAABkcnMvZG93bnJldi54bWxMj8FO&#10;wzAQRO9I/IO1SNyonYqSJsSpUCWkCokDbT5gG2+TiNiOYrd1/57lBMeZfZqdqTbJjuJCcxi805At&#10;FAhyrTeD6zQ0h/enNYgQ0RkcvSMNNwqwqe/vKiyNv7ovuuxjJzjEhRI19DFOpZSh7cliWPiJHN9O&#10;frYYWc6dNDNeOdyOcqnUi7Q4OP7Q40Tbntrv/dlqyJuibdIh22130ZNcfeDtM6HWjw/p7RVEpBT/&#10;YPitz9Wh5k5Hf3YmiJG1WuWManjOCxAMFNmSxx3ZWCuQdSX/L6h/AAAA//8DAFBLAQItABQABgAI&#10;AAAAIQC2gziS/gAAAOEBAAATAAAAAAAAAAAAAAAAAAAAAABbQ29udGVudF9UeXBlc10ueG1sUEsB&#10;Ai0AFAAGAAgAAAAhADj9If/WAAAAlAEAAAsAAAAAAAAAAAAAAAAALwEAAF9yZWxzLy5yZWxzUEsB&#10;Ai0AFAAGAAgAAAAhAH1Pm+UiAgAAQAQAAA4AAAAAAAAAAAAAAAAALgIAAGRycy9lMm9Eb2MueG1s&#10;UEsBAi0AFAAGAAgAAAAhACcJ2GvdAAAACQEAAA8AAAAAAAAAAAAAAAAAfAQAAGRycy9kb3ducmV2&#10;LnhtbFBLBQYAAAAABAAEAPMAAACGBQAAAAA=&#10;" strokeweight="2pt"/>
          </w:pict>
        </mc:Fallback>
      </mc:AlternateContent>
    </w:r>
    <w:r>
      <w:rPr>
        <w:noProof/>
        <w:lang w:eastAsia="es-EC"/>
      </w:rPr>
      <mc:AlternateContent>
        <mc:Choice Requires="wpg">
          <w:drawing>
            <wp:inline distT="0" distB="0" distL="0" distR="0">
              <wp:extent cx="5887720" cy="612775"/>
              <wp:effectExtent l="635" t="5715" r="0" b="635"/>
              <wp:docPr id="9" name="Grupo 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7720" cy="612775"/>
                        <a:chOff x="0" y="-2986"/>
                        <a:chExt cx="5887957" cy="612775"/>
                      </a:xfrm>
                    </wpg:grpSpPr>
                    <wps:wsp>
                      <wps:cNvPr id="10" name="Straight Connector 436"/>
                      <wps:cNvCnPr>
                        <a:cxnSpLocks noChangeShapeType="1"/>
                      </wps:cNvCnPr>
                      <wps:spPr bwMode="auto">
                        <a:xfrm flipV="1">
                          <a:off x="321547" y="2094"/>
                          <a:ext cx="5566410" cy="60769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lgn="ctr">
                              <a:solidFill>
                                <a:srgbClr val="000000"/>
                              </a:solidFill>
                              <a:round/>
                              <a:headEnd/>
                              <a:tailEnd/>
                            </a14:hiddenLine>
                          </a:ext>
                        </a:extLst>
                      </wps:spPr>
                      <wps:bodyPr/>
                    </wps:wsp>
                    <wps:wsp>
                      <wps:cNvPr id="11" name="Oval 437"/>
                      <wps:cNvSpPr>
                        <a:spLocks noChangeArrowheads="1"/>
                      </wps:cNvSpPr>
                      <wps:spPr bwMode="auto">
                        <a:xfrm>
                          <a:off x="0" y="-2986"/>
                          <a:ext cx="612775" cy="612775"/>
                        </a:xfrm>
                        <a:prstGeom prst="ellipse">
                          <a:avLst/>
                        </a:prstGeom>
                        <a:solidFill>
                          <a:srgbClr val="7F5F00"/>
                        </a:solidFill>
                        <a:ln>
                          <a:noFill/>
                        </a:ln>
                        <a:extLst>
                          <a:ext uri="{91240B29-F687-4F45-9708-019B960494DF}">
                            <a14:hiddenLine xmlns:a14="http://schemas.microsoft.com/office/drawing/2010/main" w="25400" algn="ctr">
                              <a:solidFill>
                                <a:srgbClr val="000000"/>
                              </a:solidFill>
                              <a:round/>
                              <a:headEnd/>
                              <a:tailEnd/>
                            </a14:hiddenLine>
                          </a:ext>
                        </a:extLst>
                      </wps:spPr>
                      <wps:txbx>
                        <w:txbxContent>
                          <w:p w:rsidR="009B4AA9" w:rsidRPr="00DD39BA" w:rsidRDefault="009B4AA9">
                            <w:pPr>
                              <w:jc w:val="center"/>
                              <w:rPr>
                                <w:color w:val="000000"/>
                                <w:sz w:val="32"/>
                                <w:szCs w:val="32"/>
                              </w:rPr>
                            </w:pPr>
                            <w:r w:rsidRPr="00DD39BA">
                              <w:rPr>
                                <w:color w:val="000000"/>
                                <w:sz w:val="32"/>
                                <w:szCs w:val="32"/>
                              </w:rPr>
                              <w:fldChar w:fldCharType="begin"/>
                            </w:r>
                            <w:r w:rsidRPr="00DD39BA">
                              <w:rPr>
                                <w:color w:val="000000"/>
                                <w:sz w:val="32"/>
                                <w:szCs w:val="32"/>
                              </w:rPr>
                              <w:instrText>PAGE   \* MERGEFORMAT</w:instrText>
                            </w:r>
                            <w:r w:rsidRPr="00DD39BA">
                              <w:rPr>
                                <w:color w:val="000000"/>
                                <w:sz w:val="32"/>
                                <w:szCs w:val="32"/>
                              </w:rPr>
                              <w:fldChar w:fldCharType="separate"/>
                            </w:r>
                            <w:r w:rsidR="00644E0E" w:rsidRPr="00644E0E">
                              <w:rPr>
                                <w:noProof/>
                                <w:color w:val="000000"/>
                                <w:sz w:val="32"/>
                                <w:szCs w:val="32"/>
                                <w:lang w:val="es-ES"/>
                              </w:rPr>
                              <w:t>1436</w:t>
                            </w:r>
                            <w:r w:rsidRPr="00DD39BA">
                              <w:rPr>
                                <w:color w:val="000000"/>
                                <w:sz w:val="32"/>
                                <w:szCs w:val="32"/>
                              </w:rPr>
                              <w:fldChar w:fldCharType="end"/>
                            </w:r>
                          </w:p>
                        </w:txbxContent>
                      </wps:txbx>
                      <wps:bodyPr rot="0" vert="horz" wrap="square" lIns="0" tIns="0" rIns="0" bIns="0" anchor="ctr" anchorCtr="0" upright="1">
                        <a:noAutofit/>
                      </wps:bodyPr>
                    </wps:wsp>
                  </wpg:wgp>
                </a:graphicData>
              </a:graphic>
            </wp:inline>
          </w:drawing>
        </mc:Choice>
        <mc:Fallback>
          <w:pict>
            <v:group id="Grupo 435" o:spid="_x0000_s1027" style="width:463.6pt;height:48.25pt;mso-position-horizontal-relative:char;mso-position-vertical-relative:line" coordorigin=",-29" coordsize="58879,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EMXmgMAANgJAAAOAAAAZHJzL2Uyb0RvYy54bWzMVllv3DYQfg/Q/0DoXdZhHSvB68DZXRkB&#10;nMaA075zKepAJFIhudY6Qf97h6S0V9sgB9BWDwLP4TffzDfkzet936FnKmTL2dIJrnwHUUZ42bJ6&#10;6fz2oXAXDpIKsxJ3nNGl80Kl8/r2l1c345DTkDe8K6lAYITJfByWTqPUkHueJA3tsbziA2UwWXHR&#10;YwVdUXulwCNY7zsv9P3EG7koB8EJlRJG13bSuTX2q4oS9b6qJFWoWzqATZm/MP+t/nu3NzivBR6a&#10;lkww8A+g6HHL4NCDqTVWGO1E+xdTfUsEl7xSV4T3Hq+qllDjA3gT+Bfe3Au+G4wvdT7Ww4EmoPaC&#10;px82S359fhSoLZdO5iCGewjRvdgNHEXXsSZnHOoc1tyL4Wl4FNZDaD5w8lHCtHc5r/u1XYy24zte&#10;gkG8U9yQs69Er02A22hvYvByiAHdK0RgMF4s0jSEUBGYS4IwTQ0OnJMGInnc5obZIrHhI83mZHMW&#10;p5ebPZzbow3cCZ72DXJOHmmVP0frU4MHaqIlNWUTrQG4Ynl9UgK3daPQijMGickFkGxc0EBgx4pZ&#10;hsmeTQwjxlcNZjU1tj+8DMBmoJ0GR0626I6E8Pw946jq2uF3vfGE++swiCMgCkgO/SyyRB5iECdJ&#10;pIGbGPhpkpkYHGjE+SCkuqe8R7qxdLqWac9xjp8fpNL4jkv0MONF23UwjvOOnQ3AQjsCZ8NWPadR&#10;GOl8yfxss9gsIjcKk40b+eu1e1esIjcpgjReX69Xq3Xwhz43iPKmLUvK9DGzjIPo2+I5FRQrwIOQ&#10;D5C9c+vGN4B4gTQII/9NmLlFskjdqIhiN0v9hesH2Zss8aMsWhfnSB+Asp9HikYQbhzGDsJdDQWY&#10;KGHiIHnXlpoMDVOKervqBHrGugiaz+QQzJwug2LDShOjhuJyM7UVbjvbPiFCgz8SATGco2fyUqei&#10;VdeWly+PYs5X0Nq/JbpgFt17cBpklmqHJ83MhUzaKnbQ2J0QfNSuQx04E5nd8HWRaZ7PytpJfdIJ&#10;rUvbVM0uKts/q4p2IFz5VWGdBfAszmkRF7653+CAs2XfpcD/MK/DOAIH/p+Jrfbbvbk1TaLo1LCp&#10;jgSHcgio4UkEjYaLzw4a4XmxdOSnHRbUQd1bBgkGS9TcEHNjOzcwI7DVyhnZzkrZV8tuEPoSmcs5&#10;43dwu1atKbpHHNMNYRRnLj14PhjBTk8d/T457Zv1xwfZ7Z8AAAD//wMAUEsDBBQABgAIAAAAIQDo&#10;17Zd3AAAAAQBAAAPAAAAZHJzL2Rvd25yZXYueG1sTI9BS8NAEIXvgv9hGcGb3STSqjGbUop6KkJb&#10;QbxNk2kSmp0N2W2S/ntHL3oZ3vCG977JlpNt1UC9bxwbiGcRKOLClQ1XBj72r3ePoHxALrF1TAYu&#10;5GGZX19lmJZu5C0Nu1ApCWGfooE6hC7V2hc1WfQz1xGLd3S9xSBrX+myx1HCbauTKFpoiw1LQ40d&#10;rWsqTruzNfA24ri6j1+Gzem4vnzt5++fm5iMub2ZVs+gAk3h7xh+8AUdcmE6uDOXXrUG5JHwO8V7&#10;Sh4SUAcRiznoPNP/4fNvAAAA//8DAFBLAQItABQABgAIAAAAIQC2gziS/gAAAOEBAAATAAAAAAAA&#10;AAAAAAAAAAAAAABbQ29udGVudF9UeXBlc10ueG1sUEsBAi0AFAAGAAgAAAAhADj9If/WAAAAlAEA&#10;AAsAAAAAAAAAAAAAAAAALwEAAF9yZWxzLy5yZWxzUEsBAi0AFAAGAAgAAAAhAMEoQxeaAwAA2AkA&#10;AA4AAAAAAAAAAAAAAAAALgIAAGRycy9lMm9Eb2MueG1sUEsBAi0AFAAGAAgAAAAhAOjXtl3cAAAA&#10;BAEAAA8AAAAAAAAAAAAAAAAA9AUAAGRycy9kb3ducmV2LnhtbFBLBQYAAAAABAAEAPMAAAD9BgAA&#10;AAA=&#10;">
              <v:line id="Straight Connector 436" o:spid="_x0000_s1028" style="position:absolute;flip:y;visibility:visible;mso-wrap-style:square" from="3215,20" to="58879,6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knMMQAAADbAAAADwAAAGRycy9kb3ducmV2LnhtbESPQWvCQBCF74X+h2UK3urGHkRSVxGt&#10;ELCHanvocciOSTA7G7KjJv31nUOhtxnem/e+Wa6H0Job9amJ7GA2zcAQl9E3XDn4+tw/L8AkQfbY&#10;RiYHIyVYrx4flpj7eOcj3U5SGQ3hlKODWqTLrU1lTQHTNHbEqp1jH1B07Svre7xreGjtS5bNbcCG&#10;taHGjrY1lZfTNTj4Hn924t+q8WN/ORzfN2OURVE4N3kaNq9ghAb5N/9dF17xlV5/0QHs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OScwxAAAANsAAAAPAAAAAAAAAAAA&#10;AAAAAKECAABkcnMvZG93bnJldi54bWxQSwUGAAAAAAQABAD5AAAAkgMAAAAA&#10;" stroked="f"/>
              <v:oval id="Oval 437" o:spid="_x0000_s1029" style="position:absolute;top:-29;width:6127;height:61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x7LwA&#10;AADbAAAADwAAAGRycy9kb3ducmV2LnhtbERPvQrCMBDeBd8hnOBmUwVFqlFEEXQR1A6OR3O2xeZS&#10;mqjVpzeC4HYf3+/Nl62pxIMaV1pWMIxiEMSZ1SXnCtLzdjAF4TyyxsoyKXiRg+Wi25ljou2Tj/Q4&#10;+VyEEHYJKii8rxMpXVaQQRfZmjhwV9sY9AE2udQNPkO4qeQojifSYMmhocCa1gVlt9PdKMCN3m/L&#10;mg5purtXksb2baYXpfq9djUD4an1f/HPvdNh/hC+v4QD5O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az/HsvAAAANsAAAAPAAAAAAAAAAAAAAAAAJgCAABkcnMvZG93bnJldi54&#10;bWxQSwUGAAAAAAQABAD1AAAAgQMAAAAA&#10;" fillcolor="#7f5f00" stroked="f" strokeweight="2pt">
                <v:textbox inset="0,0,0,0">
                  <w:txbxContent>
                    <w:p w:rsidR="009B4AA9" w:rsidRPr="00DD39BA" w:rsidRDefault="009B4AA9">
                      <w:pPr>
                        <w:jc w:val="center"/>
                        <w:rPr>
                          <w:color w:val="000000"/>
                          <w:sz w:val="32"/>
                          <w:szCs w:val="32"/>
                        </w:rPr>
                      </w:pPr>
                      <w:r w:rsidRPr="00DD39BA">
                        <w:rPr>
                          <w:color w:val="000000"/>
                          <w:sz w:val="32"/>
                          <w:szCs w:val="32"/>
                        </w:rPr>
                        <w:fldChar w:fldCharType="begin"/>
                      </w:r>
                      <w:r w:rsidRPr="00DD39BA">
                        <w:rPr>
                          <w:color w:val="000000"/>
                          <w:sz w:val="32"/>
                          <w:szCs w:val="32"/>
                        </w:rPr>
                        <w:instrText>PAGE   \* MERGEFORMAT</w:instrText>
                      </w:r>
                      <w:r w:rsidRPr="00DD39BA">
                        <w:rPr>
                          <w:color w:val="000000"/>
                          <w:sz w:val="32"/>
                          <w:szCs w:val="32"/>
                        </w:rPr>
                        <w:fldChar w:fldCharType="separate"/>
                      </w:r>
                      <w:r w:rsidR="00644E0E" w:rsidRPr="00644E0E">
                        <w:rPr>
                          <w:noProof/>
                          <w:color w:val="000000"/>
                          <w:sz w:val="32"/>
                          <w:szCs w:val="32"/>
                          <w:lang w:val="es-ES"/>
                        </w:rPr>
                        <w:t>1436</w:t>
                      </w:r>
                      <w:r w:rsidRPr="00DD39BA">
                        <w:rPr>
                          <w:color w:val="000000"/>
                          <w:sz w:val="32"/>
                          <w:szCs w:val="32"/>
                        </w:rPr>
                        <w:fldChar w:fldCharType="end"/>
                      </w:r>
                    </w:p>
                  </w:txbxContent>
                </v:textbox>
              </v:oval>
              <w10:anchorlock/>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A9" w:rsidRDefault="009B4AA9">
    <w:pPr>
      <w:pStyle w:val="Piedepgina"/>
    </w:pPr>
    <w:r>
      <w:rPr>
        <w:noProof/>
        <w:lang w:eastAsia="es-EC"/>
      </w:rPr>
      <mc:AlternateContent>
        <mc:Choice Requires="wpg">
          <w:drawing>
            <wp:inline distT="0" distB="0" distL="0" distR="0" wp14:anchorId="141E90E2" wp14:editId="73A8D7AF">
              <wp:extent cx="5844540" cy="476885"/>
              <wp:effectExtent l="0" t="5715" r="8255" b="3175"/>
              <wp:docPr id="4" name="Grupo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4540" cy="476885"/>
                        <a:chOff x="0" y="0"/>
                        <a:chExt cx="5844519" cy="606453"/>
                      </a:xfrm>
                    </wpg:grpSpPr>
                    <wps:wsp>
                      <wps:cNvPr id="5" name="Straight Connector 439"/>
                      <wps:cNvCnPr>
                        <a:cxnSpLocks noChangeShapeType="1"/>
                      </wps:cNvCnPr>
                      <wps:spPr bwMode="auto">
                        <a:xfrm>
                          <a:off x="0" y="152819"/>
                          <a:ext cx="5576835" cy="442127"/>
                        </a:xfrm>
                        <a:prstGeom prst="line">
                          <a:avLst/>
                        </a:prstGeom>
                        <a:noFill/>
                        <a:ln>
                          <a:noFill/>
                        </a:ln>
                        <a:extLst>
                          <a:ext uri="{91240B29-F687-4F45-9708-019B960494DF}">
                            <a14:hiddenLine xmlns:a14="http://schemas.microsoft.com/office/drawing/2010/main" w="9525" algn="ctr">
                              <a:solidFill>
                                <a:srgbClr val="000000"/>
                              </a:solidFill>
                              <a:round/>
                              <a:headEnd/>
                              <a:tailEnd/>
                            </a14:hiddenLine>
                          </a:ext>
                        </a:extLst>
                      </wps:spPr>
                      <wps:bodyPr/>
                    </wps:wsp>
                    <wps:wsp>
                      <wps:cNvPr id="6" name="Oval 440"/>
                      <wps:cNvSpPr>
                        <a:spLocks noChangeArrowheads="1"/>
                      </wps:cNvSpPr>
                      <wps:spPr bwMode="auto">
                        <a:xfrm>
                          <a:off x="5245240" y="0"/>
                          <a:ext cx="599279" cy="606453"/>
                        </a:xfrm>
                        <a:prstGeom prst="ellipse">
                          <a:avLst/>
                        </a:prstGeom>
                        <a:solidFill>
                          <a:srgbClr val="7F5F00"/>
                        </a:solidFill>
                        <a:ln>
                          <a:noFill/>
                        </a:ln>
                        <a:extLst>
                          <a:ext uri="{91240B29-F687-4F45-9708-019B960494DF}">
                            <a14:hiddenLine xmlns:a14="http://schemas.microsoft.com/office/drawing/2010/main" w="25400" algn="ctr">
                              <a:solidFill>
                                <a:srgbClr val="000000"/>
                              </a:solidFill>
                              <a:round/>
                              <a:headEnd/>
                              <a:tailEnd/>
                            </a14:hiddenLine>
                          </a:ext>
                        </a:extLst>
                      </wps:spPr>
                      <wps:txbx>
                        <w:txbxContent>
                          <w:p w:rsidR="009B4AA9" w:rsidRPr="00DD39BA" w:rsidRDefault="009B4AA9" w:rsidP="00F91C3C">
                            <w:pPr>
                              <w:jc w:val="center"/>
                              <w:rPr>
                                <w:color w:val="000000"/>
                                <w:sz w:val="32"/>
                                <w:szCs w:val="32"/>
                              </w:rPr>
                            </w:pPr>
                            <w:r w:rsidRPr="00DD39BA">
                              <w:rPr>
                                <w:color w:val="000000"/>
                                <w:sz w:val="32"/>
                                <w:szCs w:val="32"/>
                              </w:rPr>
                              <w:fldChar w:fldCharType="begin"/>
                            </w:r>
                            <w:r w:rsidRPr="00DD39BA">
                              <w:rPr>
                                <w:color w:val="000000"/>
                                <w:sz w:val="32"/>
                                <w:szCs w:val="32"/>
                              </w:rPr>
                              <w:instrText>PAGE   \* MERGEFORMAT</w:instrText>
                            </w:r>
                            <w:r w:rsidRPr="00DD39BA">
                              <w:rPr>
                                <w:color w:val="000000"/>
                                <w:sz w:val="32"/>
                                <w:szCs w:val="32"/>
                              </w:rPr>
                              <w:fldChar w:fldCharType="separate"/>
                            </w:r>
                            <w:r w:rsidR="00644E0E" w:rsidRPr="00644E0E">
                              <w:rPr>
                                <w:noProof/>
                                <w:color w:val="000000"/>
                                <w:sz w:val="32"/>
                                <w:szCs w:val="32"/>
                                <w:lang w:val="es-ES"/>
                              </w:rPr>
                              <w:t>1435</w:t>
                            </w:r>
                            <w:r w:rsidRPr="00DD39BA">
                              <w:rPr>
                                <w:color w:val="000000"/>
                                <w:sz w:val="32"/>
                                <w:szCs w:val="32"/>
                              </w:rPr>
                              <w:fldChar w:fldCharType="end"/>
                            </w:r>
                          </w:p>
                        </w:txbxContent>
                      </wps:txbx>
                      <wps:bodyPr rot="0" vert="horz" wrap="square" lIns="0" tIns="0" rIns="0" bIns="0" anchor="ctr" anchorCtr="0" upright="1">
                        <a:noAutofit/>
                      </wps:bodyPr>
                    </wps:wsp>
                  </wpg:wgp>
                </a:graphicData>
              </a:graphic>
            </wp:inline>
          </w:drawing>
        </mc:Choice>
        <mc:Fallback>
          <w:pict>
            <v:group w14:anchorId="141E90E2" id="Grupo 438" o:spid="_x0000_s1030" style="width:460.2pt;height:37.55pt;mso-position-horizontal-relative:char;mso-position-vertical-relative:line" coordsize="58445,6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tJOUgMAAB0JAAAOAAAAZHJzL2Uyb0RvYy54bWzUVm1v0zAQ/o7Ef7DyvcvLnLaJliHo6IQ0&#10;2KTBD3Ad50UktrHdpQPx3znbSVk3XqYhIaiq5Pxy57vnnjvn5MWu79ANU7oVvAjioyhAjFNRtrwu&#10;gg/v17NlgLQhvCSd4KwIbpkOXpw+f3YyyJwlohFdyRQCI1zngyyCxhiZh6GmDeuJPhKScVishOqJ&#10;gaGqw1KRAaz3XZhE0TwchCqlEpRpDbNnfjE4dfarilFzWVWaGdQVAfhm3FO558Y+w9MTkteKyKal&#10;oxvkCV70pOVw6N7UGTEEbVX7wFTfUiW0qMwRFX0oqqqlzMUA0cTRvWjOldhKF0udD7XcwwTQ3sPp&#10;yWbpu5srhdqyCHCAOOkhRedqKwXCx0sLziDrHPacK3ktr5SPEMQLQT9qWA7vr9tx7TejzfBWlGCQ&#10;bI1w4Owq1VsTEDbauRzc7nPAdgZRmEyXGKcYUkVhDS/my2Xqk0QbyOQDNdq8vqsYZ15xHs1xemwV&#10;Q5L7Y52ro2s2LuCb/g6p/jNIrxsimcuUtnCNkKYTpNdGkbZuDFoJzoGTQgG+mcfXKay4B5fu+Agu&#10;4mLVEF4zZ/r9rQQgYxeQdR3O8Cp2oCEzjwQ7TpMlYORYv0c8BZSPwVeHOE7iZHEAHMml0uaciR5Z&#10;oQi6lttYSU5uLrTxGE9b7DQX67br3BkdP5iAZPgZOBtU7Zr1whXKlyxOcPQqyWbr+XIxw2uczrJF&#10;tJxFcfYqm0c4w2frr/bcGOdNW5aMX4AjU9HG+HEZHNuHLzdXtmgogixNAADS1dDEqFEuOi26trSR&#10;WDe1qjerTqEbYhuJ+40gHWyDguWli7xhpHw9yoa0nZfDQ+cdPQGB6e0wAaL6nHqWbkR5e6UsyiNn&#10;/xJ55xN5LyFmhKEkwYeRe1Mv0L4R7Ln6Uikx2MihnA7I6hWmwH5L1jTB8Icm8IP+kGXJ4udV/oCs&#10;rOtaqX/J14MMHiR6sU7XkQscmHuw7X8hdgK9FHD8J5ltdpudu3qSiVqe60gJ6DLgNXxXgNAI9TlA&#10;A9zRRaA/bYliAerecKAYbDGToCZhMwmEU1D19Yz8YGX81b+VyrZjS1Lfn17CFVW1rpdZkno/7pac&#10;uz3gDnaVOn4v2Ev+7tjt//5Vc/oNAAD//wMAUEsDBBQABgAIAAAAIQDkNehw3QAAAAQBAAAPAAAA&#10;ZHJzL2Rvd25yZXYueG1sTI9Ba8JAEIXvBf/DMoXe6iZarU2zEZG2JxHUgvQ2ZsckmJ0N2TWJ/77b&#10;XtrLwOM93vsmXQ6mFh21rrKsIB5HIIhzqysuFHwe3h8XIJxH1lhbJgU3crDMRncpJtr2vKNu7wsR&#10;StglqKD0vkmkdHlJBt3YNsTBO9vWoA+yLaRusQ/lppaTKJpLgxWHhRIbWpeUX/ZXo+Cjx341jd+6&#10;zeW8vn0dZtvjJialHu6H1SsIT4P/C8MPfkCHLDCd7JW1E7WC8Ij/vcF7mURPIE4KnmcxyCyV/+Gz&#10;bwAAAP//AwBQSwECLQAUAAYACAAAACEAtoM4kv4AAADhAQAAEwAAAAAAAAAAAAAAAAAAAAAAW0Nv&#10;bnRlbnRfVHlwZXNdLnhtbFBLAQItABQABgAIAAAAIQA4/SH/1gAAAJQBAAALAAAAAAAAAAAAAAAA&#10;AC8BAABfcmVscy8ucmVsc1BLAQItABQABgAIAAAAIQANNtJOUgMAAB0JAAAOAAAAAAAAAAAAAAAA&#10;AC4CAABkcnMvZTJvRG9jLnhtbFBLAQItABQABgAIAAAAIQDkNehw3QAAAAQBAAAPAAAAAAAAAAAA&#10;AAAAAKwFAABkcnMvZG93bnJldi54bWxQSwUGAAAAAAQABADzAAAAtgYAAAAA&#10;">
              <v:line id="Straight Connector 439" o:spid="_x0000_s1031" style="position:absolute;visibility:visible;mso-wrap-style:square" from="0,1528" to="55768,5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Pd28AAAADaAAAADwAAAGRycy9kb3ducmV2LnhtbESPwWrDMBBE74X+g9hCb43cQEPiRjah&#10;EMit1HXui7Wx3EgrIymx8/dVIdDjMDNvmG09OyuuFOLgWcHrogBB3Hk9cK+g/d6/rEHEhKzReiYF&#10;N4pQV48PWyy1n/iLrk3qRYZwLFGBSWkspYydIYdx4Ufi7J18cJiyDL3UAacMd1Yui2IlHQ6cFwyO&#10;9GGoOzcXp2CydDRh02htPzfr4+3SuuVPq9Tz07x7B5FoTv/he/ugFbzB35V8A2T1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Rz3dvAAAAA2gAAAA8AAAAAAAAAAAAAAAAA&#10;oQIAAGRycy9kb3ducmV2LnhtbFBLBQYAAAAABAAEAPkAAACOAwAAAAA=&#10;" stroked="f"/>
              <v:oval id="Oval 440" o:spid="_x0000_s1032" style="position:absolute;left:52452;width:5993;height:60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hHFL4A&#10;AADaAAAADwAAAGRycy9kb3ducmV2LnhtbESPwQrCMBBE74L/EFbwZlMFRapRRBH0Iqg9eFyatS02&#10;m9JErX69EQSPw8y8YebL1lTiQY0rLSsYRjEI4szqknMF6Xk7mIJwHlljZZkUvMjBctHtzDHR9slH&#10;epx8LgKEXYIKCu/rREqXFWTQRbYmDt7VNgZ9kE0udYPPADeVHMXxRBosOSwUWNO6oOx2uhsFuNH7&#10;bVnTIU1390rS2L7N9KJUv9euZiA8tf4f/rV3WsEEvlfCDZC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g4RxS+AAAA2gAAAA8AAAAAAAAAAAAAAAAAmAIAAGRycy9kb3ducmV2&#10;LnhtbFBLBQYAAAAABAAEAPUAAACDAwAAAAA=&#10;" fillcolor="#7f5f00" stroked="f" strokeweight="2pt">
                <v:textbox inset="0,0,0,0">
                  <w:txbxContent>
                    <w:p w:rsidR="009B4AA9" w:rsidRPr="00DD39BA" w:rsidRDefault="009B4AA9" w:rsidP="00F91C3C">
                      <w:pPr>
                        <w:jc w:val="center"/>
                        <w:rPr>
                          <w:color w:val="000000"/>
                          <w:sz w:val="32"/>
                          <w:szCs w:val="32"/>
                        </w:rPr>
                      </w:pPr>
                      <w:r w:rsidRPr="00DD39BA">
                        <w:rPr>
                          <w:color w:val="000000"/>
                          <w:sz w:val="32"/>
                          <w:szCs w:val="32"/>
                        </w:rPr>
                        <w:fldChar w:fldCharType="begin"/>
                      </w:r>
                      <w:r w:rsidRPr="00DD39BA">
                        <w:rPr>
                          <w:color w:val="000000"/>
                          <w:sz w:val="32"/>
                          <w:szCs w:val="32"/>
                        </w:rPr>
                        <w:instrText>PAGE   \* MERGEFORMAT</w:instrText>
                      </w:r>
                      <w:r w:rsidRPr="00DD39BA">
                        <w:rPr>
                          <w:color w:val="000000"/>
                          <w:sz w:val="32"/>
                          <w:szCs w:val="32"/>
                        </w:rPr>
                        <w:fldChar w:fldCharType="separate"/>
                      </w:r>
                      <w:r w:rsidR="00644E0E" w:rsidRPr="00644E0E">
                        <w:rPr>
                          <w:noProof/>
                          <w:color w:val="000000"/>
                          <w:sz w:val="32"/>
                          <w:szCs w:val="32"/>
                          <w:lang w:val="es-ES"/>
                        </w:rPr>
                        <w:t>1435</w:t>
                      </w:r>
                      <w:r w:rsidRPr="00DD39BA">
                        <w:rPr>
                          <w:color w:val="000000"/>
                          <w:sz w:val="32"/>
                          <w:szCs w:val="32"/>
                        </w:rPr>
                        <w:fldChar w:fldCharType="end"/>
                      </w:r>
                    </w:p>
                  </w:txbxContent>
                </v:textbox>
              </v:oval>
              <w10:anchorlock/>
            </v:group>
          </w:pict>
        </mc:Fallback>
      </mc:AlternateContent>
    </w:r>
    <w:r>
      <w:rPr>
        <w:noProof/>
        <w:lang w:eastAsia="es-EC"/>
      </w:rPr>
      <mc:AlternateContent>
        <mc:Choice Requires="wps">
          <w:drawing>
            <wp:anchor distT="0" distB="0" distL="114300" distR="114300" simplePos="0" relativeHeight="251652096" behindDoc="0" locked="0" layoutInCell="1" allowOverlap="1">
              <wp:simplePos x="0" y="0"/>
              <wp:positionH relativeFrom="column">
                <wp:posOffset>-480695</wp:posOffset>
              </wp:positionH>
              <wp:positionV relativeFrom="paragraph">
                <wp:posOffset>354330</wp:posOffset>
              </wp:positionV>
              <wp:extent cx="5623560" cy="297180"/>
              <wp:effectExtent l="635" t="0" r="0" b="0"/>
              <wp:wrapNone/>
              <wp:docPr id="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356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4AA9" w:rsidRDefault="009B4AA9" w:rsidP="008B379D">
                          <w:pPr>
                            <w:jc w:val="right"/>
                          </w:pPr>
                          <w:r>
                            <w:rPr>
                              <w:rFonts w:ascii="Times New Roman" w:hAnsi="Times New Roman"/>
                              <w:sz w:val="20"/>
                              <w:szCs w:val="20"/>
                            </w:rPr>
                            <w:t xml:space="preserve">Pol. Con. (Edición núm. 56) Vol. 6, No 3, marzo 2021, pp. </w:t>
                          </w:r>
                          <w:r w:rsidR="007466E5">
                            <w:rPr>
                              <w:rFonts w:ascii="Times New Roman" w:hAnsi="Times New Roman"/>
                              <w:sz w:val="20"/>
                              <w:szCs w:val="20"/>
                            </w:rPr>
                            <w:t>1434-1453</w:t>
                          </w:r>
                          <w:r>
                            <w:rPr>
                              <w:rFonts w:ascii="Times New Roman" w:hAnsi="Times New Roman"/>
                              <w:sz w:val="20"/>
                              <w:szCs w:val="20"/>
                            </w:rPr>
                            <w:t>,</w:t>
                          </w:r>
                          <w:r w:rsidRPr="00E40966">
                            <w:rPr>
                              <w:rFonts w:ascii="Times New Roman" w:hAnsi="Times New Roman"/>
                              <w:sz w:val="20"/>
                              <w:szCs w:val="20"/>
                            </w:rPr>
                            <w:t xml:space="preserve"> ISSN: 2550 - 682X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3" style="position:absolute;margin-left:-37.85pt;margin-top:27.9pt;width:442.8pt;height:23.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xXxhgIAAA4FAAAOAAAAZHJzL2Uyb0RvYy54bWysVNuO0zAQfUfiHyy/d3PZ9JKo6Wq3SxHS&#10;AisWPsC1ncbCsY3tNl0Q/87YaUsLPCBEHhyPPR6fmXPG85t9J9GOWye0qnF2lWLEFdVMqE2NP31c&#10;jWYYOU8UI1IrXuNn7vDN4uWLeW8qnutWS8YtgiDKVb2pceu9qZLE0ZZ3xF1pwxVsNtp2xINpNwmz&#10;pIfonUzyNJ0kvbbMWE25c7B6P2ziRYzfNJz6903juEeyxoDNx9HGcR3GZDEn1cYS0wp6gEH+AUVH&#10;hIJLT6HuiSdoa8VvoTpBrXa68VdUd4luGkF5zAGyydJfsnlqieExFyiOM6cyuf8Xlr7bPVokWI2B&#10;KEU6oOgDFI2ojeQon4b69MZV4PZkHm3I0JkHTT87pPSyBTd+a63uW04YoMqCf3JxIBgOjqJ1/1Yz&#10;CE+2XsdS7RvbhYBQBLSPjDyfGOF7jygsjif59XgCxFHYy8tpNouUJaQ6njbW+ddcdyhMamwBfIxO&#10;dg/OBzSkOrpE9FoKthJSRsNu1ktp0Y6AOlbxiwlAkuduUgVnpcOxIeKwAiDhjrAX4Ea2v5VZXqR3&#10;eTlaTWbTUbEqxqNyms5GaVbelZO0KIv71fcAMCuqVjDG1YNQ/Ki8rPg7Zg89MGgmag/1NS7H+Tjm&#10;foHenSeZxu9PSXbCQyNK0YESTk6kCsS+UgzSJpUnQg7z5BJ+rDLU4PiPVYkyCMwPCvL79T7q7Pqo&#10;qbVmz6ALq4E2YBgeEZi02n7FqIeGrLH7siWWYyTfKNBWmRVF6OBoFONpDoY931mf7xBFIVSNPUbD&#10;dOmHrt8aKzYt3JTFUil9C3psRJRK0OqA6qBiaLqY0+GBCF19bkevn8/Y4gcAAAD//wMAUEsDBBQA&#10;BgAIAAAAIQBvnpVC3wAAAAoBAAAPAAAAZHJzL2Rvd25yZXYueG1sTI/BTsMwEETvSPyDtUjcWruF&#10;pE2IUyGknoADLRLXbewmUeN1iJ02/D3LiR5X+zTzpthMrhNnO4TWk4bFXIGwVHnTUq3hc7+drUGE&#10;iGSw82Q1/NgAm/L2psDc+At92PMu1oJDKOSooYmxz6UMVWMdhrnvLfHv6AeHkc+hlmbAC4e7Ti6V&#10;SqXDlrihwd6+NLY67UanAdNH8/1+fHjbv44pZvWktsmX0vr+bnp+AhHtFP9h+NNndSjZ6eBHMkF0&#10;GmarZMWohiThCQysVZaBODCplinIspDXE8pfAAAA//8DAFBLAQItABQABgAIAAAAIQC2gziS/gAA&#10;AOEBAAATAAAAAAAAAAAAAAAAAAAAAABbQ29udGVudF9UeXBlc10ueG1sUEsBAi0AFAAGAAgAAAAh&#10;ADj9If/WAAAAlAEAAAsAAAAAAAAAAAAAAAAALwEAAF9yZWxzLy5yZWxzUEsBAi0AFAAGAAgAAAAh&#10;AJh/FfGGAgAADgUAAA4AAAAAAAAAAAAAAAAALgIAAGRycy9lMm9Eb2MueG1sUEsBAi0AFAAGAAgA&#10;AAAhAG+elULfAAAACgEAAA8AAAAAAAAAAAAAAAAA4AQAAGRycy9kb3ducmV2LnhtbFBLBQYAAAAA&#10;BAAEAPMAAADsBQAAAAA=&#10;" stroked="f">
              <v:textbox>
                <w:txbxContent>
                  <w:p w:rsidR="009B4AA9" w:rsidRDefault="009B4AA9" w:rsidP="008B379D">
                    <w:pPr>
                      <w:jc w:val="right"/>
                    </w:pPr>
                    <w:r>
                      <w:rPr>
                        <w:rFonts w:ascii="Times New Roman" w:hAnsi="Times New Roman"/>
                        <w:sz w:val="20"/>
                        <w:szCs w:val="20"/>
                      </w:rPr>
                      <w:t xml:space="preserve">Pol. Con. (Edición núm. 56) Vol. 6, No 3, marzo 2021, pp. </w:t>
                    </w:r>
                    <w:r w:rsidR="007466E5">
                      <w:rPr>
                        <w:rFonts w:ascii="Times New Roman" w:hAnsi="Times New Roman"/>
                        <w:sz w:val="20"/>
                        <w:szCs w:val="20"/>
                      </w:rPr>
                      <w:t>1434-1453</w:t>
                    </w:r>
                    <w:r>
                      <w:rPr>
                        <w:rFonts w:ascii="Times New Roman" w:hAnsi="Times New Roman"/>
                        <w:sz w:val="20"/>
                        <w:szCs w:val="20"/>
                      </w:rPr>
                      <w:t>,</w:t>
                    </w:r>
                    <w:r w:rsidRPr="00E40966">
                      <w:rPr>
                        <w:rFonts w:ascii="Times New Roman" w:hAnsi="Times New Roman"/>
                        <w:sz w:val="20"/>
                        <w:szCs w:val="20"/>
                      </w:rPr>
                      <w:t xml:space="preserve"> ISSN: 2550 - 682X</w:t>
                    </w:r>
                  </w:p>
                </w:txbxContent>
              </v:textbox>
            </v:rect>
          </w:pict>
        </mc:Fallback>
      </mc:AlternateContent>
    </w:r>
    <w:r>
      <w:rPr>
        <w:noProof/>
        <w:lang w:eastAsia="es-EC"/>
      </w:rPr>
      <mc:AlternateContent>
        <mc:Choice Requires="wps">
          <w:drawing>
            <wp:anchor distT="0" distB="0" distL="114300" distR="114300" simplePos="0" relativeHeight="251655168" behindDoc="0" locked="0" layoutInCell="1" allowOverlap="1">
              <wp:simplePos x="0" y="0"/>
              <wp:positionH relativeFrom="column">
                <wp:posOffset>74295</wp:posOffset>
              </wp:positionH>
              <wp:positionV relativeFrom="paragraph">
                <wp:posOffset>291465</wp:posOffset>
              </wp:positionV>
              <wp:extent cx="5120005" cy="635"/>
              <wp:effectExtent l="12700" t="13335" r="20320" b="14605"/>
              <wp:wrapNone/>
              <wp:docPr id="7"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00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0D4888" id="_x0000_t32" coordsize="21600,21600" o:spt="32" o:oned="t" path="m,l21600,21600e" filled="f">
              <v:path arrowok="t" fillok="f" o:connecttype="none"/>
              <o:lock v:ext="edit" shapetype="t"/>
            </v:shapetype>
            <v:shape id="AutoShape 32" o:spid="_x0000_s1026" type="#_x0000_t32" style="position:absolute;margin-left:5.85pt;margin-top:22.95pt;width:403.15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jTRIQIAAD8EAAAOAAAAZHJzL2Uyb0RvYy54bWysU8GO2jAQvVfqP1i+QxIILBsRVqsEetm2&#10;SLv9AGM7xKpjW7YhoKr/3rEJaGkvVdUcnLE98+bNzPPy6dRJdOTWCa1KnI1TjLiimgm1L/G3t81o&#10;gZHzRDEiteIlPnOHn1YfPyx7U/CJbrVk3CIAUa7oTYlb702RJI62vCNurA1XcNlo2xEPW7tPmCU9&#10;oHcymaTpPOm1ZcZqyp2D0/pyiVcRv2k49V+bxnGPZImBm4+rjesurMlqSYq9JaYVdKBB/oFFR4SC&#10;pDeomniCDlb8AdUJarXTjR9T3SW6aQTlsQaoJkt/q+a1JYbHWqA5ztza5P4fLP1y3FokWIkfMFKk&#10;gxE9H7yOmdF0EvrTG1eAW6W2NlRIT+rVvGj63SGlq5aoPY/eb2cDwVmISO5CwsYZyLLrP2sGPgQS&#10;xGadGtsFSGgDOsWZnG8z4SePKBzOMhhzOsOIwt18Oov4pLiGGuv8J647FIwSO2+J2Le+0krB7LXN&#10;YiJyfHE+ECPFNSDkVXojpIwSkAr1JZ7M8jSNEU5LwcJt8HN2v6ukRUcSVBS/gcadm9UHxSJaywlb&#10;D7YnQl5syC5VwIPagM9gXWTy4zF9XC/Wi3yUT+brUZ7W9eh5U+Wj+SZ7mNXTuqrq7GegluVFKxjj&#10;KrC7SjbL/04Sw+O5iO0m2lsfknv02DAge/1H0nG4YZ4XZew0O2/tdeig0ug8vKjwDN7vwX7/7le/&#10;AAAA//8DAFBLAwQUAAYACAAAACEA7TMYB9wAAAAIAQAADwAAAGRycy9kb3ducmV2LnhtbEyPQWvC&#10;QBCF74X+h2UKvdVNStUYs5EiFKTQQzU/YMyOSTA7G7Krxn/f6ak9vnmPN98rNpPr1ZXG0Hk2kM4S&#10;UMS1tx03BqrDx0sGKkRki71nMnCnAJvy8aHA3Pobf9N1HxslJRxyNNDGOORah7olh2HmB2LxTn50&#10;GEWOjbYj3qTc9fo1SRbaYcfyocWBti3V5/3FGVhWq7qaDuluu4ue9PwT718TGvP8NL2vQUWa4l8Y&#10;fvEFHUphOvoL26B60elSkgbe5itQ4mdpJtuOclgkoMtC/x9Q/gAAAP//AwBQSwECLQAUAAYACAAA&#10;ACEAtoM4kv4AAADhAQAAEwAAAAAAAAAAAAAAAAAAAAAAW0NvbnRlbnRfVHlwZXNdLnhtbFBLAQIt&#10;ABQABgAIAAAAIQA4/SH/1gAAAJQBAAALAAAAAAAAAAAAAAAAAC8BAABfcmVscy8ucmVsc1BLAQIt&#10;ABQABgAIAAAAIQDywjTRIQIAAD8EAAAOAAAAAAAAAAAAAAAAAC4CAABkcnMvZTJvRG9jLnhtbFBL&#10;AQItABQABgAIAAAAIQDtMxgH3AAAAAgBAAAPAAAAAAAAAAAAAAAAAHsEAABkcnMvZG93bnJldi54&#10;bWxQSwUGAAAAAAQABADzAAAAhAUAAAAA&#10;" strokeweight="2p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A9" w:rsidRDefault="009B4AA9">
    <w:pPr>
      <w:pStyle w:val="Piedepgina"/>
    </w:pPr>
    <w:r>
      <w:rPr>
        <w:noProof/>
        <w:lang w:eastAsia="es-EC"/>
      </w:rPr>
      <mc:AlternateContent>
        <mc:Choice Requires="wps">
          <w:drawing>
            <wp:anchor distT="0" distB="0" distL="114300" distR="114300" simplePos="0" relativeHeight="251656192" behindDoc="0" locked="0" layoutInCell="1" allowOverlap="1">
              <wp:simplePos x="0" y="0"/>
              <wp:positionH relativeFrom="column">
                <wp:posOffset>485140</wp:posOffset>
              </wp:positionH>
              <wp:positionV relativeFrom="paragraph">
                <wp:posOffset>41275</wp:posOffset>
              </wp:positionV>
              <wp:extent cx="4582795" cy="297180"/>
              <wp:effectExtent l="4445" t="1270" r="3810" b="0"/>
              <wp:wrapNone/>
              <wp:docPr id="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2795"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4AA9" w:rsidRPr="008B379D" w:rsidRDefault="009B4AA9" w:rsidP="008B379D">
                          <w:pPr>
                            <w:jc w:val="center"/>
                          </w:pPr>
                          <w:r w:rsidRPr="008911DB">
                            <w:rPr>
                              <w:rFonts w:ascii="Times New Roman" w:hAnsi="Times New Roman"/>
                            </w:rPr>
                            <w:t>http://polodelconocimiento.com/ojs/index.php/es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5" style="position:absolute;margin-left:38.2pt;margin-top:3.25pt;width:360.85pt;height:2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SojhwIAAA4FAAAOAAAAZHJzL2Uyb0RvYy54bWysVF1v0zAUfUfiP1h+7/LRZG2ipdPWUYQ0&#10;YGLwA1zbaSwc29hu04H471w7bemAB4TIg+NrX1+fc++5vrre9xLtuHVCqwZnFylGXFHNhNo0+NPH&#10;1WSOkfNEMSK14g1+4g5fL16+uBpMzXPdacm4RRBEuXowDe68N3WSONrxnrgLbbiCzVbbnngw7SZh&#10;lgwQvZdJnqaXyaAtM1ZT7hys3o2beBHjty2n/n3bOu6RbDBg83G0cVyHMVlckXpjiekEPcAg/4Ci&#10;J0LBpadQd8QTtLXit1C9oFY73foLqvtEt62gPHIANln6C5vHjhgeuUBynDmlyf2/sPTd7sEiwRo8&#10;xUiRHkr0AZJG1EZyNJ2G/AzG1eD2aB5sYOjMvaafHVJ62YEbv7FWDx0nDFBlwT95diAYDo6i9fBW&#10;MwhPtl7HVO1b24eAkAS0jxV5OlWE7z2isFiU83xWlRhR2MurWTaPJUtIfTxtrPOvue5RmDTYAvgY&#10;nezunQ9oSH10iei1FGwlpIyG3ayX0qIdAXWs4hcJAMlzN6mCs9Lh2BhxXAGQcEfYC3Bjtb9VWV6k&#10;t3k1WV3OZ5NiVZSTapbOJ2lW3VaXaVEVd6vvAWBW1J1gjKt7ofhReVnxd5U99MComag9NDS4KvMy&#10;cn+G3p2TTOP3J5K98NCIUvQNnp+cSB0K+0oxoE1qT4Qc58lz+DHLkIPjP2YlyiBUflSQ36/3UWfl&#10;UVNrzZ5AF1ZD2aA14RGBSaftV4wGaMgGuy9bYjlG8o0CbVVZUYQOjkZRznIw7PnO+nyHKAqhGuwx&#10;GqdLP3b91lix6eCmLKZK6RvQYyuiVIJWR1QHFUPTRU6HByJ09bkdvX4+Y4sfAAAA//8DAFBLAwQU&#10;AAYACAAAACEAZMgbL90AAAAHAQAADwAAAGRycy9kb3ducmV2LnhtbEyOwU7DMBBE70j8g7VI3Khd&#10;0qRtmk2FkHoCDrRIXLexm0SN1yF22vD3mBMcRzN684rtZDtxMYNvHSPMZwqE4crplmuEj8PuYQXC&#10;B2JNnWOD8G08bMvbm4Jy7a78bi77UIsIYZ8TQhNCn0vpq8ZY8jPXG47dyQ2WQoxDLfVA1wi3nXxU&#10;KpOWWo4PDfXmuTHVeT9aBMoW+uvtlLweXsaM1vWkdumnQry/m542IIKZwt8YfvWjOpTR6ehG1l50&#10;CMtsEZcIWQoi1sv1ag7iiJAmCciykP/9yx8AAAD//wMAUEsBAi0AFAAGAAgAAAAhALaDOJL+AAAA&#10;4QEAABMAAAAAAAAAAAAAAAAAAAAAAFtDb250ZW50X1R5cGVzXS54bWxQSwECLQAUAAYACAAAACEA&#10;OP0h/9YAAACUAQAACwAAAAAAAAAAAAAAAAAvAQAAX3JlbHMvLnJlbHNQSwECLQAUAAYACAAAACEA&#10;/SkqI4cCAAAOBQAADgAAAAAAAAAAAAAAAAAuAgAAZHJzL2Uyb0RvYy54bWxQSwECLQAUAAYACAAA&#10;ACEAZMgbL90AAAAHAQAADwAAAAAAAAAAAAAAAADhBAAAZHJzL2Rvd25yZXYueG1sUEsFBgAAAAAE&#10;AAQA8wAAAOsFAAAAAA==&#10;" stroked="f">
              <v:textbox>
                <w:txbxContent>
                  <w:p w:rsidR="009B4AA9" w:rsidRPr="008B379D" w:rsidRDefault="009B4AA9" w:rsidP="008B379D">
                    <w:pPr>
                      <w:jc w:val="center"/>
                    </w:pPr>
                    <w:r w:rsidRPr="008911DB">
                      <w:rPr>
                        <w:rFonts w:ascii="Times New Roman" w:hAnsi="Times New Roman"/>
                      </w:rPr>
                      <w:t>http://polodelconocimiento.com/ojs/index.php/es</w:t>
                    </w:r>
                  </w:p>
                </w:txbxContent>
              </v:textbox>
            </v:rect>
          </w:pict>
        </mc:Fallback>
      </mc:AlternateContent>
    </w:r>
    <w:r>
      <w:rPr>
        <w:noProof/>
        <w:lang w:eastAsia="es-EC"/>
      </w:rPr>
      <mc:AlternateContent>
        <mc:Choice Requires="wps">
          <w:drawing>
            <wp:anchor distT="0" distB="0" distL="114300" distR="114300" simplePos="0" relativeHeight="251653120" behindDoc="0" locked="0" layoutInCell="1" allowOverlap="1">
              <wp:simplePos x="0" y="0"/>
              <wp:positionH relativeFrom="column">
                <wp:posOffset>196850</wp:posOffset>
              </wp:positionH>
              <wp:positionV relativeFrom="paragraph">
                <wp:posOffset>-31750</wp:posOffset>
              </wp:positionV>
              <wp:extent cx="5120005" cy="635"/>
              <wp:effectExtent l="20955" t="13970" r="21590" b="13970"/>
              <wp:wrapNone/>
              <wp:docPr id="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00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06A1B7" id="_x0000_t32" coordsize="21600,21600" o:spt="32" o:oned="t" path="m,l21600,21600e" filled="f">
              <v:path arrowok="t" fillok="f" o:connecttype="none"/>
              <o:lock v:ext="edit" shapetype="t"/>
            </v:shapetype>
            <v:shape id="AutoShape 30" o:spid="_x0000_s1026" type="#_x0000_t32" style="position:absolute;margin-left:15.5pt;margin-top:-2.5pt;width:403.15pt;height:.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1+XIQIAAD8EAAAOAAAAZHJzL2Uyb0RvYy54bWysU8GO2jAQvVfqP1i+QxIIlI0Iq1UCvWy7&#10;SLv9AGM7xKpjW7YhoKr/3rEJaGkvVVUOZhzPvHnzZmb5eOokOnLrhFYlzsYpRlxRzYTal/jb22a0&#10;wMh5ohiRWvESn7nDj6uPH5a9KfhEt1oybhGAKFf0psSt96ZIEkdb3hE31oYreGy07YiHq90nzJIe&#10;0DuZTNJ0nvTaMmM15c7B1/ryiFcRv2k49S9N47hHssTAzcfTxnMXzmS1JMXeEtMKOtAg/8CiI0JB&#10;0htUTTxBByv+gOoEtdrpxo+p7hLdNILyWANUk6W/VfPaEsNjLSCOMzeZ3P+DpV+PW4sEK/EEI0U6&#10;aNHTweuYGU2jPr1xBbhVamtDhfSkXs2zpt8dUrpqidrz6P12NhCcBUWTu5BwcQay7PovmoEPgQRR&#10;rFNjuwAJMqBT7Mn51hN+8ojCx1kGbU5nGFF4m09nEZ8U11Bjnf/MdYeCUWLnLRH71ldaKei9tllM&#10;RI7PzgdipLgGhLxKb4SUcQSkQj1oMMvTNEY4LQULr8HP2f2ukhYdSZii+Bto3LlZfVAsorWcsPVg&#10;eyLkxYbsUgU8qA34DNZlTH48pA/rxXqRj/LJfD3K07oePW2qfDTfZJ9m9bSuqjr7GahledEKxrgK&#10;7K4jm+V/NxLD8lyG7Ta0Nx2Se/QoGJC9/kfSsbmhn2HHXLHT7Ly116bDlEbnYaPCGry/g/1+71e/&#10;AAAA//8DAFBLAwQUAAYACAAAACEAIsuk3d4AAAAIAQAADwAAAGRycy9kb3ducmV2LnhtbEyPQUvD&#10;QBCF74L/YRnBW7uJsbaN2RQpCEXw0DY/YJodk2B2NmS3bfrvHU96Gmbe4833is3kenWhMXSeDaTz&#10;BBRx7W3HjYHq+D5bgQoR2WLvmQzcKMCmvL8rMLf+ynu6HGKjJIRDjgbaGIdc61C35DDM/UAs2pcf&#10;HUZZx0bbEa8S7nr9lCQv2mHH8qHFgbYt1d+HszOwrNZ1NR3T3XYXPenFB94+JzTm8WF6ewUVaYp/&#10;ZvjFF3Qohenkz2yD6g1kqVSJBmYLmaKvsmUG6iSH5zXostD/C5Q/AAAA//8DAFBLAQItABQABgAI&#10;AAAAIQC2gziS/gAAAOEBAAATAAAAAAAAAAAAAAAAAAAAAABbQ29udGVudF9UeXBlc10ueG1sUEsB&#10;Ai0AFAAGAAgAAAAhADj9If/WAAAAlAEAAAsAAAAAAAAAAAAAAAAALwEAAF9yZWxzLy5yZWxzUEsB&#10;Ai0AFAAGAAgAAAAhADBrX5chAgAAPwQAAA4AAAAAAAAAAAAAAAAALgIAAGRycy9lMm9Eb2MueG1s&#10;UEsBAi0AFAAGAAgAAAAhACLLpN3eAAAACAEAAA8AAAAAAAAAAAAAAAAAewQAAGRycy9kb3ducmV2&#10;LnhtbFBLBQYAAAAABAAEAPMAAACGBQAAAAA=&#10;"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6E4" w:rsidRDefault="001006E4" w:rsidP="002F0B70">
      <w:pPr>
        <w:spacing w:after="0" w:line="240" w:lineRule="auto"/>
      </w:pPr>
      <w:r>
        <w:separator/>
      </w:r>
    </w:p>
  </w:footnote>
  <w:footnote w:type="continuationSeparator" w:id="0">
    <w:p w:rsidR="001006E4" w:rsidRDefault="001006E4" w:rsidP="002F0B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A9" w:rsidRDefault="009B4AA9">
    <w:pPr>
      <w:pStyle w:val="Encabezado"/>
    </w:pPr>
    <w:r>
      <w:t>titulo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A9" w:rsidRDefault="009B4AA9" w:rsidP="005B5D18">
    <w:pPr>
      <w:pStyle w:val="Encabezado"/>
      <w:tabs>
        <w:tab w:val="left" w:pos="503"/>
        <w:tab w:val="right" w:pos="9404"/>
      </w:tabs>
    </w:pPr>
    <w:r>
      <w:rPr>
        <w:noProof/>
      </w:rPr>
      <w:t>autor</w:t>
    </w:r>
    <w:r>
      <w:t xml:space="preserve"> </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A9" w:rsidRDefault="009B4AA9">
    <w:pPr>
      <w:pStyle w:val="Encabezado"/>
    </w:pPr>
    <w:r>
      <w:rPr>
        <w:noProof/>
        <w:lang w:eastAsia="es-EC"/>
      </w:rPr>
      <w:drawing>
        <wp:anchor distT="0" distB="0" distL="0" distR="0" simplePos="0" relativeHeight="251657216" behindDoc="1" locked="0" layoutInCell="1" allowOverlap="1">
          <wp:simplePos x="0" y="0"/>
          <wp:positionH relativeFrom="page">
            <wp:posOffset>-9525</wp:posOffset>
          </wp:positionH>
          <wp:positionV relativeFrom="paragraph">
            <wp:posOffset>-420370</wp:posOffset>
          </wp:positionV>
          <wp:extent cx="7933690" cy="1076325"/>
          <wp:effectExtent l="0" t="0" r="0" b="9525"/>
          <wp:wrapNone/>
          <wp:docPr id="55" name="Imagen 3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369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C"/>
      </w:rPr>
      <mc:AlternateContent>
        <mc:Choice Requires="wps">
          <w:drawing>
            <wp:anchor distT="0" distB="0" distL="114300" distR="114300" simplePos="0" relativeHeight="251658240" behindDoc="0" locked="0" layoutInCell="1" allowOverlap="1">
              <wp:simplePos x="0" y="0"/>
              <wp:positionH relativeFrom="column">
                <wp:posOffset>3742690</wp:posOffset>
              </wp:positionH>
              <wp:positionV relativeFrom="paragraph">
                <wp:posOffset>-420370</wp:posOffset>
              </wp:positionV>
              <wp:extent cx="3148330" cy="951230"/>
              <wp:effectExtent l="0" t="0" r="0" b="1270"/>
              <wp:wrapNone/>
              <wp:docPr id="29" name="Rectángu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8330" cy="951230"/>
                      </a:xfrm>
                      <a:prstGeom prst="rect">
                        <a:avLst/>
                      </a:prstGeom>
                      <a:noFill/>
                      <a:ln>
                        <a:noFill/>
                      </a:ln>
                    </wps:spPr>
                    <wps:txbx>
                      <w:txbxContent>
                        <w:p w:rsidR="009B4AA9" w:rsidRPr="00745191" w:rsidRDefault="009B4AA9" w:rsidP="0005050D">
                          <w:pPr>
                            <w:pStyle w:val="Sinespaciado"/>
                            <w:rPr>
                              <w:rFonts w:ascii="Times New Roman" w:hAnsi="Times New Roman"/>
                              <w:b/>
                            </w:rPr>
                          </w:pPr>
                          <w:r w:rsidRPr="00745191">
                            <w:rPr>
                              <w:rFonts w:ascii="Times New Roman" w:hAnsi="Times New Roman"/>
                              <w:b/>
                            </w:rPr>
                            <w:t xml:space="preserve">Pol. Con. </w:t>
                          </w:r>
                          <w:r w:rsidRPr="00DD39BA">
                            <w:rPr>
                              <w:rFonts w:ascii="Times New Roman" w:hAnsi="Times New Roman"/>
                              <w:b/>
                              <w:color w:val="000000"/>
                            </w:rPr>
                            <w:t>(Edi</w:t>
                          </w:r>
                          <w:r>
                            <w:rPr>
                              <w:rFonts w:ascii="Times New Roman" w:hAnsi="Times New Roman"/>
                              <w:b/>
                              <w:color w:val="000000"/>
                            </w:rPr>
                            <w:t>ción núm. 56) Vol. 6, No 3</w:t>
                          </w:r>
                        </w:p>
                        <w:p w:rsidR="009B4AA9" w:rsidRPr="00A42696" w:rsidRDefault="009B4AA9" w:rsidP="0005050D">
                          <w:pPr>
                            <w:pStyle w:val="Sinespaciado"/>
                            <w:rPr>
                              <w:rFonts w:ascii="Times New Roman" w:hAnsi="Times New Roman"/>
                              <w:b/>
                              <w:lang w:val="pt-BR"/>
                            </w:rPr>
                          </w:pPr>
                          <w:r>
                            <w:rPr>
                              <w:rFonts w:ascii="Times New Roman" w:hAnsi="Times New Roman"/>
                              <w:b/>
                              <w:lang w:val="pt-BR"/>
                            </w:rPr>
                            <w:t>Marzo</w:t>
                          </w:r>
                          <w:r w:rsidRPr="00A42696">
                            <w:rPr>
                              <w:rFonts w:ascii="Times New Roman" w:hAnsi="Times New Roman"/>
                              <w:b/>
                              <w:lang w:val="pt-BR"/>
                            </w:rPr>
                            <w:t xml:space="preserve"> 202</w:t>
                          </w:r>
                          <w:r>
                            <w:rPr>
                              <w:rFonts w:ascii="Times New Roman" w:hAnsi="Times New Roman"/>
                              <w:b/>
                              <w:lang w:val="pt-BR"/>
                            </w:rPr>
                            <w:t>1</w:t>
                          </w:r>
                          <w:r w:rsidRPr="00A42696">
                            <w:rPr>
                              <w:rFonts w:ascii="Times New Roman" w:hAnsi="Times New Roman"/>
                              <w:b/>
                              <w:lang w:val="pt-BR"/>
                            </w:rPr>
                            <w:t xml:space="preserve">, pp. </w:t>
                          </w:r>
                          <w:r w:rsidR="007466E5">
                            <w:rPr>
                              <w:rFonts w:ascii="Times New Roman" w:hAnsi="Times New Roman"/>
                              <w:b/>
                              <w:lang w:val="pt-BR"/>
                            </w:rPr>
                            <w:t>1434-1453</w:t>
                          </w:r>
                        </w:p>
                        <w:p w:rsidR="009B4AA9" w:rsidRPr="00A42696" w:rsidRDefault="009B4AA9" w:rsidP="0005050D">
                          <w:pPr>
                            <w:pStyle w:val="Sinespaciado"/>
                            <w:rPr>
                              <w:rFonts w:ascii="Times New Roman" w:hAnsi="Times New Roman"/>
                              <w:b/>
                              <w:lang w:val="pt-BR"/>
                            </w:rPr>
                          </w:pPr>
                          <w:r w:rsidRPr="00A42696">
                            <w:rPr>
                              <w:rFonts w:ascii="Times New Roman" w:hAnsi="Times New Roman"/>
                              <w:b/>
                              <w:lang w:val="pt-BR"/>
                            </w:rPr>
                            <w:t>ISSN: 2550 - 682X</w:t>
                          </w:r>
                        </w:p>
                        <w:p w:rsidR="009B4AA9" w:rsidRPr="00A42696" w:rsidRDefault="009B4AA9" w:rsidP="0016588D">
                          <w:pPr>
                            <w:pStyle w:val="Sinespaciado"/>
                            <w:rPr>
                              <w:rFonts w:ascii="Times New Roman" w:hAnsi="Times New Roman"/>
                              <w:b/>
                              <w:lang w:val="pt-BR"/>
                            </w:rPr>
                          </w:pPr>
                          <w:r w:rsidRPr="00A42696">
                            <w:rPr>
                              <w:rFonts w:ascii="Times New Roman" w:hAnsi="Times New Roman"/>
                              <w:b/>
                              <w:lang w:val="pt-BR"/>
                            </w:rPr>
                            <w:t>DOI</w:t>
                          </w:r>
                          <w:r>
                            <w:rPr>
                              <w:rFonts w:ascii="Times New Roman" w:hAnsi="Times New Roman"/>
                              <w:b/>
                              <w:lang w:val="pt-BR"/>
                            </w:rPr>
                            <w:t xml:space="preserve">: </w:t>
                          </w:r>
                          <w:r w:rsidRPr="00F8609B">
                            <w:t xml:space="preserve"> </w:t>
                          </w:r>
                          <w:r w:rsidR="00644E0E" w:rsidRPr="00644E0E">
                            <w:rPr>
                              <w:rFonts w:ascii="Times New Roman" w:hAnsi="Times New Roman"/>
                              <w:b/>
                              <w:lang w:val="pt-BR"/>
                            </w:rPr>
                            <w:t>10.23857/pc.v6i3.2445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9" o:spid="_x0000_s1034" style="position:absolute;margin-left:294.7pt;margin-top:-33.1pt;width:247.9pt;height:7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CIG+QEAAMgDAAAOAAAAZHJzL2Uyb0RvYy54bWysU+1u0zAU/Y/EO1j+T9O0HaxR02naNIQ0&#10;YGLwAI7jJBaJr7l2mpS34Vl4Ma6dtnTbP8SfyPfD555zfLO5GruW7RQ6DSbn6WzOmTISSm3qnH/7&#10;evfmkjPnhSlFC0blfK8cv9q+frUZbKYW0EBbKmQEYlw22Jw33tssSZxsVCfcDKwyVKwAO+EpxDop&#10;UQyE3rXJYj5/mwyApUWQyjnK3k5Fvo34VaWk/1xVTnnW5py4+fjF+C3CN9luRFajsI2WBxriH1h0&#10;QhsaeoK6FV6wHvULqE5LBAeVn0noEqgqLVXUQGrS+TM1j42wKmohc5w92eT+H6z8tHtApsucL9ac&#10;GdHRG30h137/MnXfAqMsWTRYl1Hno33AINLZe5DfHTNw0whTq2tEGBolSiKWhv7kyYUQOLrKiuEj&#10;lDRA9B6iW2OFXQAkH9gYH2V/ehQ1eiYpuUxXl8slvZ2k2voiXdA5jBDZ8bZF598r6Fg45ByJfkQX&#10;u3vnp9ZjSxhm4E63LeVF1ponCcIMmcg+EJ6E+7EYo0OroxUFlHuSgzCtE60/HRrAn5wNtEo5dz96&#10;gYqz9oMhS9bpahV2Lwari3cLCvC8UpxXhJEElXPP2XS88dO+9hZ13dCkNKozcE02VjoqDBZPrA70&#10;aV2iR4fVDvt4Hseuvz/g9g8AAAD//wMAUEsDBBQABgAIAAAAIQAEbrQc4gAAAAsBAAAPAAAAZHJz&#10;L2Rvd25yZXYueG1sTI/BSsNAEIbvgu+wjOBF2o3VhhgzKVIQiwjFVHveZsckmJ1Ns9skvr3bk95m&#10;mI9/vj9bTaYVA/WusYxwO49AEJdWN1whfOyeZwkI5xVr1VomhB9ysMovLzKVajvyOw2Fr0QIYZcq&#10;hNr7LpXSlTUZ5ea2Iw63L9sb5cPaV1L3agzhppWLKIqlUQ2HD7XqaF1T+V2cDMJYbof97u1Fbm/2&#10;G8vHzXFdfL4iXl9NT48gPE3+D4azflCHPDgd7Im1Ey3CMnm4DyjCLI4XIM5ElCzDdEBI7mKQeSb/&#10;d8h/AQAA//8DAFBLAQItABQABgAIAAAAIQC2gziS/gAAAOEBAAATAAAAAAAAAAAAAAAAAAAAAABb&#10;Q29udGVudF9UeXBlc10ueG1sUEsBAi0AFAAGAAgAAAAhADj9If/WAAAAlAEAAAsAAAAAAAAAAAAA&#10;AAAALwEAAF9yZWxzLy5yZWxzUEsBAi0AFAAGAAgAAAAhABJsIgb5AQAAyAMAAA4AAAAAAAAAAAAA&#10;AAAALgIAAGRycy9lMm9Eb2MueG1sUEsBAi0AFAAGAAgAAAAhAARutBziAAAACwEAAA8AAAAAAAAA&#10;AAAAAAAAUwQAAGRycy9kb3ducmV2LnhtbFBLBQYAAAAABAAEAPMAAABiBQAAAAA=&#10;" filled="f" stroked="f">
              <v:textbox>
                <w:txbxContent>
                  <w:p w:rsidR="009B4AA9" w:rsidRPr="00745191" w:rsidRDefault="009B4AA9" w:rsidP="0005050D">
                    <w:pPr>
                      <w:pStyle w:val="Sinespaciado"/>
                      <w:rPr>
                        <w:rFonts w:ascii="Times New Roman" w:hAnsi="Times New Roman"/>
                        <w:b/>
                      </w:rPr>
                    </w:pPr>
                    <w:r w:rsidRPr="00745191">
                      <w:rPr>
                        <w:rFonts w:ascii="Times New Roman" w:hAnsi="Times New Roman"/>
                        <w:b/>
                      </w:rPr>
                      <w:t xml:space="preserve">Pol. Con. </w:t>
                    </w:r>
                    <w:r w:rsidRPr="00DD39BA">
                      <w:rPr>
                        <w:rFonts w:ascii="Times New Roman" w:hAnsi="Times New Roman"/>
                        <w:b/>
                        <w:color w:val="000000"/>
                      </w:rPr>
                      <w:t>(Edi</w:t>
                    </w:r>
                    <w:r>
                      <w:rPr>
                        <w:rFonts w:ascii="Times New Roman" w:hAnsi="Times New Roman"/>
                        <w:b/>
                        <w:color w:val="000000"/>
                      </w:rPr>
                      <w:t>ción núm. 56) Vol. 6, No 3</w:t>
                    </w:r>
                  </w:p>
                  <w:p w:rsidR="009B4AA9" w:rsidRPr="00A42696" w:rsidRDefault="009B4AA9" w:rsidP="0005050D">
                    <w:pPr>
                      <w:pStyle w:val="Sinespaciado"/>
                      <w:rPr>
                        <w:rFonts w:ascii="Times New Roman" w:hAnsi="Times New Roman"/>
                        <w:b/>
                        <w:lang w:val="pt-BR"/>
                      </w:rPr>
                    </w:pPr>
                    <w:r>
                      <w:rPr>
                        <w:rFonts w:ascii="Times New Roman" w:hAnsi="Times New Roman"/>
                        <w:b/>
                        <w:lang w:val="pt-BR"/>
                      </w:rPr>
                      <w:t>Marzo</w:t>
                    </w:r>
                    <w:r w:rsidRPr="00A42696">
                      <w:rPr>
                        <w:rFonts w:ascii="Times New Roman" w:hAnsi="Times New Roman"/>
                        <w:b/>
                        <w:lang w:val="pt-BR"/>
                      </w:rPr>
                      <w:t xml:space="preserve"> 202</w:t>
                    </w:r>
                    <w:r>
                      <w:rPr>
                        <w:rFonts w:ascii="Times New Roman" w:hAnsi="Times New Roman"/>
                        <w:b/>
                        <w:lang w:val="pt-BR"/>
                      </w:rPr>
                      <w:t>1</w:t>
                    </w:r>
                    <w:r w:rsidRPr="00A42696">
                      <w:rPr>
                        <w:rFonts w:ascii="Times New Roman" w:hAnsi="Times New Roman"/>
                        <w:b/>
                        <w:lang w:val="pt-BR"/>
                      </w:rPr>
                      <w:t xml:space="preserve">, pp. </w:t>
                    </w:r>
                    <w:r w:rsidR="007466E5">
                      <w:rPr>
                        <w:rFonts w:ascii="Times New Roman" w:hAnsi="Times New Roman"/>
                        <w:b/>
                        <w:lang w:val="pt-BR"/>
                      </w:rPr>
                      <w:t>1434-1453</w:t>
                    </w:r>
                  </w:p>
                  <w:p w:rsidR="009B4AA9" w:rsidRPr="00A42696" w:rsidRDefault="009B4AA9" w:rsidP="0005050D">
                    <w:pPr>
                      <w:pStyle w:val="Sinespaciado"/>
                      <w:rPr>
                        <w:rFonts w:ascii="Times New Roman" w:hAnsi="Times New Roman"/>
                        <w:b/>
                        <w:lang w:val="pt-BR"/>
                      </w:rPr>
                    </w:pPr>
                    <w:r w:rsidRPr="00A42696">
                      <w:rPr>
                        <w:rFonts w:ascii="Times New Roman" w:hAnsi="Times New Roman"/>
                        <w:b/>
                        <w:lang w:val="pt-BR"/>
                      </w:rPr>
                      <w:t>ISSN: 2550 - 682X</w:t>
                    </w:r>
                  </w:p>
                  <w:p w:rsidR="009B4AA9" w:rsidRPr="00A42696" w:rsidRDefault="009B4AA9" w:rsidP="0016588D">
                    <w:pPr>
                      <w:pStyle w:val="Sinespaciado"/>
                      <w:rPr>
                        <w:rFonts w:ascii="Times New Roman" w:hAnsi="Times New Roman"/>
                        <w:b/>
                        <w:lang w:val="pt-BR"/>
                      </w:rPr>
                    </w:pPr>
                    <w:r w:rsidRPr="00A42696">
                      <w:rPr>
                        <w:rFonts w:ascii="Times New Roman" w:hAnsi="Times New Roman"/>
                        <w:b/>
                        <w:lang w:val="pt-BR"/>
                      </w:rPr>
                      <w:t>DOI</w:t>
                    </w:r>
                    <w:r>
                      <w:rPr>
                        <w:rFonts w:ascii="Times New Roman" w:hAnsi="Times New Roman"/>
                        <w:b/>
                        <w:lang w:val="pt-BR"/>
                      </w:rPr>
                      <w:t xml:space="preserve">: </w:t>
                    </w:r>
                    <w:r w:rsidRPr="00F8609B">
                      <w:t xml:space="preserve"> </w:t>
                    </w:r>
                    <w:r w:rsidR="00644E0E" w:rsidRPr="00644E0E">
                      <w:rPr>
                        <w:rFonts w:ascii="Times New Roman" w:hAnsi="Times New Roman"/>
                        <w:b/>
                        <w:lang w:val="pt-BR"/>
                      </w:rPr>
                      <w:t>10.23857/pc.v6i3.2445</w:t>
                    </w:r>
                  </w:p>
                </w:txbxContent>
              </v:textbox>
            </v:rect>
          </w:pict>
        </mc:Fallback>
      </mc:AlternateContent>
    </w:r>
    <w:r w:rsidRPr="00F87267">
      <w:t xml:space="preserve"> </w:t>
    </w:r>
  </w:p>
  <w:p w:rsidR="009B4AA9" w:rsidRDefault="009B4AA9">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A9" w:rsidRDefault="009B4AA9">
    <w:pPr>
      <w:pStyle w:val="Encabezado"/>
    </w:pPr>
    <w:r>
      <w:rPr>
        <w:noProof/>
        <w:lang w:eastAsia="es-EC"/>
      </w:rPr>
      <mc:AlternateContent>
        <mc:Choice Requires="wps">
          <w:drawing>
            <wp:anchor distT="0" distB="0" distL="114300" distR="114300" simplePos="0" relativeHeight="251660288" behindDoc="0" locked="0" layoutInCell="1" allowOverlap="1">
              <wp:simplePos x="0" y="0"/>
              <wp:positionH relativeFrom="column">
                <wp:posOffset>-107950</wp:posOffset>
              </wp:positionH>
              <wp:positionV relativeFrom="paragraph">
                <wp:posOffset>-79375</wp:posOffset>
              </wp:positionV>
              <wp:extent cx="5995670" cy="478155"/>
              <wp:effectExtent l="0" t="0" r="0" b="0"/>
              <wp:wrapNone/>
              <wp:docPr id="31" name="Rectángul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5670" cy="478155"/>
                      </a:xfrm>
                      <a:prstGeom prst="rect">
                        <a:avLst/>
                      </a:prstGeom>
                      <a:noFill/>
                      <a:ln>
                        <a:noFill/>
                      </a:ln>
                    </wps:spPr>
                    <wps:txbx>
                      <w:txbxContent>
                        <w:p w:rsidR="009B4AA9" w:rsidRPr="00C1108B" w:rsidRDefault="009B4AA9" w:rsidP="00CF3BAC">
                          <w:pPr>
                            <w:widowControl w:val="0"/>
                            <w:spacing w:after="0" w:line="240" w:lineRule="auto"/>
                            <w:jc w:val="center"/>
                            <w:rPr>
                              <w:rFonts w:ascii="Times New Roman" w:eastAsia="Times New Roman" w:hAnsi="Times New Roman"/>
                              <w:lang w:val="pt-BR" w:eastAsia="es-ES"/>
                            </w:rPr>
                          </w:pPr>
                          <w:r w:rsidRPr="009B4AA9">
                            <w:rPr>
                              <w:rFonts w:ascii="Times New Roman" w:eastAsia="Times New Roman" w:hAnsi="Times New Roman"/>
                              <w:lang w:val="pt-BR" w:eastAsia="es-ES"/>
                            </w:rPr>
                            <w:t>Diana Maricela Véliz Zambrano</w:t>
                          </w:r>
                          <w:r w:rsidRPr="0099713E">
                            <w:rPr>
                              <w:rFonts w:ascii="Times New Roman" w:eastAsia="Times New Roman" w:hAnsi="Times New Roman"/>
                              <w:lang w:val="pt-BR" w:eastAsia="es-ES"/>
                            </w:rPr>
                            <w:t xml:space="preserve">, </w:t>
                          </w:r>
                          <w:r w:rsidRPr="009B4AA9">
                            <w:rPr>
                              <w:rFonts w:ascii="Times New Roman" w:eastAsia="Times New Roman" w:hAnsi="Times New Roman"/>
                              <w:lang w:val="pt-BR" w:eastAsia="es-ES"/>
                            </w:rPr>
                            <w:t>David Alejandro Zaldumbide Peralvo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id="Rectángulo 31" o:spid="_x0000_s1036" style="position:absolute;margin-left:-8.5pt;margin-top:-6.25pt;width:472.1pt;height:3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C+r+AEAAMgDAAAOAAAAZHJzL2Uyb0RvYy54bWysU9uO0zAQfUfiHyy/0zSlabdR09VqV4uQ&#10;Flix8AGu4yQWiceM3Sblb/iW/THGTlu68IZ4iTwXH59zZrK+HrqW7RU6Dabg6WTKmTISSm3qgn/9&#10;cv/mijPnhSlFC0YV/KAcv968frXuba5m0EBbKmQEYlze24I33ts8SZxsVCfcBKwyVKwAO+EpxDop&#10;UfSE3rXJbDpdJD1gaRGkco6yd2ORbyJ+VSnpP1WVU561BSduPn4xfrfhm2zWIq9R2EbLIw3xDyw6&#10;oQ09eoa6E16wHeq/oDotERxUfiKhS6CqtFRRA6lJp3+oeWqEVVELmePs2Sb3/2Dlx/0jMl0W/G3K&#10;mREdzegzufb809S7FhhlyaLeupw6n+wjBpHOPoD85piB20aYWt0gQt8oURKx2J+8uBACR1fZtv8A&#10;JT0gdh6iW0OFXQAkH9gQh3I4D0UNnklKZqtVtljS7CTV5surNMsCpUTkp9sWnX+noGPhUHAk+hFd&#10;7B+cH1tPLeExA/e6bePgW/MiQZghE9kHwqNwP2yH6NDiZMUWygPJQRjXidafDg3gD856WqWCu+87&#10;gYqz9r0hS1bpfB52LwbzbDmjAC8r28uKMJKgCu45G4+3ftzXnUVdN/RSGtUZuCEbKx0VBotHVkf6&#10;tC7Ro+Nqh328jGPX7x9w8wsAAP//AwBQSwMEFAAGAAgAAAAhAEz/fubiAAAACgEAAA8AAABkcnMv&#10;ZG93bnJldi54bWxMj81qwzAQhO+FvIPYQC8lkSNoflzLIQRKQymEOk3OirW1TayVYym2+/ZVTu1t&#10;lhlmv0nWg6lZh62rLEmYTSNgSLnVFRUSvg6vkyUw5xVpVVtCCT/oYJ2OHhIVa9vTJ3aZL1goIRcr&#10;CaX3Tcy5y0s0yk1tgxS8b9sa5cPZFly3qg/lpuYiiubcqIrCh1I1uC0xv2Q3I6HP993p8PHG90+n&#10;naXr7rrNju9SPo6HzQswj4P/C8MdP6BDGpjO9kbasVrCZLYIW/xdiGdgIbESCwHsLGEulsDThP+f&#10;kP4CAAD//wMAUEsBAi0AFAAGAAgAAAAhALaDOJL+AAAA4QEAABMAAAAAAAAAAAAAAAAAAAAAAFtD&#10;b250ZW50X1R5cGVzXS54bWxQSwECLQAUAAYACAAAACEAOP0h/9YAAACUAQAACwAAAAAAAAAAAAAA&#10;AAAvAQAAX3JlbHMvLnJlbHNQSwECLQAUAAYACAAAACEATOAvq/gBAADIAwAADgAAAAAAAAAAAAAA&#10;AAAuAgAAZHJzL2Uyb0RvYy54bWxQSwECLQAUAAYACAAAACEATP9+5uIAAAAKAQAADwAAAAAAAAAA&#10;AAAAAABSBAAAZHJzL2Rvd25yZXYueG1sUEsFBgAAAAAEAAQA8wAAAGEFAAAAAA==&#10;" filled="f" stroked="f">
              <v:textbox>
                <w:txbxContent>
                  <w:p w:rsidR="009B4AA9" w:rsidRPr="00C1108B" w:rsidRDefault="009B4AA9" w:rsidP="00CF3BAC">
                    <w:pPr>
                      <w:widowControl w:val="0"/>
                      <w:spacing w:after="0" w:line="240" w:lineRule="auto"/>
                      <w:jc w:val="center"/>
                      <w:rPr>
                        <w:rFonts w:ascii="Times New Roman" w:eastAsia="Times New Roman" w:hAnsi="Times New Roman"/>
                        <w:lang w:val="pt-BR" w:eastAsia="es-ES"/>
                      </w:rPr>
                    </w:pPr>
                    <w:r w:rsidRPr="009B4AA9">
                      <w:rPr>
                        <w:rFonts w:ascii="Times New Roman" w:eastAsia="Times New Roman" w:hAnsi="Times New Roman"/>
                        <w:lang w:val="pt-BR" w:eastAsia="es-ES"/>
                      </w:rPr>
                      <w:t>Diana Maricela Véliz Zambrano</w:t>
                    </w:r>
                    <w:r w:rsidRPr="0099713E">
                      <w:rPr>
                        <w:rFonts w:ascii="Times New Roman" w:eastAsia="Times New Roman" w:hAnsi="Times New Roman"/>
                        <w:lang w:val="pt-BR" w:eastAsia="es-ES"/>
                      </w:rPr>
                      <w:t xml:space="preserve">, </w:t>
                    </w:r>
                    <w:r w:rsidRPr="009B4AA9">
                      <w:rPr>
                        <w:rFonts w:ascii="Times New Roman" w:eastAsia="Times New Roman" w:hAnsi="Times New Roman"/>
                        <w:lang w:val="pt-BR" w:eastAsia="es-ES"/>
                      </w:rPr>
                      <w:t>David Alejandro Zaldumbide Peralvo</w:t>
                    </w:r>
                  </w:p>
                </w:txbxContent>
              </v:textbox>
            </v:rect>
          </w:pict>
        </mc:Fallback>
      </mc:AlternateContent>
    </w:r>
    <w:r>
      <w:rPr>
        <w:noProof/>
        <w:lang w:eastAsia="es-EC"/>
      </w:rPr>
      <w:drawing>
        <wp:anchor distT="0" distB="0" distL="0" distR="0" simplePos="0" relativeHeight="251659264" behindDoc="1" locked="0" layoutInCell="1" allowOverlap="1">
          <wp:simplePos x="0" y="0"/>
          <wp:positionH relativeFrom="column">
            <wp:posOffset>-885190</wp:posOffset>
          </wp:positionH>
          <wp:positionV relativeFrom="paragraph">
            <wp:posOffset>-170180</wp:posOffset>
          </wp:positionV>
          <wp:extent cx="7768590" cy="683895"/>
          <wp:effectExtent l="0" t="0" r="3810" b="1905"/>
          <wp:wrapNone/>
          <wp:docPr id="62" name="image7.png" descr="baner 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descr="baner 123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8590" cy="683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4AA9" w:rsidRDefault="009B4AA9">
    <w:pPr>
      <w:pStyle w:val="Encabezado"/>
    </w:pPr>
  </w:p>
  <w:p w:rsidR="009B4AA9" w:rsidRDefault="009B4AA9">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A9" w:rsidRDefault="009B4AA9" w:rsidP="005B5D18">
    <w:pPr>
      <w:pStyle w:val="Encabezado"/>
      <w:tabs>
        <w:tab w:val="left" w:pos="503"/>
        <w:tab w:val="right" w:pos="9404"/>
      </w:tabs>
    </w:pPr>
    <w:r>
      <w:rPr>
        <w:noProof/>
        <w:lang w:eastAsia="es-EC"/>
      </w:rPr>
      <mc:AlternateContent>
        <mc:Choice Requires="wps">
          <w:drawing>
            <wp:anchor distT="0" distB="0" distL="114300" distR="114300" simplePos="0" relativeHeight="251661312" behindDoc="0" locked="0" layoutInCell="1" allowOverlap="1">
              <wp:simplePos x="0" y="0"/>
              <wp:positionH relativeFrom="column">
                <wp:posOffset>-506095</wp:posOffset>
              </wp:positionH>
              <wp:positionV relativeFrom="paragraph">
                <wp:posOffset>-78740</wp:posOffset>
              </wp:positionV>
              <wp:extent cx="6969760" cy="514350"/>
              <wp:effectExtent l="3810" t="0" r="0" b="0"/>
              <wp:wrapNone/>
              <wp:docPr id="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976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AA9" w:rsidRPr="00EA5340" w:rsidRDefault="007466E5" w:rsidP="009939DB">
                          <w:pPr>
                            <w:pStyle w:val="Sinespaciado"/>
                            <w:jc w:val="center"/>
                            <w:rPr>
                              <w:rFonts w:ascii="Times New Roman" w:eastAsia="Times New Roman" w:hAnsi="Times New Roman"/>
                            </w:rPr>
                          </w:pPr>
                          <w:r w:rsidRPr="007466E5">
                            <w:rPr>
                              <w:rFonts w:ascii="Times New Roman" w:eastAsia="Times New Roman" w:hAnsi="Times New Roman"/>
                            </w:rPr>
                            <w:t>Responsabilidad social empresarial en la actividad turística. Una oportunidad para incursionar en los mercados verdes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37" style="position:absolute;margin-left:-39.85pt;margin-top:-6.2pt;width:548.8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vB1twIAALgFAAAOAAAAZHJzL2Uyb0RvYy54bWysVG1vmzAQ/j5p/8Hyd8pLDQmopGpDmCZ1&#10;W7VuP8ABE6yBzWwnpJv233c2TZq0X6ZtfEA+3/n83D2P7+p633dox5TmUuQ4vAgwYqKSNRebHH/9&#10;UnpzjLShoqadFCzHj0zj68XbN1fjkLFItrKrmUKQROhsHHLcGjNkvq+rlvVUX8iBCXA2UvXUgKk2&#10;fq3oCNn7zo+CIPFHqepByYppDbvF5MQLl79pWGU+NY1mBnU5BmzG/ZX7r+3fX1zRbKPo0PLqCQb9&#10;CxQ95QIuPaYqqKFoq/irVD2vlNSyMReV7H3ZNLxirgaoJgxeVPPQ0oG5WqA5eji2Sf+/tNXH3b1C&#10;vAbuMBK0B4o+Q9Oo2HQMxaHtzzjoDMIehntlK9TDnay+aSTksoUwdqOUHFtGa0Dl4v2zA9bQcBSt&#10;xw+yhvR0a6Rr1b5RvU0ITUB7x8jjkRG2N6iCzSRN0lkCxFXgi0NyGTvKfJodTg9Km3dM9sgucqwA&#10;vMtOd3faAHoIPYTYy4Qsedc51jtxtgGB0w7cDUetz6JwJP5Mg3Q1X82JR6Jk5ZGgKLybckm8pAxn&#10;cXFZLJdF+MveG5Ks5XXNhL3mIKiQ/BlhT9KepHCUlJYdr206C0mrzXrZKbSjIOjSfZYjAH8S5p/D&#10;cG6o5UVJYUSC2yj1ymQ+80hJYi+dBXMvCNPbNAlISoryvKQ7Lti/l4TGHKdxFDuWTkC/qC1w3+va&#10;aNZzAyOj432O58cgmlkJrkTtqDWUd9P6pBUW/nMroGMHop1grUYnrZv9eu9exOyg/rWsH0HBSoLA&#10;QIsw7mDRSvUDoxFGR4719y1VDKPuvYBXkIaE2FnjDBLPIjDUqWd96qGiglQ5NhhNy6WZ5tN2UHzT&#10;wk2ha5WQN/ByGu5EbV/VhAoqsgaMB1fb0yiz8+fUdlHPA3fxGwAA//8DAFBLAwQUAAYACAAAACEA&#10;z6j6oOIAAAALAQAADwAAAGRycy9kb3ducmV2LnhtbEyPwWrCQBCG7wXfYRmhl6KbSEk0zUZEKJVS&#10;kMbW85qdJsHsbMyuSfr2XU/2NsN8/PP96XrUDeuxs7UhAeE8AIZUGFVTKeDr8DpbArNOkpKNIRTw&#10;ixbW2eQhlYkyA31in7uS+RCyiRRQOdcmnNuiQi3t3LRI/vZjOi2dX7uSq04OPlw3fBEEEdeyJv+h&#10;ki1uKyzO+VULGIp9fzx8vPH903Fn6LK7bPPvdyEep+PmBZjD0d1huOl7dci808lcSVnWCJjFq9ij&#10;fggXz8BuRBDGK2AnAdEyAp6l/H+H7A8AAP//AwBQSwECLQAUAAYACAAAACEAtoM4kv4AAADhAQAA&#10;EwAAAAAAAAAAAAAAAAAAAAAAW0NvbnRlbnRfVHlwZXNdLnhtbFBLAQItABQABgAIAAAAIQA4/SH/&#10;1gAAAJQBAAALAAAAAAAAAAAAAAAAAC8BAABfcmVscy8ucmVsc1BLAQItABQABgAIAAAAIQD9avB1&#10;twIAALgFAAAOAAAAAAAAAAAAAAAAAC4CAABkcnMvZTJvRG9jLnhtbFBLAQItABQABgAIAAAAIQDP&#10;qPqg4gAAAAsBAAAPAAAAAAAAAAAAAAAAABEFAABkcnMvZG93bnJldi54bWxQSwUGAAAAAAQABADz&#10;AAAAIAYAAAAA&#10;" filled="f" stroked="f">
              <v:textbox>
                <w:txbxContent>
                  <w:p w:rsidR="009B4AA9" w:rsidRPr="00EA5340" w:rsidRDefault="007466E5" w:rsidP="009939DB">
                    <w:pPr>
                      <w:pStyle w:val="Sinespaciado"/>
                      <w:jc w:val="center"/>
                      <w:rPr>
                        <w:rFonts w:ascii="Times New Roman" w:eastAsia="Times New Roman" w:hAnsi="Times New Roman"/>
                      </w:rPr>
                    </w:pPr>
                    <w:r w:rsidRPr="007466E5">
                      <w:rPr>
                        <w:rFonts w:ascii="Times New Roman" w:eastAsia="Times New Roman" w:hAnsi="Times New Roman"/>
                      </w:rPr>
                      <w:t>Responsabilidad social empresarial en la actividad turística. Una oportunidad para incursionar en los mercados verdes</w:t>
                    </w:r>
                  </w:p>
                </w:txbxContent>
              </v:textbox>
            </v:rect>
          </w:pict>
        </mc:Fallback>
      </mc:AlternateContent>
    </w:r>
    <w:r>
      <w:rPr>
        <w:noProof/>
        <w:lang w:eastAsia="es-EC"/>
      </w:rPr>
      <w:drawing>
        <wp:anchor distT="0" distB="0" distL="0" distR="0" simplePos="0" relativeHeight="251662336" behindDoc="1" locked="0" layoutInCell="1" allowOverlap="1">
          <wp:simplePos x="0" y="0"/>
          <wp:positionH relativeFrom="column">
            <wp:posOffset>-913765</wp:posOffset>
          </wp:positionH>
          <wp:positionV relativeFrom="paragraph">
            <wp:posOffset>-191770</wp:posOffset>
          </wp:positionV>
          <wp:extent cx="7768590" cy="683895"/>
          <wp:effectExtent l="0" t="0" r="3810" b="1905"/>
          <wp:wrapNone/>
          <wp:docPr id="63" name="image7.png" descr="baner 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descr="baner 123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8590" cy="68389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9B4AA9" w:rsidRDefault="009B4AA9" w:rsidP="005B5D18">
    <w:pPr>
      <w:pStyle w:val="Encabezado"/>
      <w:tabs>
        <w:tab w:val="left" w:pos="503"/>
        <w:tab w:val="right" w:pos="9404"/>
      </w:tabs>
    </w:pPr>
  </w:p>
  <w:p w:rsidR="009B4AA9" w:rsidRDefault="009B4AA9" w:rsidP="005B5D18">
    <w:pPr>
      <w:pStyle w:val="Encabezado"/>
      <w:tabs>
        <w:tab w:val="left" w:pos="503"/>
        <w:tab w:val="right" w:pos="9404"/>
      </w:tabs>
    </w:pPr>
  </w:p>
  <w:p w:rsidR="009B4AA9" w:rsidRDefault="009B4AA9" w:rsidP="005B5D18">
    <w:pPr>
      <w:pStyle w:val="Encabezado"/>
      <w:tabs>
        <w:tab w:val="left" w:pos="503"/>
        <w:tab w:val="right" w:pos="9404"/>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A9" w:rsidRDefault="009B4AA9">
    <w:pPr>
      <w:pStyle w:val="Encabezado"/>
    </w:pPr>
    <w:r>
      <w:t>Dddddddddd</w:t>
    </w:r>
  </w:p>
  <w:p w:rsidR="009B4AA9" w:rsidRDefault="009B4AA9">
    <w:pPr>
      <w:pStyle w:val="Encabezado"/>
    </w:pPr>
    <w:r>
      <w:t>eeeeeeeeeeeeeeeee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4"/>
    <w:lvl w:ilvl="0">
      <w:start w:val="1"/>
      <w:numFmt w:val="none"/>
      <w:suff w:val="nothing"/>
      <w:lvlText w:val=""/>
      <w:lvlJc w:val="left"/>
      <w:pPr>
        <w:tabs>
          <w:tab w:val="num" w:pos="0"/>
        </w:tabs>
        <w:ind w:left="432" w:hanging="432"/>
      </w:pPr>
      <w:rPr>
        <w:rFonts w:ascii="Times New Roman" w:eastAsia="Times New Roman" w:hAnsi="Times New Roman" w:cs="Times New Roman"/>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1C"/>
    <w:multiLevelType w:val="multilevel"/>
    <w:tmpl w:val="0000001C"/>
    <w:lvl w:ilvl="0">
      <w:start w:val="1"/>
      <w:numFmt w:val="decimal"/>
      <w:pStyle w:val="Ttulo1"/>
      <w:lvlText w:val="%1"/>
      <w:lvlJc w:val="left"/>
      <w:pPr>
        <w:ind w:left="432" w:hanging="432"/>
      </w:pPr>
      <w:rPr>
        <w:rFonts w:cs="Times New Roman"/>
      </w:rPr>
    </w:lvl>
    <w:lvl w:ilvl="1">
      <w:start w:val="1"/>
      <w:numFmt w:val="decimal"/>
      <w:pStyle w:val="Ttulo2"/>
      <w:lvlText w:val="%1.%2"/>
      <w:lvlJc w:val="left"/>
      <w:pPr>
        <w:ind w:left="576" w:hanging="576"/>
      </w:pPr>
      <w:rPr>
        <w:rFonts w:cs="Times New Roman"/>
      </w:rPr>
    </w:lvl>
    <w:lvl w:ilvl="2">
      <w:start w:val="1"/>
      <w:numFmt w:val="decimal"/>
      <w:pStyle w:val="Ttulo3"/>
      <w:lvlText w:val="%1.%2.%3"/>
      <w:lvlJc w:val="left"/>
      <w:pPr>
        <w:ind w:left="720" w:hanging="720"/>
      </w:pPr>
      <w:rPr>
        <w:rFonts w:cs="Times New Roman"/>
      </w:rPr>
    </w:lvl>
    <w:lvl w:ilvl="3">
      <w:start w:val="1"/>
      <w:numFmt w:val="decimal"/>
      <w:pStyle w:val="Ttulo4"/>
      <w:lvlText w:val="%1.%2.%3.%4"/>
      <w:lvlJc w:val="left"/>
      <w:pPr>
        <w:ind w:left="864" w:hanging="864"/>
      </w:pPr>
      <w:rPr>
        <w:rFonts w:cs="Times New Roman"/>
      </w:rPr>
    </w:lvl>
    <w:lvl w:ilvl="4">
      <w:start w:val="1"/>
      <w:numFmt w:val="decimal"/>
      <w:pStyle w:val="Ttulo5"/>
      <w:lvlText w:val="%1.%2.%3.%4.%5"/>
      <w:lvlJc w:val="left"/>
      <w:pPr>
        <w:ind w:left="1008" w:hanging="1008"/>
      </w:pPr>
      <w:rPr>
        <w:rFonts w:cs="Times New Roman"/>
      </w:rPr>
    </w:lvl>
    <w:lvl w:ilvl="5">
      <w:start w:val="1"/>
      <w:numFmt w:val="decimal"/>
      <w:pStyle w:val="Ttulo6"/>
      <w:lvlText w:val="%1.%2.%3.%4.%5.%6"/>
      <w:lvlJc w:val="left"/>
      <w:pPr>
        <w:ind w:left="1152" w:hanging="1152"/>
      </w:pPr>
      <w:rPr>
        <w:rFonts w:cs="Times New Roman"/>
      </w:rPr>
    </w:lvl>
    <w:lvl w:ilvl="6">
      <w:start w:val="1"/>
      <w:numFmt w:val="decimal"/>
      <w:pStyle w:val="Ttulo7"/>
      <w:lvlText w:val="%1.%2.%3.%4.%5.%6.%7"/>
      <w:lvlJc w:val="left"/>
      <w:pPr>
        <w:ind w:left="1296" w:hanging="1296"/>
      </w:pPr>
      <w:rPr>
        <w:rFonts w:cs="Times New Roman"/>
      </w:rPr>
    </w:lvl>
    <w:lvl w:ilvl="7">
      <w:start w:val="1"/>
      <w:numFmt w:val="decimal"/>
      <w:pStyle w:val="Ttulo8"/>
      <w:lvlText w:val="%1.%2.%3.%4.%5.%6.%7.%8"/>
      <w:lvlJc w:val="left"/>
      <w:pPr>
        <w:ind w:left="1440" w:hanging="1440"/>
      </w:pPr>
      <w:rPr>
        <w:rFonts w:cs="Times New Roman"/>
      </w:rPr>
    </w:lvl>
    <w:lvl w:ilvl="8">
      <w:start w:val="1"/>
      <w:numFmt w:val="decimal"/>
      <w:pStyle w:val="Ttulo9"/>
      <w:lvlText w:val="%1.%2.%3.%4.%5.%6.%7.%8.%9"/>
      <w:lvlJc w:val="left"/>
      <w:pPr>
        <w:ind w:left="1584" w:hanging="1584"/>
      </w:pPr>
      <w:rPr>
        <w:rFonts w:cs="Times New Roman"/>
      </w:rPr>
    </w:lvl>
  </w:abstractNum>
  <w:abstractNum w:abstractNumId="2" w15:restartNumberingAfterBreak="0">
    <w:nsid w:val="042D50F6"/>
    <w:multiLevelType w:val="hybridMultilevel"/>
    <w:tmpl w:val="5F7A43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6466DFC"/>
    <w:multiLevelType w:val="hybridMultilevel"/>
    <w:tmpl w:val="22BA8CBA"/>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0B7828A9"/>
    <w:multiLevelType w:val="hybridMultilevel"/>
    <w:tmpl w:val="0CA0961A"/>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15:restartNumberingAfterBreak="0">
    <w:nsid w:val="0CF12C21"/>
    <w:multiLevelType w:val="hybridMultilevel"/>
    <w:tmpl w:val="03AADBDE"/>
    <w:lvl w:ilvl="0" w:tplc="429E3224">
      <w:numFmt w:val="bullet"/>
      <w:lvlText w:val="-"/>
      <w:lvlJc w:val="left"/>
      <w:pPr>
        <w:ind w:left="1065" w:hanging="705"/>
      </w:pPr>
      <w:rPr>
        <w:rFonts w:ascii="Times New Roman" w:eastAsia="Calibr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0F1708A9"/>
    <w:multiLevelType w:val="hybridMultilevel"/>
    <w:tmpl w:val="E1004DB8"/>
    <w:lvl w:ilvl="0" w:tplc="D3C271DE">
      <w:numFmt w:val="bullet"/>
      <w:lvlText w:val="•"/>
      <w:lvlJc w:val="left"/>
      <w:pPr>
        <w:ind w:left="720" w:hanging="360"/>
      </w:pPr>
      <w:rPr>
        <w:rFonts w:ascii="Times New Roman" w:eastAsia="Calibr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12353238"/>
    <w:multiLevelType w:val="hybridMultilevel"/>
    <w:tmpl w:val="8FBEF11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249E0A4B"/>
    <w:multiLevelType w:val="hybridMultilevel"/>
    <w:tmpl w:val="473429D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25154297"/>
    <w:multiLevelType w:val="hybridMultilevel"/>
    <w:tmpl w:val="889EBF86"/>
    <w:lvl w:ilvl="0" w:tplc="60AC057E">
      <w:start w:val="1"/>
      <w:numFmt w:val="decimal"/>
      <w:lvlText w:val="%1."/>
      <w:lvlJc w:val="left"/>
      <w:pPr>
        <w:ind w:left="720" w:hanging="360"/>
      </w:pPr>
      <w:rPr>
        <w:sz w:val="24"/>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25526D63"/>
    <w:multiLevelType w:val="hybridMultilevel"/>
    <w:tmpl w:val="DE3A134C"/>
    <w:lvl w:ilvl="0" w:tplc="300A0013">
      <w:start w:val="1"/>
      <w:numFmt w:val="upp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2649684C"/>
    <w:multiLevelType w:val="hybridMultilevel"/>
    <w:tmpl w:val="0B3E94F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2B6B708C"/>
    <w:multiLevelType w:val="hybridMultilevel"/>
    <w:tmpl w:val="141E494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2C63100A"/>
    <w:multiLevelType w:val="hybridMultilevel"/>
    <w:tmpl w:val="EF6EDB8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2DA67464"/>
    <w:multiLevelType w:val="hybridMultilevel"/>
    <w:tmpl w:val="BD62D2B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309741C7"/>
    <w:multiLevelType w:val="hybridMultilevel"/>
    <w:tmpl w:val="46A225C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32F806CF"/>
    <w:multiLevelType w:val="hybridMultilevel"/>
    <w:tmpl w:val="ED2C4E2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336B3F09"/>
    <w:multiLevelType w:val="hybridMultilevel"/>
    <w:tmpl w:val="06D69A9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377F538E"/>
    <w:multiLevelType w:val="hybridMultilevel"/>
    <w:tmpl w:val="7932D14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38D33966"/>
    <w:multiLevelType w:val="hybridMultilevel"/>
    <w:tmpl w:val="9F528D38"/>
    <w:lvl w:ilvl="0" w:tplc="60AC057E">
      <w:start w:val="1"/>
      <w:numFmt w:val="decimal"/>
      <w:lvlText w:val="%1."/>
      <w:lvlJc w:val="left"/>
      <w:pPr>
        <w:ind w:left="720" w:hanging="360"/>
      </w:pPr>
      <w:rPr>
        <w:sz w:val="24"/>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3C5C43C5"/>
    <w:multiLevelType w:val="hybridMultilevel"/>
    <w:tmpl w:val="289A2AB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3E476677"/>
    <w:multiLevelType w:val="hybridMultilevel"/>
    <w:tmpl w:val="7F3EF2B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3EF21206"/>
    <w:multiLevelType w:val="hybridMultilevel"/>
    <w:tmpl w:val="30B4B5DA"/>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41284B0F"/>
    <w:multiLevelType w:val="hybridMultilevel"/>
    <w:tmpl w:val="E91A0C6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45190E36"/>
    <w:multiLevelType w:val="hybridMultilevel"/>
    <w:tmpl w:val="C4DA932E"/>
    <w:lvl w:ilvl="0" w:tplc="60AC057E">
      <w:start w:val="1"/>
      <w:numFmt w:val="decimal"/>
      <w:lvlText w:val="%1."/>
      <w:lvlJc w:val="left"/>
      <w:pPr>
        <w:ind w:left="720" w:hanging="360"/>
      </w:pPr>
      <w:rPr>
        <w:sz w:val="24"/>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15:restartNumberingAfterBreak="0">
    <w:nsid w:val="451A2F0D"/>
    <w:multiLevelType w:val="hybridMultilevel"/>
    <w:tmpl w:val="7AAEE3F6"/>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15:restartNumberingAfterBreak="0">
    <w:nsid w:val="4A0E4E34"/>
    <w:multiLevelType w:val="hybridMultilevel"/>
    <w:tmpl w:val="D6F4E5A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7" w15:restartNumberingAfterBreak="0">
    <w:nsid w:val="4DC42EF6"/>
    <w:multiLevelType w:val="hybridMultilevel"/>
    <w:tmpl w:val="A7EEF1F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15:restartNumberingAfterBreak="0">
    <w:nsid w:val="4DC71C52"/>
    <w:multiLevelType w:val="hybridMultilevel"/>
    <w:tmpl w:val="ABB00362"/>
    <w:lvl w:ilvl="0" w:tplc="D3C271DE">
      <w:numFmt w:val="bullet"/>
      <w:lvlText w:val="•"/>
      <w:lvlJc w:val="left"/>
      <w:pPr>
        <w:ind w:left="720" w:hanging="360"/>
      </w:pPr>
      <w:rPr>
        <w:rFonts w:ascii="Times New Roman" w:eastAsia="Calibr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15:restartNumberingAfterBreak="0">
    <w:nsid w:val="4DD93614"/>
    <w:multiLevelType w:val="hybridMultilevel"/>
    <w:tmpl w:val="C0FE46E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0" w15:restartNumberingAfterBreak="0">
    <w:nsid w:val="50371F1D"/>
    <w:multiLevelType w:val="hybridMultilevel"/>
    <w:tmpl w:val="C86C82B4"/>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1" w15:restartNumberingAfterBreak="0">
    <w:nsid w:val="55B30ED3"/>
    <w:multiLevelType w:val="hybridMultilevel"/>
    <w:tmpl w:val="3F24B978"/>
    <w:lvl w:ilvl="0" w:tplc="300A0005">
      <w:start w:val="1"/>
      <w:numFmt w:val="bullet"/>
      <w:lvlText w:val=""/>
      <w:lvlJc w:val="left"/>
      <w:pPr>
        <w:ind w:left="720" w:hanging="360"/>
      </w:pPr>
      <w:rPr>
        <w:rFonts w:ascii="Wingdings" w:hAnsi="Wingdings" w:hint="default"/>
      </w:rPr>
    </w:lvl>
    <w:lvl w:ilvl="1" w:tplc="061E1FE8">
      <w:numFmt w:val="bullet"/>
      <w:lvlText w:val="•"/>
      <w:lvlJc w:val="left"/>
      <w:pPr>
        <w:ind w:left="1785" w:hanging="705"/>
      </w:pPr>
      <w:rPr>
        <w:rFonts w:ascii="Times New Roman" w:eastAsia="Calibri" w:hAnsi="Times New Roman" w:cs="Times New Roman"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15:restartNumberingAfterBreak="0">
    <w:nsid w:val="568571FA"/>
    <w:multiLevelType w:val="hybridMultilevel"/>
    <w:tmpl w:val="AD984066"/>
    <w:lvl w:ilvl="0" w:tplc="680E3BF6">
      <w:numFmt w:val="bullet"/>
      <w:lvlText w:val="-"/>
      <w:lvlJc w:val="left"/>
      <w:pPr>
        <w:ind w:left="1065" w:hanging="705"/>
      </w:pPr>
      <w:rPr>
        <w:rFonts w:ascii="Times New Roman" w:eastAsia="Calibr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3" w15:restartNumberingAfterBreak="0">
    <w:nsid w:val="56DB478E"/>
    <w:multiLevelType w:val="hybridMultilevel"/>
    <w:tmpl w:val="488A541E"/>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4" w15:restartNumberingAfterBreak="0">
    <w:nsid w:val="596E0C91"/>
    <w:multiLevelType w:val="hybridMultilevel"/>
    <w:tmpl w:val="6B8428BC"/>
    <w:lvl w:ilvl="0" w:tplc="300A0001">
      <w:start w:val="1"/>
      <w:numFmt w:val="bullet"/>
      <w:lvlText w:val=""/>
      <w:lvlJc w:val="left"/>
      <w:pPr>
        <w:ind w:left="720" w:hanging="360"/>
      </w:pPr>
      <w:rPr>
        <w:rFonts w:ascii="Symbol" w:hAnsi="Symbol" w:hint="default"/>
      </w:rPr>
    </w:lvl>
    <w:lvl w:ilvl="1" w:tplc="300A0001">
      <w:start w:val="1"/>
      <w:numFmt w:val="bullet"/>
      <w:lvlText w:val=""/>
      <w:lvlJc w:val="left"/>
      <w:pPr>
        <w:ind w:left="1440" w:hanging="360"/>
      </w:pPr>
      <w:rPr>
        <w:rFonts w:ascii="Symbol" w:hAnsi="Symbo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5" w15:restartNumberingAfterBreak="0">
    <w:nsid w:val="5DD219EB"/>
    <w:multiLevelType w:val="hybridMultilevel"/>
    <w:tmpl w:val="258CDF7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6" w15:restartNumberingAfterBreak="0">
    <w:nsid w:val="5EFA5FC1"/>
    <w:multiLevelType w:val="hybridMultilevel"/>
    <w:tmpl w:val="8474C04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7" w15:restartNumberingAfterBreak="0">
    <w:nsid w:val="601B31A8"/>
    <w:multiLevelType w:val="hybridMultilevel"/>
    <w:tmpl w:val="5CCEB81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8" w15:restartNumberingAfterBreak="0">
    <w:nsid w:val="64475529"/>
    <w:multiLevelType w:val="hybridMultilevel"/>
    <w:tmpl w:val="94F0660E"/>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9" w15:restartNumberingAfterBreak="0">
    <w:nsid w:val="6AF91A3B"/>
    <w:multiLevelType w:val="hybridMultilevel"/>
    <w:tmpl w:val="019C0A46"/>
    <w:lvl w:ilvl="0" w:tplc="300A0013">
      <w:start w:val="1"/>
      <w:numFmt w:val="upp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0" w15:restartNumberingAfterBreak="0">
    <w:nsid w:val="6E5D2E51"/>
    <w:multiLevelType w:val="hybridMultilevel"/>
    <w:tmpl w:val="7AF6C03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1" w15:restartNumberingAfterBreak="0">
    <w:nsid w:val="6FE613F4"/>
    <w:multiLevelType w:val="hybridMultilevel"/>
    <w:tmpl w:val="637CEAEE"/>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2" w15:restartNumberingAfterBreak="0">
    <w:nsid w:val="72EB6DD8"/>
    <w:multiLevelType w:val="hybridMultilevel"/>
    <w:tmpl w:val="73342CA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3461F41"/>
    <w:multiLevelType w:val="hybridMultilevel"/>
    <w:tmpl w:val="00340E3A"/>
    <w:lvl w:ilvl="0" w:tplc="D3C271DE">
      <w:numFmt w:val="bullet"/>
      <w:lvlText w:val="•"/>
      <w:lvlJc w:val="left"/>
      <w:pPr>
        <w:ind w:left="720" w:hanging="360"/>
      </w:pPr>
      <w:rPr>
        <w:rFonts w:ascii="Times New Roman" w:eastAsia="Calibr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4" w15:restartNumberingAfterBreak="0">
    <w:nsid w:val="740826FB"/>
    <w:multiLevelType w:val="hybridMultilevel"/>
    <w:tmpl w:val="BCA466B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5" w15:restartNumberingAfterBreak="0">
    <w:nsid w:val="7697431F"/>
    <w:multiLevelType w:val="hybridMultilevel"/>
    <w:tmpl w:val="7D00F54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6" w15:restartNumberingAfterBreak="0">
    <w:nsid w:val="77100364"/>
    <w:multiLevelType w:val="hybridMultilevel"/>
    <w:tmpl w:val="68446A9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7" w15:restartNumberingAfterBreak="0">
    <w:nsid w:val="7B6240B4"/>
    <w:multiLevelType w:val="hybridMultilevel"/>
    <w:tmpl w:val="0AE69EA0"/>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8" w15:restartNumberingAfterBreak="0">
    <w:nsid w:val="7D9A3DF5"/>
    <w:multiLevelType w:val="hybridMultilevel"/>
    <w:tmpl w:val="889EBF86"/>
    <w:lvl w:ilvl="0" w:tplc="60AC057E">
      <w:start w:val="1"/>
      <w:numFmt w:val="decimal"/>
      <w:lvlText w:val="%1."/>
      <w:lvlJc w:val="left"/>
      <w:pPr>
        <w:ind w:left="720" w:hanging="360"/>
      </w:pPr>
      <w:rPr>
        <w:sz w:val="24"/>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9" w15:restartNumberingAfterBreak="0">
    <w:nsid w:val="7DA02C16"/>
    <w:multiLevelType w:val="hybridMultilevel"/>
    <w:tmpl w:val="6940138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0" w15:restartNumberingAfterBreak="0">
    <w:nsid w:val="7F8A3042"/>
    <w:multiLevelType w:val="hybridMultilevel"/>
    <w:tmpl w:val="0DCEEA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10"/>
  </w:num>
  <w:num w:numId="3">
    <w:abstractNumId w:val="9"/>
  </w:num>
  <w:num w:numId="4">
    <w:abstractNumId w:val="48"/>
  </w:num>
  <w:num w:numId="5">
    <w:abstractNumId w:val="19"/>
  </w:num>
  <w:num w:numId="6">
    <w:abstractNumId w:val="24"/>
  </w:num>
  <w:num w:numId="7">
    <w:abstractNumId w:val="39"/>
  </w:num>
  <w:num w:numId="8">
    <w:abstractNumId w:val="50"/>
  </w:num>
  <w:num w:numId="9">
    <w:abstractNumId w:val="2"/>
  </w:num>
  <w:num w:numId="10">
    <w:abstractNumId w:val="42"/>
  </w:num>
  <w:num w:numId="11">
    <w:abstractNumId w:val="23"/>
  </w:num>
  <w:num w:numId="12">
    <w:abstractNumId w:val="16"/>
  </w:num>
  <w:num w:numId="13">
    <w:abstractNumId w:val="44"/>
  </w:num>
  <w:num w:numId="14">
    <w:abstractNumId w:val="46"/>
  </w:num>
  <w:num w:numId="15">
    <w:abstractNumId w:val="12"/>
  </w:num>
  <w:num w:numId="16">
    <w:abstractNumId w:val="40"/>
  </w:num>
  <w:num w:numId="17">
    <w:abstractNumId w:val="13"/>
  </w:num>
  <w:num w:numId="18">
    <w:abstractNumId w:val="26"/>
  </w:num>
  <w:num w:numId="19">
    <w:abstractNumId w:val="20"/>
  </w:num>
  <w:num w:numId="20">
    <w:abstractNumId w:val="33"/>
  </w:num>
  <w:num w:numId="21">
    <w:abstractNumId w:val="29"/>
  </w:num>
  <w:num w:numId="22">
    <w:abstractNumId w:val="49"/>
  </w:num>
  <w:num w:numId="23">
    <w:abstractNumId w:val="31"/>
  </w:num>
  <w:num w:numId="24">
    <w:abstractNumId w:val="5"/>
  </w:num>
  <w:num w:numId="25">
    <w:abstractNumId w:val="4"/>
  </w:num>
  <w:num w:numId="26">
    <w:abstractNumId w:val="34"/>
  </w:num>
  <w:num w:numId="27">
    <w:abstractNumId w:val="25"/>
  </w:num>
  <w:num w:numId="28">
    <w:abstractNumId w:val="32"/>
  </w:num>
  <w:num w:numId="29">
    <w:abstractNumId w:val="7"/>
  </w:num>
  <w:num w:numId="30">
    <w:abstractNumId w:val="27"/>
  </w:num>
  <w:num w:numId="31">
    <w:abstractNumId w:val="37"/>
  </w:num>
  <w:num w:numId="32">
    <w:abstractNumId w:val="38"/>
  </w:num>
  <w:num w:numId="33">
    <w:abstractNumId w:val="15"/>
  </w:num>
  <w:num w:numId="34">
    <w:abstractNumId w:val="22"/>
  </w:num>
  <w:num w:numId="35">
    <w:abstractNumId w:val="41"/>
  </w:num>
  <w:num w:numId="36">
    <w:abstractNumId w:val="3"/>
  </w:num>
  <w:num w:numId="37">
    <w:abstractNumId w:val="30"/>
  </w:num>
  <w:num w:numId="38">
    <w:abstractNumId w:val="36"/>
  </w:num>
  <w:num w:numId="39">
    <w:abstractNumId w:val="11"/>
  </w:num>
  <w:num w:numId="40">
    <w:abstractNumId w:val="47"/>
  </w:num>
  <w:num w:numId="41">
    <w:abstractNumId w:val="21"/>
  </w:num>
  <w:num w:numId="42">
    <w:abstractNumId w:val="6"/>
  </w:num>
  <w:num w:numId="43">
    <w:abstractNumId w:val="43"/>
  </w:num>
  <w:num w:numId="44">
    <w:abstractNumId w:val="28"/>
  </w:num>
  <w:num w:numId="45">
    <w:abstractNumId w:val="35"/>
  </w:num>
  <w:num w:numId="46">
    <w:abstractNumId w:val="18"/>
  </w:num>
  <w:num w:numId="47">
    <w:abstractNumId w:val="17"/>
  </w:num>
  <w:num w:numId="48">
    <w:abstractNumId w:val="45"/>
  </w:num>
  <w:num w:numId="49">
    <w:abstractNumId w:val="8"/>
  </w:num>
  <w:num w:numId="50">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es-EC"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s-VE" w:vendorID="64" w:dllVersion="131078" w:nlCheck="1" w:checkStyle="0"/>
  <w:activeWritingStyle w:appName="MSWord" w:lang="es-AR" w:vendorID="64" w:dllVersion="131078" w:nlCheck="1" w:checkStyle="1"/>
  <w:activeWritingStyle w:appName="MSWord" w:lang="es-EC"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s-VE" w:vendorID="64" w:dllVersion="4096" w:nlCheck="1" w:checkStyle="0"/>
  <w:activeWritingStyle w:appName="MSWord" w:lang="es-MX" w:vendorID="64" w:dllVersion="4096" w:nlCheck="1" w:checkStyle="0"/>
  <w:activeWritingStyle w:appName="MSWord" w:lang="es-SV" w:vendorID="64" w:dllVersion="131078" w:nlCheck="1" w:checkStyle="1"/>
  <w:defaultTabStop w:val="708"/>
  <w:hyphenationZone w:val="425"/>
  <w:evenAndOddHeaders/>
  <w:characterSpacingControl w:val="doNotCompress"/>
  <w:hdrShapeDefaults>
    <o:shapedefaults v:ext="edit" spidmax="2049">
      <o:colormru v:ext="edit" colors="#f9a80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CCC"/>
    <w:rsid w:val="00000B1E"/>
    <w:rsid w:val="00001AA9"/>
    <w:rsid w:val="000022AA"/>
    <w:rsid w:val="000024B3"/>
    <w:rsid w:val="00003112"/>
    <w:rsid w:val="000069C5"/>
    <w:rsid w:val="00007AB0"/>
    <w:rsid w:val="00012490"/>
    <w:rsid w:val="00013A7D"/>
    <w:rsid w:val="000175F9"/>
    <w:rsid w:val="00017EBF"/>
    <w:rsid w:val="00020922"/>
    <w:rsid w:val="00023BB6"/>
    <w:rsid w:val="000248ED"/>
    <w:rsid w:val="0002753E"/>
    <w:rsid w:val="000300E5"/>
    <w:rsid w:val="00034BC7"/>
    <w:rsid w:val="000414FE"/>
    <w:rsid w:val="000468E8"/>
    <w:rsid w:val="00047090"/>
    <w:rsid w:val="0005050D"/>
    <w:rsid w:val="00051063"/>
    <w:rsid w:val="00053C31"/>
    <w:rsid w:val="00061DD8"/>
    <w:rsid w:val="00062561"/>
    <w:rsid w:val="00062B38"/>
    <w:rsid w:val="00062B9B"/>
    <w:rsid w:val="000724B5"/>
    <w:rsid w:val="00073657"/>
    <w:rsid w:val="00075B3F"/>
    <w:rsid w:val="00076837"/>
    <w:rsid w:val="00077098"/>
    <w:rsid w:val="00077D48"/>
    <w:rsid w:val="000800FA"/>
    <w:rsid w:val="00082E5B"/>
    <w:rsid w:val="00083CF9"/>
    <w:rsid w:val="00085936"/>
    <w:rsid w:val="00091FB5"/>
    <w:rsid w:val="00092032"/>
    <w:rsid w:val="000A1348"/>
    <w:rsid w:val="000A24E6"/>
    <w:rsid w:val="000A3B25"/>
    <w:rsid w:val="000A4A87"/>
    <w:rsid w:val="000A5087"/>
    <w:rsid w:val="000B60D8"/>
    <w:rsid w:val="000C1940"/>
    <w:rsid w:val="000C1FCE"/>
    <w:rsid w:val="000C3690"/>
    <w:rsid w:val="000C40E7"/>
    <w:rsid w:val="000C6081"/>
    <w:rsid w:val="000C6ADD"/>
    <w:rsid w:val="000D299B"/>
    <w:rsid w:val="000D7AC3"/>
    <w:rsid w:val="000E0CE7"/>
    <w:rsid w:val="000F0FD6"/>
    <w:rsid w:val="001006E4"/>
    <w:rsid w:val="00101B51"/>
    <w:rsid w:val="00105565"/>
    <w:rsid w:val="00112BE6"/>
    <w:rsid w:val="0012153E"/>
    <w:rsid w:val="001258C2"/>
    <w:rsid w:val="00126213"/>
    <w:rsid w:val="001301AB"/>
    <w:rsid w:val="00134469"/>
    <w:rsid w:val="0013480A"/>
    <w:rsid w:val="00140ED3"/>
    <w:rsid w:val="001436A7"/>
    <w:rsid w:val="00145A9A"/>
    <w:rsid w:val="001527E0"/>
    <w:rsid w:val="00156308"/>
    <w:rsid w:val="00163485"/>
    <w:rsid w:val="0016588D"/>
    <w:rsid w:val="00167182"/>
    <w:rsid w:val="00171908"/>
    <w:rsid w:val="00174F31"/>
    <w:rsid w:val="0017761F"/>
    <w:rsid w:val="0018165D"/>
    <w:rsid w:val="00183EB0"/>
    <w:rsid w:val="00186933"/>
    <w:rsid w:val="00190950"/>
    <w:rsid w:val="0019212E"/>
    <w:rsid w:val="00194127"/>
    <w:rsid w:val="001A0545"/>
    <w:rsid w:val="001A2534"/>
    <w:rsid w:val="001A6EC6"/>
    <w:rsid w:val="001B27BD"/>
    <w:rsid w:val="001B3341"/>
    <w:rsid w:val="001B6E9C"/>
    <w:rsid w:val="001C1687"/>
    <w:rsid w:val="001C6E47"/>
    <w:rsid w:val="001D3732"/>
    <w:rsid w:val="001D38D1"/>
    <w:rsid w:val="001D3FAA"/>
    <w:rsid w:val="001D49CD"/>
    <w:rsid w:val="001D4EBA"/>
    <w:rsid w:val="001D72D0"/>
    <w:rsid w:val="001F64E0"/>
    <w:rsid w:val="001F65BB"/>
    <w:rsid w:val="001F6753"/>
    <w:rsid w:val="001F6FDE"/>
    <w:rsid w:val="002054C8"/>
    <w:rsid w:val="00210FBC"/>
    <w:rsid w:val="00211884"/>
    <w:rsid w:val="002118A8"/>
    <w:rsid w:val="00211E05"/>
    <w:rsid w:val="00212548"/>
    <w:rsid w:val="002127B0"/>
    <w:rsid w:val="00215AD1"/>
    <w:rsid w:val="00215AF7"/>
    <w:rsid w:val="00215D06"/>
    <w:rsid w:val="00222E94"/>
    <w:rsid w:val="00223546"/>
    <w:rsid w:val="002235B9"/>
    <w:rsid w:val="002244B6"/>
    <w:rsid w:val="00224724"/>
    <w:rsid w:val="00230C51"/>
    <w:rsid w:val="00232AC8"/>
    <w:rsid w:val="00232F52"/>
    <w:rsid w:val="00234302"/>
    <w:rsid w:val="00235953"/>
    <w:rsid w:val="00242669"/>
    <w:rsid w:val="00250A85"/>
    <w:rsid w:val="00251D36"/>
    <w:rsid w:val="00252CEB"/>
    <w:rsid w:val="00254974"/>
    <w:rsid w:val="0025631D"/>
    <w:rsid w:val="002575FF"/>
    <w:rsid w:val="00260A2B"/>
    <w:rsid w:val="002638E0"/>
    <w:rsid w:val="00264845"/>
    <w:rsid w:val="00272924"/>
    <w:rsid w:val="002755F7"/>
    <w:rsid w:val="00281D68"/>
    <w:rsid w:val="00282A7B"/>
    <w:rsid w:val="0028449C"/>
    <w:rsid w:val="002951C1"/>
    <w:rsid w:val="002959BF"/>
    <w:rsid w:val="00295CDA"/>
    <w:rsid w:val="002A0CA8"/>
    <w:rsid w:val="002A602E"/>
    <w:rsid w:val="002A70CD"/>
    <w:rsid w:val="002A7B89"/>
    <w:rsid w:val="002B0388"/>
    <w:rsid w:val="002B16FD"/>
    <w:rsid w:val="002B315B"/>
    <w:rsid w:val="002B465A"/>
    <w:rsid w:val="002B6ECE"/>
    <w:rsid w:val="002C12C9"/>
    <w:rsid w:val="002C1C6E"/>
    <w:rsid w:val="002C292A"/>
    <w:rsid w:val="002C5D3B"/>
    <w:rsid w:val="002C7962"/>
    <w:rsid w:val="002C79E1"/>
    <w:rsid w:val="002D1977"/>
    <w:rsid w:val="002E02DF"/>
    <w:rsid w:val="002E090F"/>
    <w:rsid w:val="002E0B96"/>
    <w:rsid w:val="002E0D8F"/>
    <w:rsid w:val="002E122C"/>
    <w:rsid w:val="002E41A5"/>
    <w:rsid w:val="002E4434"/>
    <w:rsid w:val="002E61F3"/>
    <w:rsid w:val="002F0B70"/>
    <w:rsid w:val="002F0DD3"/>
    <w:rsid w:val="003043B1"/>
    <w:rsid w:val="00304712"/>
    <w:rsid w:val="00307267"/>
    <w:rsid w:val="00310BB4"/>
    <w:rsid w:val="003111FC"/>
    <w:rsid w:val="00312712"/>
    <w:rsid w:val="00312EA8"/>
    <w:rsid w:val="00314A25"/>
    <w:rsid w:val="00315815"/>
    <w:rsid w:val="00317747"/>
    <w:rsid w:val="0032072F"/>
    <w:rsid w:val="0032310A"/>
    <w:rsid w:val="003260C2"/>
    <w:rsid w:val="003270FF"/>
    <w:rsid w:val="00333B32"/>
    <w:rsid w:val="00342FF6"/>
    <w:rsid w:val="00347542"/>
    <w:rsid w:val="00347B1A"/>
    <w:rsid w:val="003545A9"/>
    <w:rsid w:val="00356BDA"/>
    <w:rsid w:val="00356CCC"/>
    <w:rsid w:val="00364C1D"/>
    <w:rsid w:val="003657C2"/>
    <w:rsid w:val="003676A9"/>
    <w:rsid w:val="00370A5C"/>
    <w:rsid w:val="00372C18"/>
    <w:rsid w:val="00373142"/>
    <w:rsid w:val="00382471"/>
    <w:rsid w:val="00384345"/>
    <w:rsid w:val="00390A3F"/>
    <w:rsid w:val="003916B5"/>
    <w:rsid w:val="00395AEB"/>
    <w:rsid w:val="003961AF"/>
    <w:rsid w:val="003B1B99"/>
    <w:rsid w:val="003B307B"/>
    <w:rsid w:val="003B4D04"/>
    <w:rsid w:val="003B50BB"/>
    <w:rsid w:val="003B75A8"/>
    <w:rsid w:val="003C0542"/>
    <w:rsid w:val="003C066D"/>
    <w:rsid w:val="003C16C0"/>
    <w:rsid w:val="003C1C9E"/>
    <w:rsid w:val="003C5F6F"/>
    <w:rsid w:val="003E05C8"/>
    <w:rsid w:val="003E4E84"/>
    <w:rsid w:val="003E57D4"/>
    <w:rsid w:val="003E638F"/>
    <w:rsid w:val="003E75AF"/>
    <w:rsid w:val="00400305"/>
    <w:rsid w:val="004003B4"/>
    <w:rsid w:val="004014B4"/>
    <w:rsid w:val="004014B8"/>
    <w:rsid w:val="00402728"/>
    <w:rsid w:val="00405309"/>
    <w:rsid w:val="00410606"/>
    <w:rsid w:val="00410D76"/>
    <w:rsid w:val="004115AF"/>
    <w:rsid w:val="0041615E"/>
    <w:rsid w:val="00420E0A"/>
    <w:rsid w:val="0042208A"/>
    <w:rsid w:val="004233BB"/>
    <w:rsid w:val="004318E2"/>
    <w:rsid w:val="00432397"/>
    <w:rsid w:val="00432FB1"/>
    <w:rsid w:val="004418A1"/>
    <w:rsid w:val="00442B84"/>
    <w:rsid w:val="00444929"/>
    <w:rsid w:val="00446010"/>
    <w:rsid w:val="00447280"/>
    <w:rsid w:val="004528AD"/>
    <w:rsid w:val="0045589D"/>
    <w:rsid w:val="00455931"/>
    <w:rsid w:val="004569E5"/>
    <w:rsid w:val="00457A6C"/>
    <w:rsid w:val="00457BA5"/>
    <w:rsid w:val="00460C34"/>
    <w:rsid w:val="00461818"/>
    <w:rsid w:val="00463F10"/>
    <w:rsid w:val="004671C5"/>
    <w:rsid w:val="0047329E"/>
    <w:rsid w:val="0048283A"/>
    <w:rsid w:val="00483BAB"/>
    <w:rsid w:val="00485B6B"/>
    <w:rsid w:val="004873C5"/>
    <w:rsid w:val="00487C67"/>
    <w:rsid w:val="00490BFA"/>
    <w:rsid w:val="00491036"/>
    <w:rsid w:val="00494165"/>
    <w:rsid w:val="004A3E1E"/>
    <w:rsid w:val="004B0CF5"/>
    <w:rsid w:val="004B2016"/>
    <w:rsid w:val="004B4F03"/>
    <w:rsid w:val="004C052D"/>
    <w:rsid w:val="004C3686"/>
    <w:rsid w:val="004D3832"/>
    <w:rsid w:val="004D4510"/>
    <w:rsid w:val="004E07D4"/>
    <w:rsid w:val="004E1BD8"/>
    <w:rsid w:val="004E2FB1"/>
    <w:rsid w:val="004E4DE6"/>
    <w:rsid w:val="004E50C1"/>
    <w:rsid w:val="004F1686"/>
    <w:rsid w:val="004F1823"/>
    <w:rsid w:val="004F193C"/>
    <w:rsid w:val="004F1D1F"/>
    <w:rsid w:val="004F27FD"/>
    <w:rsid w:val="004F476A"/>
    <w:rsid w:val="00500958"/>
    <w:rsid w:val="00503378"/>
    <w:rsid w:val="00503981"/>
    <w:rsid w:val="00504988"/>
    <w:rsid w:val="00504EB9"/>
    <w:rsid w:val="00510CAD"/>
    <w:rsid w:val="00512E8B"/>
    <w:rsid w:val="00513F21"/>
    <w:rsid w:val="00523FA9"/>
    <w:rsid w:val="00534DF3"/>
    <w:rsid w:val="00535892"/>
    <w:rsid w:val="00541231"/>
    <w:rsid w:val="00541804"/>
    <w:rsid w:val="005424B7"/>
    <w:rsid w:val="00542DD4"/>
    <w:rsid w:val="00547E6E"/>
    <w:rsid w:val="0055268A"/>
    <w:rsid w:val="00555441"/>
    <w:rsid w:val="0055793D"/>
    <w:rsid w:val="005637AF"/>
    <w:rsid w:val="00570B62"/>
    <w:rsid w:val="005835B0"/>
    <w:rsid w:val="00586BCF"/>
    <w:rsid w:val="00592C12"/>
    <w:rsid w:val="00592D2A"/>
    <w:rsid w:val="005959B5"/>
    <w:rsid w:val="00597350"/>
    <w:rsid w:val="005A6675"/>
    <w:rsid w:val="005B0BDF"/>
    <w:rsid w:val="005B4549"/>
    <w:rsid w:val="005B4F77"/>
    <w:rsid w:val="005B569E"/>
    <w:rsid w:val="005B5B55"/>
    <w:rsid w:val="005B5D18"/>
    <w:rsid w:val="005B63C8"/>
    <w:rsid w:val="005C13BB"/>
    <w:rsid w:val="005C688F"/>
    <w:rsid w:val="005C6EEF"/>
    <w:rsid w:val="005D20EE"/>
    <w:rsid w:val="005D3B35"/>
    <w:rsid w:val="005E753A"/>
    <w:rsid w:val="005F0590"/>
    <w:rsid w:val="005F38DB"/>
    <w:rsid w:val="005F5C99"/>
    <w:rsid w:val="005F60B6"/>
    <w:rsid w:val="005F63FB"/>
    <w:rsid w:val="005F7898"/>
    <w:rsid w:val="00600571"/>
    <w:rsid w:val="00620005"/>
    <w:rsid w:val="00620951"/>
    <w:rsid w:val="0062248B"/>
    <w:rsid w:val="00622E85"/>
    <w:rsid w:val="00633A8B"/>
    <w:rsid w:val="006347E4"/>
    <w:rsid w:val="0064407E"/>
    <w:rsid w:val="0064469A"/>
    <w:rsid w:val="00644E0E"/>
    <w:rsid w:val="006542F5"/>
    <w:rsid w:val="00656D23"/>
    <w:rsid w:val="00662A4F"/>
    <w:rsid w:val="00663DD8"/>
    <w:rsid w:val="00664655"/>
    <w:rsid w:val="0066478E"/>
    <w:rsid w:val="00666632"/>
    <w:rsid w:val="006668EF"/>
    <w:rsid w:val="0067140E"/>
    <w:rsid w:val="006715D2"/>
    <w:rsid w:val="006732DC"/>
    <w:rsid w:val="00673E42"/>
    <w:rsid w:val="006759F2"/>
    <w:rsid w:val="00675FA7"/>
    <w:rsid w:val="006821BE"/>
    <w:rsid w:val="006829F3"/>
    <w:rsid w:val="00687F32"/>
    <w:rsid w:val="00696A7F"/>
    <w:rsid w:val="006A1399"/>
    <w:rsid w:val="006A1672"/>
    <w:rsid w:val="006A3ACD"/>
    <w:rsid w:val="006A3FC1"/>
    <w:rsid w:val="006A628D"/>
    <w:rsid w:val="006A783B"/>
    <w:rsid w:val="006B2347"/>
    <w:rsid w:val="006B2ED6"/>
    <w:rsid w:val="006B5DFE"/>
    <w:rsid w:val="006B7DFC"/>
    <w:rsid w:val="006C034E"/>
    <w:rsid w:val="006C209B"/>
    <w:rsid w:val="006C6AD0"/>
    <w:rsid w:val="006C7B09"/>
    <w:rsid w:val="006D2D2A"/>
    <w:rsid w:val="006D61E5"/>
    <w:rsid w:val="006E3818"/>
    <w:rsid w:val="006E43D5"/>
    <w:rsid w:val="006E45AC"/>
    <w:rsid w:val="006F1B76"/>
    <w:rsid w:val="006F4A6F"/>
    <w:rsid w:val="006F6029"/>
    <w:rsid w:val="00704DBA"/>
    <w:rsid w:val="00705E5E"/>
    <w:rsid w:val="0071278C"/>
    <w:rsid w:val="0071288B"/>
    <w:rsid w:val="00717151"/>
    <w:rsid w:val="007176A5"/>
    <w:rsid w:val="00721FC4"/>
    <w:rsid w:val="00724AB1"/>
    <w:rsid w:val="007262D5"/>
    <w:rsid w:val="00731720"/>
    <w:rsid w:val="00732F3E"/>
    <w:rsid w:val="00736D72"/>
    <w:rsid w:val="00745191"/>
    <w:rsid w:val="007466E5"/>
    <w:rsid w:val="007467F9"/>
    <w:rsid w:val="00750EFD"/>
    <w:rsid w:val="00753803"/>
    <w:rsid w:val="007565E9"/>
    <w:rsid w:val="00756AED"/>
    <w:rsid w:val="00756B2E"/>
    <w:rsid w:val="00763601"/>
    <w:rsid w:val="00765BAA"/>
    <w:rsid w:val="007707C8"/>
    <w:rsid w:val="00772CE4"/>
    <w:rsid w:val="00773F7A"/>
    <w:rsid w:val="00775ED4"/>
    <w:rsid w:val="007812D4"/>
    <w:rsid w:val="00781EA4"/>
    <w:rsid w:val="007826CF"/>
    <w:rsid w:val="00783804"/>
    <w:rsid w:val="00783CDE"/>
    <w:rsid w:val="00786B70"/>
    <w:rsid w:val="00792277"/>
    <w:rsid w:val="007A5701"/>
    <w:rsid w:val="007A5D7B"/>
    <w:rsid w:val="007A72C5"/>
    <w:rsid w:val="007B2E3F"/>
    <w:rsid w:val="007B76BF"/>
    <w:rsid w:val="007C35AB"/>
    <w:rsid w:val="007C4D03"/>
    <w:rsid w:val="007C7896"/>
    <w:rsid w:val="007D455C"/>
    <w:rsid w:val="007D50F1"/>
    <w:rsid w:val="007E0A47"/>
    <w:rsid w:val="007E16DE"/>
    <w:rsid w:val="007E4409"/>
    <w:rsid w:val="007E5E6A"/>
    <w:rsid w:val="007F1DE4"/>
    <w:rsid w:val="007F4814"/>
    <w:rsid w:val="007F676C"/>
    <w:rsid w:val="0080011D"/>
    <w:rsid w:val="00800B4F"/>
    <w:rsid w:val="008045F1"/>
    <w:rsid w:val="00805322"/>
    <w:rsid w:val="00811081"/>
    <w:rsid w:val="008110E2"/>
    <w:rsid w:val="008112B4"/>
    <w:rsid w:val="00812C9E"/>
    <w:rsid w:val="008140EE"/>
    <w:rsid w:val="00814AEF"/>
    <w:rsid w:val="0081793C"/>
    <w:rsid w:val="008179B8"/>
    <w:rsid w:val="00827D2F"/>
    <w:rsid w:val="00832E46"/>
    <w:rsid w:val="00835419"/>
    <w:rsid w:val="0084031F"/>
    <w:rsid w:val="00842D39"/>
    <w:rsid w:val="00844173"/>
    <w:rsid w:val="0086132F"/>
    <w:rsid w:val="00861A2E"/>
    <w:rsid w:val="00864D11"/>
    <w:rsid w:val="00865845"/>
    <w:rsid w:val="00870F11"/>
    <w:rsid w:val="008741C4"/>
    <w:rsid w:val="00874859"/>
    <w:rsid w:val="00874D49"/>
    <w:rsid w:val="008805F5"/>
    <w:rsid w:val="008836D2"/>
    <w:rsid w:val="00883B2A"/>
    <w:rsid w:val="00886722"/>
    <w:rsid w:val="0088778C"/>
    <w:rsid w:val="008911DB"/>
    <w:rsid w:val="00891B9E"/>
    <w:rsid w:val="00892E60"/>
    <w:rsid w:val="00894170"/>
    <w:rsid w:val="00897BAF"/>
    <w:rsid w:val="008A01FB"/>
    <w:rsid w:val="008A1BDB"/>
    <w:rsid w:val="008A4F65"/>
    <w:rsid w:val="008A5313"/>
    <w:rsid w:val="008B3780"/>
    <w:rsid w:val="008B379D"/>
    <w:rsid w:val="008B3D9D"/>
    <w:rsid w:val="008B77A5"/>
    <w:rsid w:val="008C1FE4"/>
    <w:rsid w:val="008C25B2"/>
    <w:rsid w:val="008C714B"/>
    <w:rsid w:val="008D255B"/>
    <w:rsid w:val="008E4AF8"/>
    <w:rsid w:val="008E6275"/>
    <w:rsid w:val="008E6830"/>
    <w:rsid w:val="008F10C2"/>
    <w:rsid w:val="008F487C"/>
    <w:rsid w:val="0090511A"/>
    <w:rsid w:val="009127D4"/>
    <w:rsid w:val="009147A6"/>
    <w:rsid w:val="00915B88"/>
    <w:rsid w:val="00915C01"/>
    <w:rsid w:val="009205A2"/>
    <w:rsid w:val="009211B3"/>
    <w:rsid w:val="0092292B"/>
    <w:rsid w:val="0092334F"/>
    <w:rsid w:val="00923764"/>
    <w:rsid w:val="009243BF"/>
    <w:rsid w:val="009247B4"/>
    <w:rsid w:val="00927C92"/>
    <w:rsid w:val="009416DC"/>
    <w:rsid w:val="00944E6F"/>
    <w:rsid w:val="0094770B"/>
    <w:rsid w:val="00955298"/>
    <w:rsid w:val="009564C7"/>
    <w:rsid w:val="00956C35"/>
    <w:rsid w:val="00960ACA"/>
    <w:rsid w:val="00960D94"/>
    <w:rsid w:val="00961F59"/>
    <w:rsid w:val="0096520E"/>
    <w:rsid w:val="009666A8"/>
    <w:rsid w:val="00970BA2"/>
    <w:rsid w:val="00975480"/>
    <w:rsid w:val="00975C51"/>
    <w:rsid w:val="009772BE"/>
    <w:rsid w:val="00977537"/>
    <w:rsid w:val="009815DF"/>
    <w:rsid w:val="009912DA"/>
    <w:rsid w:val="009939DB"/>
    <w:rsid w:val="00996390"/>
    <w:rsid w:val="009963E7"/>
    <w:rsid w:val="009968BC"/>
    <w:rsid w:val="0099713E"/>
    <w:rsid w:val="009A4BCD"/>
    <w:rsid w:val="009B221D"/>
    <w:rsid w:val="009B453D"/>
    <w:rsid w:val="009B4AA9"/>
    <w:rsid w:val="009C0509"/>
    <w:rsid w:val="009C2CE8"/>
    <w:rsid w:val="009D0704"/>
    <w:rsid w:val="009D2D30"/>
    <w:rsid w:val="009D7F4A"/>
    <w:rsid w:val="009E1494"/>
    <w:rsid w:val="009E4B54"/>
    <w:rsid w:val="009E4CB2"/>
    <w:rsid w:val="009F01D0"/>
    <w:rsid w:val="009F0FB6"/>
    <w:rsid w:val="009F20AB"/>
    <w:rsid w:val="009F27F2"/>
    <w:rsid w:val="009F44FD"/>
    <w:rsid w:val="009F6D71"/>
    <w:rsid w:val="00A004B2"/>
    <w:rsid w:val="00A027E0"/>
    <w:rsid w:val="00A035A4"/>
    <w:rsid w:val="00A0635C"/>
    <w:rsid w:val="00A07909"/>
    <w:rsid w:val="00A12C09"/>
    <w:rsid w:val="00A137CE"/>
    <w:rsid w:val="00A141B1"/>
    <w:rsid w:val="00A147FE"/>
    <w:rsid w:val="00A2109F"/>
    <w:rsid w:val="00A21289"/>
    <w:rsid w:val="00A24DED"/>
    <w:rsid w:val="00A26266"/>
    <w:rsid w:val="00A26F59"/>
    <w:rsid w:val="00A27FAD"/>
    <w:rsid w:val="00A302C2"/>
    <w:rsid w:val="00A3115B"/>
    <w:rsid w:val="00A33F5D"/>
    <w:rsid w:val="00A35F76"/>
    <w:rsid w:val="00A40236"/>
    <w:rsid w:val="00A42696"/>
    <w:rsid w:val="00A50291"/>
    <w:rsid w:val="00A5371D"/>
    <w:rsid w:val="00A550DD"/>
    <w:rsid w:val="00A564A5"/>
    <w:rsid w:val="00A61A79"/>
    <w:rsid w:val="00A64E8E"/>
    <w:rsid w:val="00A6600C"/>
    <w:rsid w:val="00A67BDD"/>
    <w:rsid w:val="00A725C1"/>
    <w:rsid w:val="00A73175"/>
    <w:rsid w:val="00A77A0B"/>
    <w:rsid w:val="00A825A1"/>
    <w:rsid w:val="00A825DC"/>
    <w:rsid w:val="00A8557B"/>
    <w:rsid w:val="00A90D1A"/>
    <w:rsid w:val="00A94205"/>
    <w:rsid w:val="00A96FBA"/>
    <w:rsid w:val="00A97F18"/>
    <w:rsid w:val="00AA413F"/>
    <w:rsid w:val="00AB473C"/>
    <w:rsid w:val="00AC1FD1"/>
    <w:rsid w:val="00AC24EA"/>
    <w:rsid w:val="00AC7A6D"/>
    <w:rsid w:val="00AC7D3D"/>
    <w:rsid w:val="00AD7947"/>
    <w:rsid w:val="00AE12DC"/>
    <w:rsid w:val="00AE1DD1"/>
    <w:rsid w:val="00AE2A24"/>
    <w:rsid w:val="00AE2B0B"/>
    <w:rsid w:val="00AE7A4E"/>
    <w:rsid w:val="00AF0A08"/>
    <w:rsid w:val="00AF1DC9"/>
    <w:rsid w:val="00AF3638"/>
    <w:rsid w:val="00AF76A7"/>
    <w:rsid w:val="00B103D5"/>
    <w:rsid w:val="00B16897"/>
    <w:rsid w:val="00B17A98"/>
    <w:rsid w:val="00B21EA5"/>
    <w:rsid w:val="00B229F0"/>
    <w:rsid w:val="00B233B5"/>
    <w:rsid w:val="00B234D4"/>
    <w:rsid w:val="00B25F06"/>
    <w:rsid w:val="00B35699"/>
    <w:rsid w:val="00B41E7C"/>
    <w:rsid w:val="00B42BAE"/>
    <w:rsid w:val="00B43688"/>
    <w:rsid w:val="00B446F8"/>
    <w:rsid w:val="00B478A8"/>
    <w:rsid w:val="00B51E42"/>
    <w:rsid w:val="00B63792"/>
    <w:rsid w:val="00B67691"/>
    <w:rsid w:val="00B77DAE"/>
    <w:rsid w:val="00B80D83"/>
    <w:rsid w:val="00B81837"/>
    <w:rsid w:val="00B854BE"/>
    <w:rsid w:val="00B864FA"/>
    <w:rsid w:val="00B9015C"/>
    <w:rsid w:val="00B90544"/>
    <w:rsid w:val="00B91D48"/>
    <w:rsid w:val="00B95E56"/>
    <w:rsid w:val="00BA4C41"/>
    <w:rsid w:val="00BA76DE"/>
    <w:rsid w:val="00BB1C4D"/>
    <w:rsid w:val="00BB2CA0"/>
    <w:rsid w:val="00BB5745"/>
    <w:rsid w:val="00BB7EF5"/>
    <w:rsid w:val="00BC341A"/>
    <w:rsid w:val="00BC5473"/>
    <w:rsid w:val="00BC7697"/>
    <w:rsid w:val="00BD564F"/>
    <w:rsid w:val="00BD78CD"/>
    <w:rsid w:val="00BE3EFE"/>
    <w:rsid w:val="00BE5E91"/>
    <w:rsid w:val="00BF28C2"/>
    <w:rsid w:val="00BF53E8"/>
    <w:rsid w:val="00C045BE"/>
    <w:rsid w:val="00C05526"/>
    <w:rsid w:val="00C05A99"/>
    <w:rsid w:val="00C1108B"/>
    <w:rsid w:val="00C11504"/>
    <w:rsid w:val="00C1398B"/>
    <w:rsid w:val="00C145FF"/>
    <w:rsid w:val="00C178CB"/>
    <w:rsid w:val="00C208FD"/>
    <w:rsid w:val="00C20BC5"/>
    <w:rsid w:val="00C21A2E"/>
    <w:rsid w:val="00C244EA"/>
    <w:rsid w:val="00C25806"/>
    <w:rsid w:val="00C275B8"/>
    <w:rsid w:val="00C27C64"/>
    <w:rsid w:val="00C31FCE"/>
    <w:rsid w:val="00C32E3B"/>
    <w:rsid w:val="00C40663"/>
    <w:rsid w:val="00C40EF0"/>
    <w:rsid w:val="00C412F1"/>
    <w:rsid w:val="00C422AD"/>
    <w:rsid w:val="00C45A83"/>
    <w:rsid w:val="00C45A9F"/>
    <w:rsid w:val="00C50D4A"/>
    <w:rsid w:val="00C510B3"/>
    <w:rsid w:val="00C519E9"/>
    <w:rsid w:val="00C52131"/>
    <w:rsid w:val="00C5327D"/>
    <w:rsid w:val="00C54ABC"/>
    <w:rsid w:val="00C61B81"/>
    <w:rsid w:val="00C65E8D"/>
    <w:rsid w:val="00C724C4"/>
    <w:rsid w:val="00C7789E"/>
    <w:rsid w:val="00C805D4"/>
    <w:rsid w:val="00C91966"/>
    <w:rsid w:val="00C93327"/>
    <w:rsid w:val="00C93633"/>
    <w:rsid w:val="00C973BB"/>
    <w:rsid w:val="00CA2880"/>
    <w:rsid w:val="00CA573E"/>
    <w:rsid w:val="00CA5AA8"/>
    <w:rsid w:val="00CA5FC1"/>
    <w:rsid w:val="00CB0E4C"/>
    <w:rsid w:val="00CB24E3"/>
    <w:rsid w:val="00CB7AF0"/>
    <w:rsid w:val="00CC7136"/>
    <w:rsid w:val="00CD5948"/>
    <w:rsid w:val="00CD5BDF"/>
    <w:rsid w:val="00CD5DC2"/>
    <w:rsid w:val="00CD65EE"/>
    <w:rsid w:val="00CE1A76"/>
    <w:rsid w:val="00CE6333"/>
    <w:rsid w:val="00CF0DEE"/>
    <w:rsid w:val="00CF2A85"/>
    <w:rsid w:val="00CF3BAC"/>
    <w:rsid w:val="00CF3E1D"/>
    <w:rsid w:val="00CF639C"/>
    <w:rsid w:val="00D00B52"/>
    <w:rsid w:val="00D03223"/>
    <w:rsid w:val="00D062A0"/>
    <w:rsid w:val="00D13BAF"/>
    <w:rsid w:val="00D17395"/>
    <w:rsid w:val="00D2119F"/>
    <w:rsid w:val="00D26276"/>
    <w:rsid w:val="00D26D64"/>
    <w:rsid w:val="00D31DB8"/>
    <w:rsid w:val="00D3489F"/>
    <w:rsid w:val="00D401A5"/>
    <w:rsid w:val="00D40B33"/>
    <w:rsid w:val="00D41C63"/>
    <w:rsid w:val="00D45896"/>
    <w:rsid w:val="00D50FD4"/>
    <w:rsid w:val="00D52AD4"/>
    <w:rsid w:val="00D53D6F"/>
    <w:rsid w:val="00D54B88"/>
    <w:rsid w:val="00D54D13"/>
    <w:rsid w:val="00D556E3"/>
    <w:rsid w:val="00D61172"/>
    <w:rsid w:val="00D70435"/>
    <w:rsid w:val="00D71C9C"/>
    <w:rsid w:val="00D748F3"/>
    <w:rsid w:val="00D77D3A"/>
    <w:rsid w:val="00D82015"/>
    <w:rsid w:val="00D83AAF"/>
    <w:rsid w:val="00D8424A"/>
    <w:rsid w:val="00D844C7"/>
    <w:rsid w:val="00D8623A"/>
    <w:rsid w:val="00D91BA7"/>
    <w:rsid w:val="00D91C9D"/>
    <w:rsid w:val="00D92AEA"/>
    <w:rsid w:val="00D93F8C"/>
    <w:rsid w:val="00D97E1E"/>
    <w:rsid w:val="00DA3423"/>
    <w:rsid w:val="00DB4C3A"/>
    <w:rsid w:val="00DB7284"/>
    <w:rsid w:val="00DC3CA8"/>
    <w:rsid w:val="00DC4240"/>
    <w:rsid w:val="00DC6B5F"/>
    <w:rsid w:val="00DC6E7B"/>
    <w:rsid w:val="00DC78D3"/>
    <w:rsid w:val="00DC7A03"/>
    <w:rsid w:val="00DD0BA2"/>
    <w:rsid w:val="00DD23F6"/>
    <w:rsid w:val="00DD39BA"/>
    <w:rsid w:val="00DD4D8E"/>
    <w:rsid w:val="00DD6B3A"/>
    <w:rsid w:val="00DE2375"/>
    <w:rsid w:val="00DE3E46"/>
    <w:rsid w:val="00DF4C0B"/>
    <w:rsid w:val="00DF5E8C"/>
    <w:rsid w:val="00DF65AF"/>
    <w:rsid w:val="00E0245C"/>
    <w:rsid w:val="00E110D9"/>
    <w:rsid w:val="00E112EC"/>
    <w:rsid w:val="00E133FB"/>
    <w:rsid w:val="00E13831"/>
    <w:rsid w:val="00E22DF9"/>
    <w:rsid w:val="00E239EC"/>
    <w:rsid w:val="00E265A6"/>
    <w:rsid w:val="00E2688A"/>
    <w:rsid w:val="00E33444"/>
    <w:rsid w:val="00E36FBD"/>
    <w:rsid w:val="00E377F7"/>
    <w:rsid w:val="00E40966"/>
    <w:rsid w:val="00E41D12"/>
    <w:rsid w:val="00E423AD"/>
    <w:rsid w:val="00E56AC4"/>
    <w:rsid w:val="00E60D7E"/>
    <w:rsid w:val="00E618B6"/>
    <w:rsid w:val="00E63184"/>
    <w:rsid w:val="00E737D6"/>
    <w:rsid w:val="00E810ED"/>
    <w:rsid w:val="00E87BE0"/>
    <w:rsid w:val="00E90151"/>
    <w:rsid w:val="00E93C44"/>
    <w:rsid w:val="00E94353"/>
    <w:rsid w:val="00E96ACC"/>
    <w:rsid w:val="00E972EA"/>
    <w:rsid w:val="00E977A4"/>
    <w:rsid w:val="00EA0414"/>
    <w:rsid w:val="00EA18E1"/>
    <w:rsid w:val="00EA2539"/>
    <w:rsid w:val="00EA5340"/>
    <w:rsid w:val="00EB3272"/>
    <w:rsid w:val="00EB58BA"/>
    <w:rsid w:val="00EC2569"/>
    <w:rsid w:val="00ED07B1"/>
    <w:rsid w:val="00ED102A"/>
    <w:rsid w:val="00ED1484"/>
    <w:rsid w:val="00ED3590"/>
    <w:rsid w:val="00ED4B2A"/>
    <w:rsid w:val="00ED50BD"/>
    <w:rsid w:val="00ED60AA"/>
    <w:rsid w:val="00ED65C7"/>
    <w:rsid w:val="00ED6767"/>
    <w:rsid w:val="00ED7CCA"/>
    <w:rsid w:val="00EE388E"/>
    <w:rsid w:val="00EF022C"/>
    <w:rsid w:val="00EF193D"/>
    <w:rsid w:val="00EF3B27"/>
    <w:rsid w:val="00EF5A8D"/>
    <w:rsid w:val="00EF6573"/>
    <w:rsid w:val="00F056B1"/>
    <w:rsid w:val="00F06651"/>
    <w:rsid w:val="00F07400"/>
    <w:rsid w:val="00F15FD8"/>
    <w:rsid w:val="00F16E32"/>
    <w:rsid w:val="00F21AE1"/>
    <w:rsid w:val="00F229D7"/>
    <w:rsid w:val="00F24867"/>
    <w:rsid w:val="00F3596C"/>
    <w:rsid w:val="00F35CD0"/>
    <w:rsid w:val="00F36DB7"/>
    <w:rsid w:val="00F404E2"/>
    <w:rsid w:val="00F43509"/>
    <w:rsid w:val="00F55996"/>
    <w:rsid w:val="00F55CBA"/>
    <w:rsid w:val="00F55D83"/>
    <w:rsid w:val="00F608D4"/>
    <w:rsid w:val="00F6270F"/>
    <w:rsid w:val="00F6715E"/>
    <w:rsid w:val="00F70D3E"/>
    <w:rsid w:val="00F72261"/>
    <w:rsid w:val="00F758D6"/>
    <w:rsid w:val="00F81944"/>
    <w:rsid w:val="00F8609B"/>
    <w:rsid w:val="00F87267"/>
    <w:rsid w:val="00F91114"/>
    <w:rsid w:val="00F91C3C"/>
    <w:rsid w:val="00F92476"/>
    <w:rsid w:val="00F92AE6"/>
    <w:rsid w:val="00F95B4C"/>
    <w:rsid w:val="00F96970"/>
    <w:rsid w:val="00FA1572"/>
    <w:rsid w:val="00FA357F"/>
    <w:rsid w:val="00FA4111"/>
    <w:rsid w:val="00FB0E27"/>
    <w:rsid w:val="00FB1D87"/>
    <w:rsid w:val="00FB4D76"/>
    <w:rsid w:val="00FB4FC2"/>
    <w:rsid w:val="00FC4677"/>
    <w:rsid w:val="00FD40BE"/>
    <w:rsid w:val="00FD4C6E"/>
    <w:rsid w:val="00FD66C0"/>
    <w:rsid w:val="00FE0515"/>
    <w:rsid w:val="00FE36C8"/>
    <w:rsid w:val="00FE4A62"/>
    <w:rsid w:val="00FE614C"/>
    <w:rsid w:val="00FE67B2"/>
    <w:rsid w:val="00FE7DAD"/>
    <w:rsid w:val="00FF2081"/>
    <w:rsid w:val="00FF2F05"/>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9a807"/>
    </o:shapedefaults>
    <o:shapelayout v:ext="edit">
      <o:idmap v:ext="edit" data="1"/>
    </o:shapelayout>
  </w:shapeDefaults>
  <w:decimalSymbol w:val=","/>
  <w:listSeparator w:val=";"/>
  <w15:chartTrackingRefBased/>
  <w15:docId w15:val="{8D7A3E6E-F53B-4F83-B483-0324D2EB9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944"/>
    <w:pPr>
      <w:spacing w:after="160" w:line="259" w:lineRule="auto"/>
    </w:pPr>
    <w:rPr>
      <w:sz w:val="22"/>
      <w:szCs w:val="22"/>
      <w:lang w:eastAsia="en-US"/>
    </w:rPr>
  </w:style>
  <w:style w:type="paragraph" w:styleId="Ttulo1">
    <w:name w:val="heading 1"/>
    <w:basedOn w:val="Normal"/>
    <w:next w:val="Normal"/>
    <w:link w:val="Ttulo1Car"/>
    <w:uiPriority w:val="99"/>
    <w:qFormat/>
    <w:rsid w:val="005D20EE"/>
    <w:pPr>
      <w:keepNext/>
      <w:keepLines/>
      <w:numPr>
        <w:numId w:val="1"/>
      </w:numPr>
      <w:spacing w:before="480" w:after="0" w:line="360" w:lineRule="auto"/>
      <w:jc w:val="both"/>
      <w:outlineLvl w:val="0"/>
    </w:pPr>
    <w:rPr>
      <w:rFonts w:ascii="Arial" w:eastAsia="Times New Roman" w:hAnsi="Arial"/>
      <w:b/>
      <w:sz w:val="28"/>
      <w:szCs w:val="20"/>
      <w:lang w:val="es-ES" w:eastAsia="es-ES"/>
    </w:rPr>
  </w:style>
  <w:style w:type="paragraph" w:styleId="Ttulo2">
    <w:name w:val="heading 2"/>
    <w:basedOn w:val="Normal"/>
    <w:next w:val="Normal"/>
    <w:link w:val="Ttulo2Car"/>
    <w:uiPriority w:val="99"/>
    <w:qFormat/>
    <w:rsid w:val="005D20EE"/>
    <w:pPr>
      <w:keepNext/>
      <w:keepLines/>
      <w:numPr>
        <w:ilvl w:val="1"/>
        <w:numId w:val="1"/>
      </w:numPr>
      <w:spacing w:before="200" w:after="0" w:line="360" w:lineRule="auto"/>
      <w:jc w:val="both"/>
      <w:outlineLvl w:val="1"/>
    </w:pPr>
    <w:rPr>
      <w:rFonts w:ascii="Arial" w:eastAsia="Symbol" w:hAnsi="Arial" w:cs="Cambria"/>
      <w:b/>
      <w:sz w:val="24"/>
      <w:szCs w:val="20"/>
      <w:lang w:val="es-ES" w:eastAsia="es-ES"/>
    </w:rPr>
  </w:style>
  <w:style w:type="paragraph" w:styleId="Ttulo3">
    <w:name w:val="heading 3"/>
    <w:basedOn w:val="Normal"/>
    <w:next w:val="Normal"/>
    <w:link w:val="Ttulo3Car"/>
    <w:uiPriority w:val="99"/>
    <w:qFormat/>
    <w:rsid w:val="005D20EE"/>
    <w:pPr>
      <w:keepNext/>
      <w:keepLines/>
      <w:numPr>
        <w:ilvl w:val="2"/>
        <w:numId w:val="1"/>
      </w:numPr>
      <w:spacing w:before="320" w:after="120" w:line="360" w:lineRule="auto"/>
      <w:jc w:val="both"/>
      <w:outlineLvl w:val="2"/>
    </w:pPr>
    <w:rPr>
      <w:rFonts w:ascii="Arial" w:eastAsia="Symbol" w:hAnsi="Arial" w:cs="Cambria"/>
      <w:b/>
      <w:sz w:val="24"/>
      <w:szCs w:val="20"/>
      <w:lang w:val="es-ES" w:eastAsia="es-ES"/>
    </w:rPr>
  </w:style>
  <w:style w:type="paragraph" w:styleId="Ttulo4">
    <w:name w:val="heading 4"/>
    <w:basedOn w:val="Normal"/>
    <w:next w:val="Normal"/>
    <w:link w:val="Ttulo4Car"/>
    <w:uiPriority w:val="99"/>
    <w:qFormat/>
    <w:rsid w:val="005D20EE"/>
    <w:pPr>
      <w:keepNext/>
      <w:keepLines/>
      <w:numPr>
        <w:ilvl w:val="3"/>
        <w:numId w:val="1"/>
      </w:numPr>
      <w:spacing w:before="200" w:after="0" w:line="360" w:lineRule="auto"/>
      <w:jc w:val="both"/>
      <w:outlineLvl w:val="3"/>
    </w:pPr>
    <w:rPr>
      <w:rFonts w:ascii="Cambria" w:eastAsia="Symbol" w:hAnsi="Cambria" w:cs="Cambria"/>
      <w:b/>
      <w:i/>
      <w:color w:val="4F81BD"/>
      <w:sz w:val="24"/>
      <w:szCs w:val="20"/>
      <w:lang w:val="es-ES" w:eastAsia="es-ES"/>
    </w:rPr>
  </w:style>
  <w:style w:type="paragraph" w:styleId="Ttulo5">
    <w:name w:val="heading 5"/>
    <w:basedOn w:val="Normal"/>
    <w:next w:val="Normal"/>
    <w:link w:val="Ttulo5Car"/>
    <w:uiPriority w:val="99"/>
    <w:qFormat/>
    <w:rsid w:val="005D20EE"/>
    <w:pPr>
      <w:keepNext/>
      <w:keepLines/>
      <w:numPr>
        <w:ilvl w:val="4"/>
        <w:numId w:val="1"/>
      </w:numPr>
      <w:spacing w:before="200" w:after="0" w:line="360" w:lineRule="auto"/>
      <w:jc w:val="both"/>
      <w:outlineLvl w:val="4"/>
    </w:pPr>
    <w:rPr>
      <w:rFonts w:ascii="Cambria" w:eastAsia="Symbol" w:hAnsi="Cambria" w:cs="Cambria"/>
      <w:color w:val="243F60"/>
      <w:sz w:val="24"/>
      <w:szCs w:val="20"/>
      <w:lang w:val="es-ES" w:eastAsia="es-ES"/>
    </w:rPr>
  </w:style>
  <w:style w:type="paragraph" w:styleId="Ttulo6">
    <w:name w:val="heading 6"/>
    <w:basedOn w:val="Normal"/>
    <w:next w:val="Normal"/>
    <w:link w:val="Ttulo6Car"/>
    <w:uiPriority w:val="99"/>
    <w:qFormat/>
    <w:rsid w:val="005D20EE"/>
    <w:pPr>
      <w:keepNext/>
      <w:keepLines/>
      <w:numPr>
        <w:ilvl w:val="5"/>
        <w:numId w:val="1"/>
      </w:numPr>
      <w:spacing w:before="200" w:after="0" w:line="360" w:lineRule="auto"/>
      <w:jc w:val="both"/>
      <w:outlineLvl w:val="5"/>
    </w:pPr>
    <w:rPr>
      <w:rFonts w:ascii="Cambria" w:eastAsia="Symbol" w:hAnsi="Cambria" w:cs="Cambria"/>
      <w:i/>
      <w:color w:val="243F60"/>
      <w:sz w:val="24"/>
      <w:szCs w:val="20"/>
      <w:lang w:val="es-ES" w:eastAsia="es-ES"/>
    </w:rPr>
  </w:style>
  <w:style w:type="paragraph" w:styleId="Ttulo7">
    <w:name w:val="heading 7"/>
    <w:basedOn w:val="Normal"/>
    <w:next w:val="Normal"/>
    <w:link w:val="Ttulo7Car"/>
    <w:uiPriority w:val="99"/>
    <w:qFormat/>
    <w:rsid w:val="005D20EE"/>
    <w:pPr>
      <w:keepNext/>
      <w:keepLines/>
      <w:numPr>
        <w:ilvl w:val="6"/>
        <w:numId w:val="1"/>
      </w:numPr>
      <w:spacing w:before="200" w:after="0" w:line="360" w:lineRule="auto"/>
      <w:jc w:val="both"/>
      <w:outlineLvl w:val="6"/>
    </w:pPr>
    <w:rPr>
      <w:rFonts w:ascii="Cambria" w:eastAsia="Symbol" w:hAnsi="Cambria" w:cs="Cambria"/>
      <w:i/>
      <w:color w:val="404040"/>
      <w:sz w:val="24"/>
      <w:szCs w:val="20"/>
      <w:lang w:val="es-ES" w:eastAsia="es-ES"/>
    </w:rPr>
  </w:style>
  <w:style w:type="paragraph" w:styleId="Ttulo8">
    <w:name w:val="heading 8"/>
    <w:basedOn w:val="Normal"/>
    <w:next w:val="Normal"/>
    <w:link w:val="Ttulo8Car"/>
    <w:uiPriority w:val="99"/>
    <w:qFormat/>
    <w:rsid w:val="005D20EE"/>
    <w:pPr>
      <w:keepNext/>
      <w:keepLines/>
      <w:numPr>
        <w:ilvl w:val="7"/>
        <w:numId w:val="1"/>
      </w:numPr>
      <w:spacing w:before="200" w:after="0" w:line="360" w:lineRule="auto"/>
      <w:jc w:val="both"/>
      <w:outlineLvl w:val="7"/>
    </w:pPr>
    <w:rPr>
      <w:rFonts w:ascii="Cambria" w:eastAsia="Symbol" w:hAnsi="Cambria" w:cs="Cambria"/>
      <w:color w:val="404040"/>
      <w:sz w:val="20"/>
      <w:szCs w:val="20"/>
      <w:lang w:val="es-ES" w:eastAsia="es-ES"/>
    </w:rPr>
  </w:style>
  <w:style w:type="paragraph" w:styleId="Ttulo9">
    <w:name w:val="heading 9"/>
    <w:basedOn w:val="Normal"/>
    <w:next w:val="Normal"/>
    <w:link w:val="Ttulo9Car"/>
    <w:uiPriority w:val="99"/>
    <w:qFormat/>
    <w:rsid w:val="005D20EE"/>
    <w:pPr>
      <w:keepNext/>
      <w:keepLines/>
      <w:numPr>
        <w:ilvl w:val="8"/>
        <w:numId w:val="1"/>
      </w:numPr>
      <w:spacing w:before="200" w:after="0" w:line="360" w:lineRule="auto"/>
      <w:jc w:val="both"/>
      <w:outlineLvl w:val="8"/>
    </w:pPr>
    <w:rPr>
      <w:rFonts w:ascii="Cambria" w:eastAsia="Symbol" w:hAnsi="Cambria" w:cs="Cambria"/>
      <w:i/>
      <w:color w:val="40404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apítulo,Subtitulo1,figuras cap 5,TEXTOO,Lista vistosa - Énfasis 11,Javier Titulo 2 tesis,Graficos"/>
    <w:basedOn w:val="Normal"/>
    <w:link w:val="PrrafodelistaCar"/>
    <w:uiPriority w:val="34"/>
    <w:qFormat/>
    <w:rsid w:val="00444929"/>
    <w:pPr>
      <w:ind w:left="720"/>
      <w:contextualSpacing/>
    </w:pPr>
  </w:style>
  <w:style w:type="character" w:styleId="Refdecomentario">
    <w:name w:val="annotation reference"/>
    <w:uiPriority w:val="99"/>
    <w:semiHidden/>
    <w:unhideWhenUsed/>
    <w:rsid w:val="009247B4"/>
    <w:rPr>
      <w:sz w:val="16"/>
      <w:szCs w:val="16"/>
    </w:rPr>
  </w:style>
  <w:style w:type="paragraph" w:styleId="Textocomentario">
    <w:name w:val="annotation text"/>
    <w:basedOn w:val="Normal"/>
    <w:link w:val="TextocomentarioCar"/>
    <w:uiPriority w:val="99"/>
    <w:semiHidden/>
    <w:unhideWhenUsed/>
    <w:rsid w:val="009247B4"/>
    <w:pPr>
      <w:spacing w:line="240" w:lineRule="auto"/>
    </w:pPr>
    <w:rPr>
      <w:sz w:val="20"/>
      <w:szCs w:val="20"/>
    </w:rPr>
  </w:style>
  <w:style w:type="character" w:customStyle="1" w:styleId="TextocomentarioCar">
    <w:name w:val="Texto comentario Car"/>
    <w:link w:val="Textocomentario"/>
    <w:uiPriority w:val="99"/>
    <w:semiHidden/>
    <w:rsid w:val="009247B4"/>
    <w:rPr>
      <w:sz w:val="20"/>
      <w:szCs w:val="20"/>
    </w:rPr>
  </w:style>
  <w:style w:type="paragraph" w:styleId="Textodeglobo">
    <w:name w:val="Balloon Text"/>
    <w:basedOn w:val="Normal"/>
    <w:link w:val="TextodegloboCar"/>
    <w:uiPriority w:val="99"/>
    <w:semiHidden/>
    <w:unhideWhenUsed/>
    <w:rsid w:val="009247B4"/>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9247B4"/>
    <w:rPr>
      <w:rFonts w:ascii="Segoe UI" w:hAnsi="Segoe UI" w:cs="Segoe UI"/>
      <w:sz w:val="18"/>
      <w:szCs w:val="18"/>
    </w:rPr>
  </w:style>
  <w:style w:type="table" w:styleId="Tablaconcuadrcula">
    <w:name w:val="Table Grid"/>
    <w:basedOn w:val="Tablanormal"/>
    <w:uiPriority w:val="39"/>
    <w:rsid w:val="00224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Fuentedeprrafopredeter"/>
    <w:rsid w:val="00156308"/>
  </w:style>
  <w:style w:type="character" w:styleId="Hipervnculo">
    <w:name w:val="Hyperlink"/>
    <w:uiPriority w:val="99"/>
    <w:unhideWhenUsed/>
    <w:rsid w:val="006A3FC1"/>
    <w:rPr>
      <w:color w:val="0563C1"/>
      <w:u w:val="single"/>
    </w:rPr>
  </w:style>
  <w:style w:type="paragraph" w:styleId="Encabezado">
    <w:name w:val="header"/>
    <w:basedOn w:val="Normal"/>
    <w:link w:val="EncabezadoCar"/>
    <w:uiPriority w:val="99"/>
    <w:unhideWhenUsed/>
    <w:rsid w:val="002F0B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0B70"/>
  </w:style>
  <w:style w:type="paragraph" w:styleId="Piedepgina">
    <w:name w:val="footer"/>
    <w:basedOn w:val="Normal"/>
    <w:link w:val="PiedepginaCar"/>
    <w:uiPriority w:val="99"/>
    <w:unhideWhenUsed/>
    <w:rsid w:val="002F0B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0B70"/>
  </w:style>
  <w:style w:type="paragraph" w:styleId="Sinespaciado">
    <w:name w:val="No Spacing"/>
    <w:aliases w:val="PÁRRAFO,espaciado sin"/>
    <w:link w:val="SinespaciadoCar"/>
    <w:uiPriority w:val="1"/>
    <w:qFormat/>
    <w:rsid w:val="00CB0E4C"/>
    <w:rPr>
      <w:sz w:val="22"/>
      <w:szCs w:val="22"/>
      <w:lang w:eastAsia="en-US"/>
    </w:rPr>
  </w:style>
  <w:style w:type="paragraph" w:styleId="Textoindependiente">
    <w:name w:val="Body Text"/>
    <w:basedOn w:val="Normal"/>
    <w:link w:val="TextoindependienteCar"/>
    <w:rsid w:val="00A8557B"/>
    <w:pPr>
      <w:spacing w:after="0" w:line="360" w:lineRule="auto"/>
      <w:jc w:val="both"/>
    </w:pPr>
    <w:rPr>
      <w:rFonts w:ascii="Arial" w:eastAsia="Times New Roman" w:hAnsi="Arial" w:cs="Arial"/>
      <w:sz w:val="24"/>
      <w:szCs w:val="24"/>
      <w:lang w:val="es-ES_tradnl" w:eastAsia="es-ES"/>
    </w:rPr>
  </w:style>
  <w:style w:type="character" w:customStyle="1" w:styleId="TextoindependienteCar">
    <w:name w:val="Texto independiente Car"/>
    <w:link w:val="Textoindependiente"/>
    <w:rsid w:val="00A8557B"/>
    <w:rPr>
      <w:rFonts w:ascii="Arial" w:eastAsia="Times New Roman" w:hAnsi="Arial" w:cs="Arial"/>
      <w:sz w:val="24"/>
      <w:szCs w:val="24"/>
      <w:lang w:val="es-ES_tradnl" w:eastAsia="es-ES"/>
    </w:rPr>
  </w:style>
  <w:style w:type="paragraph" w:styleId="NormalWeb">
    <w:name w:val="Normal (Web)"/>
    <w:aliases w:val="Car"/>
    <w:basedOn w:val="Normal"/>
    <w:link w:val="NormalWebCar"/>
    <w:uiPriority w:val="99"/>
    <w:qFormat/>
    <w:rsid w:val="00A8557B"/>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shorttext">
    <w:name w:val="short_text"/>
    <w:rsid w:val="00A8557B"/>
  </w:style>
  <w:style w:type="character" w:styleId="CitaHTML">
    <w:name w:val="HTML Cite"/>
    <w:uiPriority w:val="99"/>
    <w:unhideWhenUsed/>
    <w:rsid w:val="00A8557B"/>
    <w:rPr>
      <w:i/>
      <w:iCs/>
    </w:rPr>
  </w:style>
  <w:style w:type="character" w:customStyle="1" w:styleId="article-title">
    <w:name w:val="article-title"/>
    <w:rsid w:val="00A8557B"/>
  </w:style>
  <w:style w:type="character" w:customStyle="1" w:styleId="PrrafodelistaCar">
    <w:name w:val="Párrafo de lista Car"/>
    <w:aliases w:val="Capítulo Car,Subtitulo1 Car,figuras cap 5 Car,TEXTOO Car,Lista vistosa - Énfasis 11 Car,Javier Titulo 2 tesis Car,Graficos Car"/>
    <w:link w:val="Prrafodelista"/>
    <w:uiPriority w:val="34"/>
    <w:rsid w:val="00FD66C0"/>
    <w:rPr>
      <w:sz w:val="22"/>
      <w:szCs w:val="22"/>
      <w:lang w:eastAsia="en-US"/>
    </w:rPr>
  </w:style>
  <w:style w:type="paragraph" w:styleId="Bibliografa">
    <w:name w:val="Bibliography"/>
    <w:basedOn w:val="Normal"/>
    <w:next w:val="Normal"/>
    <w:uiPriority w:val="37"/>
    <w:unhideWhenUsed/>
    <w:rsid w:val="00FD66C0"/>
  </w:style>
  <w:style w:type="character" w:customStyle="1" w:styleId="Ttulo1Car">
    <w:name w:val="Título 1 Car"/>
    <w:link w:val="Ttulo1"/>
    <w:uiPriority w:val="99"/>
    <w:rsid w:val="005D20EE"/>
    <w:rPr>
      <w:rFonts w:ascii="Arial" w:eastAsia="Times New Roman" w:hAnsi="Arial"/>
      <w:b/>
      <w:sz w:val="28"/>
      <w:lang w:val="es-ES" w:eastAsia="es-ES"/>
    </w:rPr>
  </w:style>
  <w:style w:type="character" w:customStyle="1" w:styleId="Ttulo2Car">
    <w:name w:val="Título 2 Car"/>
    <w:link w:val="Ttulo2"/>
    <w:uiPriority w:val="99"/>
    <w:rsid w:val="005D20EE"/>
    <w:rPr>
      <w:rFonts w:ascii="Arial" w:eastAsia="Symbol" w:hAnsi="Arial" w:cs="Cambria"/>
      <w:b/>
      <w:sz w:val="24"/>
      <w:lang w:val="es-ES" w:eastAsia="es-ES"/>
    </w:rPr>
  </w:style>
  <w:style w:type="character" w:customStyle="1" w:styleId="Ttulo3Car">
    <w:name w:val="Título 3 Car"/>
    <w:link w:val="Ttulo3"/>
    <w:uiPriority w:val="99"/>
    <w:rsid w:val="005D20EE"/>
    <w:rPr>
      <w:rFonts w:ascii="Arial" w:eastAsia="Symbol" w:hAnsi="Arial" w:cs="Cambria"/>
      <w:b/>
      <w:sz w:val="24"/>
      <w:lang w:val="es-ES" w:eastAsia="es-ES"/>
    </w:rPr>
  </w:style>
  <w:style w:type="character" w:customStyle="1" w:styleId="Ttulo4Car">
    <w:name w:val="Título 4 Car"/>
    <w:link w:val="Ttulo4"/>
    <w:uiPriority w:val="99"/>
    <w:rsid w:val="005D20EE"/>
    <w:rPr>
      <w:rFonts w:ascii="Cambria" w:eastAsia="Symbol" w:hAnsi="Cambria" w:cs="Cambria"/>
      <w:b/>
      <w:i/>
      <w:color w:val="4F81BD"/>
      <w:sz w:val="24"/>
      <w:lang w:val="es-ES" w:eastAsia="es-ES"/>
    </w:rPr>
  </w:style>
  <w:style w:type="character" w:customStyle="1" w:styleId="Ttulo5Car">
    <w:name w:val="Título 5 Car"/>
    <w:link w:val="Ttulo5"/>
    <w:uiPriority w:val="99"/>
    <w:rsid w:val="005D20EE"/>
    <w:rPr>
      <w:rFonts w:ascii="Cambria" w:eastAsia="Symbol" w:hAnsi="Cambria" w:cs="Cambria"/>
      <w:color w:val="243F60"/>
      <w:sz w:val="24"/>
      <w:lang w:val="es-ES" w:eastAsia="es-ES"/>
    </w:rPr>
  </w:style>
  <w:style w:type="character" w:customStyle="1" w:styleId="Ttulo6Car">
    <w:name w:val="Título 6 Car"/>
    <w:link w:val="Ttulo6"/>
    <w:uiPriority w:val="99"/>
    <w:rsid w:val="005D20EE"/>
    <w:rPr>
      <w:rFonts w:ascii="Cambria" w:eastAsia="Symbol" w:hAnsi="Cambria" w:cs="Cambria"/>
      <w:i/>
      <w:color w:val="243F60"/>
      <w:sz w:val="24"/>
      <w:lang w:val="es-ES" w:eastAsia="es-ES"/>
    </w:rPr>
  </w:style>
  <w:style w:type="character" w:customStyle="1" w:styleId="Ttulo7Car">
    <w:name w:val="Título 7 Car"/>
    <w:link w:val="Ttulo7"/>
    <w:uiPriority w:val="99"/>
    <w:rsid w:val="005D20EE"/>
    <w:rPr>
      <w:rFonts w:ascii="Cambria" w:eastAsia="Symbol" w:hAnsi="Cambria" w:cs="Cambria"/>
      <w:i/>
      <w:color w:val="404040"/>
      <w:sz w:val="24"/>
      <w:lang w:val="es-ES" w:eastAsia="es-ES"/>
    </w:rPr>
  </w:style>
  <w:style w:type="character" w:customStyle="1" w:styleId="Ttulo8Car">
    <w:name w:val="Título 8 Car"/>
    <w:link w:val="Ttulo8"/>
    <w:uiPriority w:val="99"/>
    <w:rsid w:val="005D20EE"/>
    <w:rPr>
      <w:rFonts w:ascii="Cambria" w:eastAsia="Symbol" w:hAnsi="Cambria" w:cs="Cambria"/>
      <w:color w:val="404040"/>
      <w:lang w:val="es-ES" w:eastAsia="es-ES"/>
    </w:rPr>
  </w:style>
  <w:style w:type="character" w:customStyle="1" w:styleId="Ttulo9Car">
    <w:name w:val="Título 9 Car"/>
    <w:link w:val="Ttulo9"/>
    <w:uiPriority w:val="99"/>
    <w:rsid w:val="005D20EE"/>
    <w:rPr>
      <w:rFonts w:ascii="Cambria" w:eastAsia="Symbol" w:hAnsi="Cambria" w:cs="Cambria"/>
      <w:i/>
      <w:color w:val="404040"/>
      <w:lang w:val="es-ES" w:eastAsia="es-ES"/>
    </w:rPr>
  </w:style>
  <w:style w:type="paragraph" w:customStyle="1" w:styleId="Epgrafe2">
    <w:name w:val="Epígrafe2"/>
    <w:basedOn w:val="Normal"/>
    <w:next w:val="Normal"/>
    <w:uiPriority w:val="99"/>
    <w:rsid w:val="005D20EE"/>
    <w:pPr>
      <w:spacing w:after="0" w:line="240" w:lineRule="auto"/>
      <w:jc w:val="center"/>
    </w:pPr>
    <w:rPr>
      <w:rFonts w:ascii="Arial" w:eastAsia="Times New Roman" w:hAnsi="Arial"/>
      <w:b/>
      <w:sz w:val="18"/>
      <w:szCs w:val="20"/>
      <w:lang w:val="es-ES" w:eastAsia="es-ES"/>
    </w:rPr>
  </w:style>
  <w:style w:type="character" w:styleId="nfasis">
    <w:name w:val="Emphasis"/>
    <w:uiPriority w:val="20"/>
    <w:qFormat/>
    <w:rsid w:val="00061DD8"/>
    <w:rPr>
      <w:i/>
      <w:iCs/>
    </w:rPr>
  </w:style>
  <w:style w:type="paragraph" w:customStyle="1" w:styleId="Default">
    <w:name w:val="Default"/>
    <w:rsid w:val="00541804"/>
    <w:pPr>
      <w:autoSpaceDE w:val="0"/>
      <w:autoSpaceDN w:val="0"/>
      <w:adjustRightInd w:val="0"/>
    </w:pPr>
    <w:rPr>
      <w:rFonts w:ascii="Times New Roman" w:hAnsi="Times New Roman"/>
      <w:color w:val="000000"/>
      <w:sz w:val="24"/>
      <w:szCs w:val="24"/>
      <w:lang w:val="es-VE" w:eastAsia="es-VE"/>
    </w:rPr>
  </w:style>
  <w:style w:type="character" w:customStyle="1" w:styleId="st1">
    <w:name w:val="st1"/>
    <w:rsid w:val="002B6ECE"/>
  </w:style>
  <w:style w:type="character" w:customStyle="1" w:styleId="NormalWebCar">
    <w:name w:val="Normal (Web) Car"/>
    <w:aliases w:val="Car Car"/>
    <w:link w:val="NormalWeb"/>
    <w:uiPriority w:val="99"/>
    <w:locked/>
    <w:rsid w:val="007467F9"/>
    <w:rPr>
      <w:rFonts w:ascii="Times New Roman" w:eastAsia="Times New Roman" w:hAnsi="Times New Roman"/>
      <w:sz w:val="24"/>
      <w:szCs w:val="24"/>
      <w:lang w:val="es-ES" w:eastAsia="es-ES"/>
    </w:rPr>
  </w:style>
  <w:style w:type="character" w:styleId="Textoennegrita">
    <w:name w:val="Strong"/>
    <w:uiPriority w:val="22"/>
    <w:qFormat/>
    <w:rsid w:val="007467F9"/>
    <w:rPr>
      <w:b/>
      <w:bCs/>
    </w:rPr>
  </w:style>
  <w:style w:type="paragraph" w:customStyle="1" w:styleId="Standard">
    <w:name w:val="Standard"/>
    <w:uiPriority w:val="99"/>
    <w:rsid w:val="007467F9"/>
    <w:pPr>
      <w:widowControl w:val="0"/>
      <w:suppressAutoHyphens/>
      <w:autoSpaceDN w:val="0"/>
      <w:ind w:firstLine="284"/>
      <w:jc w:val="both"/>
    </w:pPr>
    <w:rPr>
      <w:rFonts w:ascii="Liberation Serif" w:eastAsia="Droid Sans Fallback" w:hAnsi="Liberation Serif" w:cs="FreeSans"/>
      <w:kern w:val="3"/>
      <w:sz w:val="24"/>
      <w:szCs w:val="24"/>
      <w:lang w:val="es-VE" w:eastAsia="zh-CN" w:bidi="hi-IN"/>
    </w:rPr>
  </w:style>
  <w:style w:type="paragraph" w:customStyle="1" w:styleId="Cuerpodetexto">
    <w:name w:val="Cuerpo de texto"/>
    <w:basedOn w:val="Normal"/>
    <w:uiPriority w:val="99"/>
    <w:rsid w:val="007467F9"/>
    <w:pPr>
      <w:tabs>
        <w:tab w:val="left" w:pos="708"/>
      </w:tabs>
      <w:suppressAutoHyphens/>
      <w:spacing w:after="120" w:line="276" w:lineRule="auto"/>
    </w:pPr>
    <w:rPr>
      <w:lang w:val="es-VE" w:eastAsia="es-VE"/>
    </w:rPr>
  </w:style>
  <w:style w:type="paragraph" w:customStyle="1" w:styleId="biblio">
    <w:name w:val="biblio"/>
    <w:basedOn w:val="Normal"/>
    <w:rsid w:val="007467F9"/>
    <w:pPr>
      <w:spacing w:after="75" w:line="348" w:lineRule="atLeast"/>
    </w:pPr>
    <w:rPr>
      <w:rFonts w:ascii="Times New Roman" w:eastAsia="Times New Roman" w:hAnsi="Times New Roman"/>
      <w:sz w:val="24"/>
      <w:szCs w:val="24"/>
      <w:lang w:val="es-VE" w:eastAsia="es-VE"/>
    </w:rPr>
  </w:style>
  <w:style w:type="paragraph" w:styleId="Sangra3detindependiente">
    <w:name w:val="Body Text Indent 3"/>
    <w:basedOn w:val="Normal"/>
    <w:link w:val="Sangra3detindependienteCar"/>
    <w:uiPriority w:val="99"/>
    <w:semiHidden/>
    <w:unhideWhenUsed/>
    <w:rsid w:val="00620005"/>
    <w:pPr>
      <w:spacing w:after="120"/>
      <w:ind w:left="283"/>
    </w:pPr>
    <w:rPr>
      <w:sz w:val="16"/>
      <w:szCs w:val="16"/>
    </w:rPr>
  </w:style>
  <w:style w:type="character" w:customStyle="1" w:styleId="Sangra3detindependienteCar">
    <w:name w:val="Sangría 3 de t. independiente Car"/>
    <w:link w:val="Sangra3detindependiente"/>
    <w:uiPriority w:val="99"/>
    <w:semiHidden/>
    <w:rsid w:val="00620005"/>
    <w:rPr>
      <w:sz w:val="16"/>
      <w:szCs w:val="16"/>
      <w:lang w:eastAsia="en-US"/>
    </w:rPr>
  </w:style>
  <w:style w:type="paragraph" w:styleId="Textodebloque">
    <w:name w:val="Block Text"/>
    <w:basedOn w:val="Normal"/>
    <w:uiPriority w:val="99"/>
    <w:semiHidden/>
    <w:unhideWhenUsed/>
    <w:rsid w:val="00620005"/>
    <w:pPr>
      <w:spacing w:after="0" w:line="240" w:lineRule="auto"/>
      <w:ind w:left="1134" w:right="1134" w:firstLine="539"/>
    </w:pPr>
    <w:rPr>
      <w:rFonts w:ascii="Times New Roman" w:eastAsia="Times New Roman" w:hAnsi="Times New Roman"/>
      <w:sz w:val="24"/>
      <w:szCs w:val="24"/>
      <w:lang w:val="es-ES" w:eastAsia="es-VE"/>
    </w:rPr>
  </w:style>
  <w:style w:type="character" w:customStyle="1" w:styleId="SinespaciadoCar">
    <w:name w:val="Sin espaciado Car"/>
    <w:aliases w:val="PÁRRAFO Car,espaciado sin Car"/>
    <w:link w:val="Sinespaciado"/>
    <w:uiPriority w:val="1"/>
    <w:rsid w:val="0032072F"/>
    <w:rPr>
      <w:sz w:val="22"/>
      <w:szCs w:val="22"/>
      <w:lang w:eastAsia="en-US"/>
    </w:rPr>
  </w:style>
  <w:style w:type="paragraph" w:styleId="Listaconvietas2">
    <w:name w:val="List Bullet 2"/>
    <w:basedOn w:val="Normal"/>
    <w:uiPriority w:val="99"/>
    <w:unhideWhenUsed/>
    <w:rsid w:val="00C93633"/>
    <w:pPr>
      <w:spacing w:after="200" w:line="276" w:lineRule="auto"/>
      <w:contextualSpacing/>
    </w:pPr>
    <w:rPr>
      <w:lang w:eastAsia="es-EC"/>
    </w:rPr>
  </w:style>
  <w:style w:type="character" w:customStyle="1" w:styleId="tlid-translation">
    <w:name w:val="tlid-translation"/>
    <w:rsid w:val="00C93633"/>
  </w:style>
  <w:style w:type="character" w:customStyle="1" w:styleId="apple-converted-space">
    <w:name w:val="apple-converted-space"/>
    <w:rsid w:val="008E4AF8"/>
  </w:style>
  <w:style w:type="character" w:customStyle="1" w:styleId="Refdecomentario1">
    <w:name w:val="Ref. de comentario1"/>
    <w:rsid w:val="008E4AF8"/>
    <w:rPr>
      <w:sz w:val="16"/>
      <w:szCs w:val="16"/>
    </w:rPr>
  </w:style>
  <w:style w:type="character" w:customStyle="1" w:styleId="A6">
    <w:name w:val="A6"/>
    <w:rsid w:val="008E4AF8"/>
    <w:rPr>
      <w:rFonts w:cs="Humanst521 BT"/>
      <w:color w:val="000000"/>
      <w:sz w:val="22"/>
      <w:szCs w:val="22"/>
    </w:rPr>
  </w:style>
  <w:style w:type="table" w:customStyle="1" w:styleId="Tablaconcuadrcula1">
    <w:name w:val="Tabla con cuadrícula1"/>
    <w:basedOn w:val="Tablanormal"/>
    <w:next w:val="Tablaconcuadrcula"/>
    <w:uiPriority w:val="59"/>
    <w:rsid w:val="0005050D"/>
    <w:rPr>
      <w:sz w:val="22"/>
      <w:szCs w:val="22"/>
      <w:lang w:val="es-V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cid-id-https">
    <w:name w:val="orcid-id-https"/>
    <w:rsid w:val="006C6AD0"/>
  </w:style>
  <w:style w:type="paragraph" w:customStyle="1" w:styleId="Epgrafe">
    <w:name w:val="Epígrafe"/>
    <w:basedOn w:val="Normal"/>
    <w:next w:val="Normal"/>
    <w:uiPriority w:val="35"/>
    <w:unhideWhenUsed/>
    <w:qFormat/>
    <w:rsid w:val="00BF53E8"/>
    <w:pPr>
      <w:spacing w:after="200" w:line="240" w:lineRule="auto"/>
    </w:pPr>
    <w:rPr>
      <w:rFonts w:ascii="Times New Roman" w:hAnsi="Times New Roman"/>
      <w:i/>
      <w:iCs/>
      <w:color w:val="1F497D"/>
      <w:sz w:val="18"/>
      <w:szCs w:val="18"/>
      <w:lang w:val="es-ES"/>
    </w:rPr>
  </w:style>
  <w:style w:type="paragraph" w:customStyle="1" w:styleId="CM95">
    <w:name w:val="CM95"/>
    <w:basedOn w:val="Normal"/>
    <w:next w:val="Normal"/>
    <w:uiPriority w:val="99"/>
    <w:rsid w:val="00432FB1"/>
    <w:pPr>
      <w:autoSpaceDE w:val="0"/>
      <w:autoSpaceDN w:val="0"/>
      <w:adjustRightInd w:val="0"/>
      <w:spacing w:after="0" w:line="240" w:lineRule="auto"/>
    </w:pPr>
    <w:rPr>
      <w:rFonts w:ascii="BCHPD G+ Times Ten" w:hAnsi="BCHPD G+ Times Ten"/>
      <w:sz w:val="24"/>
      <w:szCs w:val="24"/>
      <w:lang w:val="es-VE"/>
    </w:rPr>
  </w:style>
  <w:style w:type="table" w:styleId="Sombreadoclaro-nfasis4">
    <w:name w:val="Light Shading Accent 4"/>
    <w:basedOn w:val="Tablanormal"/>
    <w:uiPriority w:val="60"/>
    <w:rsid w:val="00432FB1"/>
    <w:rPr>
      <w:color w:val="BF8F00"/>
      <w:sz w:val="22"/>
      <w:szCs w:val="22"/>
      <w:lang w:eastAsia="en-US"/>
    </w:rPr>
    <w:tblPr>
      <w:tblStyleRowBandSize w:val="1"/>
      <w:tblStyleColBandSize w:val="1"/>
      <w:tblInd w:w="0" w:type="nil"/>
      <w:tblBorders>
        <w:top w:val="single" w:sz="8" w:space="0" w:color="FFC000"/>
        <w:bottom w:val="single" w:sz="8" w:space="0" w:color="FFC000"/>
      </w:tblBorders>
    </w:tblPr>
    <w:tblStylePr w:type="fir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Tablaconcuadrcula2">
    <w:name w:val="Tabla con cuadrícula2"/>
    <w:basedOn w:val="Tablanormal"/>
    <w:next w:val="Tablaconcuadrcula"/>
    <w:uiPriority w:val="59"/>
    <w:rsid w:val="00075B3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DE3E46"/>
    <w:rPr>
      <w:color w:val="000000"/>
      <w:sz w:val="22"/>
      <w:szCs w:val="22"/>
      <w:lang w:val="es-E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vistoso-nfasis1">
    <w:name w:val="Colorful Shading Accent 1"/>
    <w:basedOn w:val="Tablanormal"/>
    <w:uiPriority w:val="71"/>
    <w:rsid w:val="00EF3B27"/>
    <w:rPr>
      <w:color w:val="000000"/>
      <w:sz w:val="22"/>
      <w:szCs w:val="22"/>
      <w:lang w:val="es-ES" w:eastAsia="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Sombreadovistoso-nfasis11">
    <w:name w:val="Sombreado vistoso - Énfasis 11"/>
    <w:basedOn w:val="Tablanormal"/>
    <w:next w:val="Sombreadovistoso-nfasis1"/>
    <w:uiPriority w:val="71"/>
    <w:rsid w:val="00EF3B27"/>
    <w:rPr>
      <w:color w:val="000000"/>
      <w:sz w:val="22"/>
      <w:szCs w:val="22"/>
      <w:lang w:val="es-ES" w:eastAsia="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claro-nfasis3">
    <w:name w:val="Light Shading Accent 3"/>
    <w:basedOn w:val="Tablanormal"/>
    <w:uiPriority w:val="60"/>
    <w:rsid w:val="00800B4F"/>
    <w:rPr>
      <w:color w:val="7B7B7B"/>
      <w:sz w:val="22"/>
      <w:szCs w:val="22"/>
      <w:lang w:eastAsia="en-US"/>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Sombreadoclaro-nfasis31">
    <w:name w:val="Sombreado claro - Énfasis 31"/>
    <w:basedOn w:val="Tablanormal"/>
    <w:next w:val="Sombreadoclaro-nfasis3"/>
    <w:uiPriority w:val="60"/>
    <w:rsid w:val="00A2109F"/>
    <w:rPr>
      <w:color w:val="7B7B7B"/>
      <w:sz w:val="22"/>
      <w:szCs w:val="22"/>
      <w:lang w:eastAsia="en-US"/>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Sombreadoclaro-nfasis32">
    <w:name w:val="Sombreado claro - Énfasis 32"/>
    <w:basedOn w:val="Tablanormal"/>
    <w:next w:val="Sombreadoclaro-nfasis3"/>
    <w:uiPriority w:val="60"/>
    <w:rsid w:val="00D748F3"/>
    <w:rPr>
      <w:color w:val="7B7B7B"/>
      <w:sz w:val="22"/>
      <w:szCs w:val="22"/>
      <w:lang w:eastAsia="en-US"/>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character" w:styleId="Refdenotaalpie">
    <w:name w:val="footnote reference"/>
    <w:uiPriority w:val="99"/>
    <w:semiHidden/>
    <w:unhideWhenUsed/>
    <w:rsid w:val="00315815"/>
    <w:rPr>
      <w:vertAlign w:val="superscript"/>
    </w:rPr>
  </w:style>
  <w:style w:type="character" w:customStyle="1" w:styleId="UnresolvedMention">
    <w:name w:val="Unresolved Mention"/>
    <w:uiPriority w:val="99"/>
    <w:semiHidden/>
    <w:unhideWhenUsed/>
    <w:rsid w:val="005C6EEF"/>
    <w:rPr>
      <w:color w:val="605E5C"/>
      <w:shd w:val="clear" w:color="auto" w:fill="E1DFDD"/>
    </w:rPr>
  </w:style>
  <w:style w:type="table" w:customStyle="1" w:styleId="Tablaconcuadrcula3">
    <w:name w:val="Tabla con cuadrícula3"/>
    <w:basedOn w:val="Tablanormal"/>
    <w:next w:val="Tablaconcuadrcula"/>
    <w:uiPriority w:val="39"/>
    <w:rsid w:val="00B80D8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21">
    <w:name w:val="Tabla normal 21"/>
    <w:basedOn w:val="Tablanormal"/>
    <w:uiPriority w:val="42"/>
    <w:rsid w:val="00B80D83"/>
    <w:rPr>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
    <w:name w:val="Plain Table 21"/>
    <w:basedOn w:val="Tablanormal"/>
    <w:uiPriority w:val="42"/>
    <w:rsid w:val="00B80D83"/>
    <w:rPr>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2">
    <w:name w:val="Plain Table 22"/>
    <w:basedOn w:val="Tablanormal"/>
    <w:uiPriority w:val="42"/>
    <w:rsid w:val="004318E2"/>
    <w:rPr>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3">
    <w:name w:val="Plain Table 23"/>
    <w:basedOn w:val="Tablanormal"/>
    <w:uiPriority w:val="42"/>
    <w:rsid w:val="004318E2"/>
    <w:rPr>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4">
    <w:name w:val="Plain Table 24"/>
    <w:basedOn w:val="Tablanormal"/>
    <w:uiPriority w:val="42"/>
    <w:rsid w:val="004318E2"/>
    <w:rPr>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5">
    <w:name w:val="Plain Table 25"/>
    <w:basedOn w:val="Tablanormal"/>
    <w:uiPriority w:val="42"/>
    <w:rsid w:val="004318E2"/>
    <w:rPr>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concuadrcula4">
    <w:name w:val="Tabla con cuadrícula4"/>
    <w:basedOn w:val="Tablanormal"/>
    <w:next w:val="Tablaconcuadrcula"/>
    <w:uiPriority w:val="39"/>
    <w:rsid w:val="007A5D7B"/>
    <w:pPr>
      <w:suppressAutoHyphens/>
    </w:pPr>
    <w:rPr>
      <w:rFonts w:ascii="Liberation Serif" w:eastAsia="SimSun" w:hAnsi="Liberation Serif" w:cs="Lohit Devanagari"/>
      <w:kern w:val="2"/>
      <w:szCs w:val="24"/>
      <w:lang w:val="es-VE"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qFormat/>
    <w:rsid w:val="005C13BB"/>
    <w:pPr>
      <w:suppressLineNumbers/>
      <w:suppressAutoHyphens/>
      <w:overflowPunct w:val="0"/>
      <w:spacing w:after="0" w:line="360" w:lineRule="auto"/>
      <w:ind w:firstLine="284"/>
      <w:jc w:val="both"/>
    </w:pPr>
    <w:rPr>
      <w:rFonts w:cs="DejaVu Sans"/>
      <w:lang w:val="es-MX"/>
    </w:rPr>
  </w:style>
  <w:style w:type="table" w:styleId="Sombreadoclaro-nfasis1">
    <w:name w:val="Light Shading Accent 1"/>
    <w:basedOn w:val="Tablanormal"/>
    <w:uiPriority w:val="60"/>
    <w:rsid w:val="006759F2"/>
    <w:rPr>
      <w:rFonts w:asciiTheme="minorHAnsi" w:eastAsiaTheme="minorEastAsia" w:hAnsiTheme="minorHAnsi" w:cstheme="minorBidi"/>
      <w:color w:val="2E74B5" w:themeColor="accent1" w:themeShade="BF"/>
      <w:sz w:val="22"/>
      <w:szCs w:val="22"/>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Tablanormal2">
    <w:name w:val="Plain Table 2"/>
    <w:basedOn w:val="Tablanormal"/>
    <w:uiPriority w:val="42"/>
    <w:rsid w:val="00A50291"/>
    <w:rPr>
      <w:rFonts w:asciiTheme="minorHAnsi" w:eastAsiaTheme="minorHAnsi" w:hAnsiTheme="minorHAnsi" w:cstheme="minorBidi"/>
      <w:sz w:val="22"/>
      <w:szCs w:val="22"/>
      <w:lang w:val="en-U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4-nfasis11">
    <w:name w:val="Tabla con cuadrícula 4 - Énfasis 11"/>
    <w:basedOn w:val="Tablanormal"/>
    <w:uiPriority w:val="49"/>
    <w:rsid w:val="007A72C5"/>
    <w:pPr>
      <w:autoSpaceDN w:val="0"/>
      <w:textAlignment w:val="baseline"/>
    </w:pPr>
    <w:rPr>
      <w:sz w:val="22"/>
      <w:szCs w:val="22"/>
      <w:lang w:val="es-VE"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09724">
      <w:bodyDiv w:val="1"/>
      <w:marLeft w:val="0"/>
      <w:marRight w:val="0"/>
      <w:marTop w:val="0"/>
      <w:marBottom w:val="0"/>
      <w:divBdr>
        <w:top w:val="none" w:sz="0" w:space="0" w:color="auto"/>
        <w:left w:val="none" w:sz="0" w:space="0" w:color="auto"/>
        <w:bottom w:val="none" w:sz="0" w:space="0" w:color="auto"/>
        <w:right w:val="none" w:sz="0" w:space="0" w:color="auto"/>
      </w:divBdr>
    </w:div>
    <w:div w:id="159397485">
      <w:bodyDiv w:val="1"/>
      <w:marLeft w:val="0"/>
      <w:marRight w:val="0"/>
      <w:marTop w:val="0"/>
      <w:marBottom w:val="0"/>
      <w:divBdr>
        <w:top w:val="none" w:sz="0" w:space="0" w:color="auto"/>
        <w:left w:val="none" w:sz="0" w:space="0" w:color="auto"/>
        <w:bottom w:val="none" w:sz="0" w:space="0" w:color="auto"/>
        <w:right w:val="none" w:sz="0" w:space="0" w:color="auto"/>
      </w:divBdr>
      <w:divsChild>
        <w:div w:id="1360859968">
          <w:marLeft w:val="0"/>
          <w:marRight w:val="0"/>
          <w:marTop w:val="0"/>
          <w:marBottom w:val="0"/>
          <w:divBdr>
            <w:top w:val="none" w:sz="0" w:space="0" w:color="auto"/>
            <w:left w:val="none" w:sz="0" w:space="0" w:color="auto"/>
            <w:bottom w:val="none" w:sz="0" w:space="0" w:color="auto"/>
            <w:right w:val="none" w:sz="0" w:space="0" w:color="auto"/>
          </w:divBdr>
          <w:divsChild>
            <w:div w:id="1931235489">
              <w:marLeft w:val="0"/>
              <w:marRight w:val="0"/>
              <w:marTop w:val="0"/>
              <w:marBottom w:val="0"/>
              <w:divBdr>
                <w:top w:val="none" w:sz="0" w:space="0" w:color="auto"/>
                <w:left w:val="none" w:sz="0" w:space="0" w:color="auto"/>
                <w:bottom w:val="none" w:sz="0" w:space="0" w:color="auto"/>
                <w:right w:val="none" w:sz="0" w:space="0" w:color="auto"/>
              </w:divBdr>
              <w:divsChild>
                <w:div w:id="1341739363">
                  <w:marLeft w:val="0"/>
                  <w:marRight w:val="0"/>
                  <w:marTop w:val="0"/>
                  <w:marBottom w:val="0"/>
                  <w:divBdr>
                    <w:top w:val="none" w:sz="0" w:space="0" w:color="auto"/>
                    <w:left w:val="none" w:sz="0" w:space="0" w:color="auto"/>
                    <w:bottom w:val="none" w:sz="0" w:space="0" w:color="auto"/>
                    <w:right w:val="none" w:sz="0" w:space="0" w:color="auto"/>
                  </w:divBdr>
                  <w:divsChild>
                    <w:div w:id="892698318">
                      <w:marLeft w:val="0"/>
                      <w:marRight w:val="0"/>
                      <w:marTop w:val="0"/>
                      <w:marBottom w:val="0"/>
                      <w:divBdr>
                        <w:top w:val="none" w:sz="0" w:space="0" w:color="auto"/>
                        <w:left w:val="none" w:sz="0" w:space="0" w:color="auto"/>
                        <w:bottom w:val="none" w:sz="0" w:space="0" w:color="auto"/>
                        <w:right w:val="none" w:sz="0" w:space="0" w:color="auto"/>
                      </w:divBdr>
                      <w:divsChild>
                        <w:div w:id="392588043">
                          <w:marLeft w:val="0"/>
                          <w:marRight w:val="0"/>
                          <w:marTop w:val="0"/>
                          <w:marBottom w:val="0"/>
                          <w:divBdr>
                            <w:top w:val="none" w:sz="0" w:space="0" w:color="auto"/>
                            <w:left w:val="none" w:sz="0" w:space="0" w:color="auto"/>
                            <w:bottom w:val="none" w:sz="0" w:space="0" w:color="auto"/>
                            <w:right w:val="none" w:sz="0" w:space="0" w:color="auto"/>
                          </w:divBdr>
                          <w:divsChild>
                            <w:div w:id="53322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63362">
      <w:bodyDiv w:val="1"/>
      <w:marLeft w:val="0"/>
      <w:marRight w:val="0"/>
      <w:marTop w:val="0"/>
      <w:marBottom w:val="0"/>
      <w:divBdr>
        <w:top w:val="none" w:sz="0" w:space="0" w:color="auto"/>
        <w:left w:val="none" w:sz="0" w:space="0" w:color="auto"/>
        <w:bottom w:val="none" w:sz="0" w:space="0" w:color="auto"/>
        <w:right w:val="none" w:sz="0" w:space="0" w:color="auto"/>
      </w:divBdr>
    </w:div>
    <w:div w:id="234821800">
      <w:bodyDiv w:val="1"/>
      <w:marLeft w:val="0"/>
      <w:marRight w:val="0"/>
      <w:marTop w:val="0"/>
      <w:marBottom w:val="0"/>
      <w:divBdr>
        <w:top w:val="none" w:sz="0" w:space="0" w:color="auto"/>
        <w:left w:val="none" w:sz="0" w:space="0" w:color="auto"/>
        <w:bottom w:val="none" w:sz="0" w:space="0" w:color="auto"/>
        <w:right w:val="none" w:sz="0" w:space="0" w:color="auto"/>
      </w:divBdr>
    </w:div>
    <w:div w:id="370494540">
      <w:bodyDiv w:val="1"/>
      <w:marLeft w:val="0"/>
      <w:marRight w:val="0"/>
      <w:marTop w:val="0"/>
      <w:marBottom w:val="0"/>
      <w:divBdr>
        <w:top w:val="none" w:sz="0" w:space="0" w:color="auto"/>
        <w:left w:val="none" w:sz="0" w:space="0" w:color="auto"/>
        <w:bottom w:val="none" w:sz="0" w:space="0" w:color="auto"/>
        <w:right w:val="none" w:sz="0" w:space="0" w:color="auto"/>
      </w:divBdr>
      <w:divsChild>
        <w:div w:id="2035425920">
          <w:marLeft w:val="0"/>
          <w:marRight w:val="0"/>
          <w:marTop w:val="0"/>
          <w:marBottom w:val="0"/>
          <w:divBdr>
            <w:top w:val="none" w:sz="0" w:space="0" w:color="auto"/>
            <w:left w:val="none" w:sz="0" w:space="0" w:color="auto"/>
            <w:bottom w:val="none" w:sz="0" w:space="0" w:color="auto"/>
            <w:right w:val="none" w:sz="0" w:space="0" w:color="auto"/>
          </w:divBdr>
          <w:divsChild>
            <w:div w:id="1042023828">
              <w:marLeft w:val="0"/>
              <w:marRight w:val="0"/>
              <w:marTop w:val="0"/>
              <w:marBottom w:val="0"/>
              <w:divBdr>
                <w:top w:val="none" w:sz="0" w:space="0" w:color="auto"/>
                <w:left w:val="none" w:sz="0" w:space="0" w:color="auto"/>
                <w:bottom w:val="none" w:sz="0" w:space="0" w:color="auto"/>
                <w:right w:val="none" w:sz="0" w:space="0" w:color="auto"/>
              </w:divBdr>
              <w:divsChild>
                <w:div w:id="1514758613">
                  <w:marLeft w:val="0"/>
                  <w:marRight w:val="0"/>
                  <w:marTop w:val="0"/>
                  <w:marBottom w:val="0"/>
                  <w:divBdr>
                    <w:top w:val="none" w:sz="0" w:space="0" w:color="auto"/>
                    <w:left w:val="none" w:sz="0" w:space="0" w:color="auto"/>
                    <w:bottom w:val="none" w:sz="0" w:space="0" w:color="auto"/>
                    <w:right w:val="none" w:sz="0" w:space="0" w:color="auto"/>
                  </w:divBdr>
                  <w:divsChild>
                    <w:div w:id="633683064">
                      <w:marLeft w:val="0"/>
                      <w:marRight w:val="0"/>
                      <w:marTop w:val="0"/>
                      <w:marBottom w:val="0"/>
                      <w:divBdr>
                        <w:top w:val="none" w:sz="0" w:space="0" w:color="auto"/>
                        <w:left w:val="none" w:sz="0" w:space="0" w:color="auto"/>
                        <w:bottom w:val="none" w:sz="0" w:space="0" w:color="auto"/>
                        <w:right w:val="none" w:sz="0" w:space="0" w:color="auto"/>
                      </w:divBdr>
                      <w:divsChild>
                        <w:div w:id="1806577388">
                          <w:marLeft w:val="0"/>
                          <w:marRight w:val="0"/>
                          <w:marTop w:val="0"/>
                          <w:marBottom w:val="0"/>
                          <w:divBdr>
                            <w:top w:val="none" w:sz="0" w:space="0" w:color="auto"/>
                            <w:left w:val="none" w:sz="0" w:space="0" w:color="auto"/>
                            <w:bottom w:val="none" w:sz="0" w:space="0" w:color="auto"/>
                            <w:right w:val="none" w:sz="0" w:space="0" w:color="auto"/>
                          </w:divBdr>
                          <w:divsChild>
                            <w:div w:id="42638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021929">
      <w:bodyDiv w:val="1"/>
      <w:marLeft w:val="0"/>
      <w:marRight w:val="0"/>
      <w:marTop w:val="0"/>
      <w:marBottom w:val="0"/>
      <w:divBdr>
        <w:top w:val="none" w:sz="0" w:space="0" w:color="auto"/>
        <w:left w:val="none" w:sz="0" w:space="0" w:color="auto"/>
        <w:bottom w:val="none" w:sz="0" w:space="0" w:color="auto"/>
        <w:right w:val="none" w:sz="0" w:space="0" w:color="auto"/>
      </w:divBdr>
    </w:div>
    <w:div w:id="587231684">
      <w:bodyDiv w:val="1"/>
      <w:marLeft w:val="0"/>
      <w:marRight w:val="0"/>
      <w:marTop w:val="0"/>
      <w:marBottom w:val="0"/>
      <w:divBdr>
        <w:top w:val="none" w:sz="0" w:space="0" w:color="auto"/>
        <w:left w:val="none" w:sz="0" w:space="0" w:color="auto"/>
        <w:bottom w:val="none" w:sz="0" w:space="0" w:color="auto"/>
        <w:right w:val="none" w:sz="0" w:space="0" w:color="auto"/>
      </w:divBdr>
    </w:div>
    <w:div w:id="608657111">
      <w:bodyDiv w:val="1"/>
      <w:marLeft w:val="0"/>
      <w:marRight w:val="0"/>
      <w:marTop w:val="0"/>
      <w:marBottom w:val="0"/>
      <w:divBdr>
        <w:top w:val="none" w:sz="0" w:space="0" w:color="auto"/>
        <w:left w:val="none" w:sz="0" w:space="0" w:color="auto"/>
        <w:bottom w:val="none" w:sz="0" w:space="0" w:color="auto"/>
        <w:right w:val="none" w:sz="0" w:space="0" w:color="auto"/>
      </w:divBdr>
      <w:divsChild>
        <w:div w:id="1556699270">
          <w:marLeft w:val="0"/>
          <w:marRight w:val="0"/>
          <w:marTop w:val="0"/>
          <w:marBottom w:val="0"/>
          <w:divBdr>
            <w:top w:val="none" w:sz="0" w:space="0" w:color="auto"/>
            <w:left w:val="none" w:sz="0" w:space="0" w:color="auto"/>
            <w:bottom w:val="none" w:sz="0" w:space="0" w:color="auto"/>
            <w:right w:val="none" w:sz="0" w:space="0" w:color="auto"/>
          </w:divBdr>
          <w:divsChild>
            <w:div w:id="463817429">
              <w:marLeft w:val="0"/>
              <w:marRight w:val="0"/>
              <w:marTop w:val="0"/>
              <w:marBottom w:val="0"/>
              <w:divBdr>
                <w:top w:val="none" w:sz="0" w:space="0" w:color="auto"/>
                <w:left w:val="none" w:sz="0" w:space="0" w:color="auto"/>
                <w:bottom w:val="none" w:sz="0" w:space="0" w:color="auto"/>
                <w:right w:val="none" w:sz="0" w:space="0" w:color="auto"/>
              </w:divBdr>
              <w:divsChild>
                <w:div w:id="1014841239">
                  <w:marLeft w:val="0"/>
                  <w:marRight w:val="0"/>
                  <w:marTop w:val="0"/>
                  <w:marBottom w:val="0"/>
                  <w:divBdr>
                    <w:top w:val="none" w:sz="0" w:space="0" w:color="auto"/>
                    <w:left w:val="none" w:sz="0" w:space="0" w:color="auto"/>
                    <w:bottom w:val="none" w:sz="0" w:space="0" w:color="auto"/>
                    <w:right w:val="none" w:sz="0" w:space="0" w:color="auto"/>
                  </w:divBdr>
                  <w:divsChild>
                    <w:div w:id="1109278409">
                      <w:marLeft w:val="0"/>
                      <w:marRight w:val="0"/>
                      <w:marTop w:val="0"/>
                      <w:marBottom w:val="0"/>
                      <w:divBdr>
                        <w:top w:val="none" w:sz="0" w:space="0" w:color="auto"/>
                        <w:left w:val="none" w:sz="0" w:space="0" w:color="auto"/>
                        <w:bottom w:val="none" w:sz="0" w:space="0" w:color="auto"/>
                        <w:right w:val="none" w:sz="0" w:space="0" w:color="auto"/>
                      </w:divBdr>
                      <w:divsChild>
                        <w:div w:id="197746890">
                          <w:marLeft w:val="0"/>
                          <w:marRight w:val="0"/>
                          <w:marTop w:val="0"/>
                          <w:marBottom w:val="0"/>
                          <w:divBdr>
                            <w:top w:val="none" w:sz="0" w:space="0" w:color="auto"/>
                            <w:left w:val="none" w:sz="0" w:space="0" w:color="auto"/>
                            <w:bottom w:val="none" w:sz="0" w:space="0" w:color="auto"/>
                            <w:right w:val="none" w:sz="0" w:space="0" w:color="auto"/>
                          </w:divBdr>
                          <w:divsChild>
                            <w:div w:id="71612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998225">
      <w:bodyDiv w:val="1"/>
      <w:marLeft w:val="0"/>
      <w:marRight w:val="0"/>
      <w:marTop w:val="0"/>
      <w:marBottom w:val="0"/>
      <w:divBdr>
        <w:top w:val="none" w:sz="0" w:space="0" w:color="auto"/>
        <w:left w:val="none" w:sz="0" w:space="0" w:color="auto"/>
        <w:bottom w:val="none" w:sz="0" w:space="0" w:color="auto"/>
        <w:right w:val="none" w:sz="0" w:space="0" w:color="auto"/>
      </w:divBdr>
    </w:div>
    <w:div w:id="681712065">
      <w:bodyDiv w:val="1"/>
      <w:marLeft w:val="0"/>
      <w:marRight w:val="0"/>
      <w:marTop w:val="0"/>
      <w:marBottom w:val="0"/>
      <w:divBdr>
        <w:top w:val="none" w:sz="0" w:space="0" w:color="auto"/>
        <w:left w:val="none" w:sz="0" w:space="0" w:color="auto"/>
        <w:bottom w:val="none" w:sz="0" w:space="0" w:color="auto"/>
        <w:right w:val="none" w:sz="0" w:space="0" w:color="auto"/>
      </w:divBdr>
    </w:div>
    <w:div w:id="1142962947">
      <w:bodyDiv w:val="1"/>
      <w:marLeft w:val="0"/>
      <w:marRight w:val="0"/>
      <w:marTop w:val="0"/>
      <w:marBottom w:val="0"/>
      <w:divBdr>
        <w:top w:val="none" w:sz="0" w:space="0" w:color="auto"/>
        <w:left w:val="none" w:sz="0" w:space="0" w:color="auto"/>
        <w:bottom w:val="none" w:sz="0" w:space="0" w:color="auto"/>
        <w:right w:val="none" w:sz="0" w:space="0" w:color="auto"/>
      </w:divBdr>
      <w:divsChild>
        <w:div w:id="297078416">
          <w:marLeft w:val="0"/>
          <w:marRight w:val="0"/>
          <w:marTop w:val="0"/>
          <w:marBottom w:val="0"/>
          <w:divBdr>
            <w:top w:val="none" w:sz="0" w:space="0" w:color="auto"/>
            <w:left w:val="none" w:sz="0" w:space="0" w:color="auto"/>
            <w:bottom w:val="none" w:sz="0" w:space="0" w:color="auto"/>
            <w:right w:val="none" w:sz="0" w:space="0" w:color="auto"/>
          </w:divBdr>
          <w:divsChild>
            <w:div w:id="620496883">
              <w:marLeft w:val="0"/>
              <w:marRight w:val="0"/>
              <w:marTop w:val="0"/>
              <w:marBottom w:val="0"/>
              <w:divBdr>
                <w:top w:val="none" w:sz="0" w:space="0" w:color="auto"/>
                <w:left w:val="none" w:sz="0" w:space="0" w:color="auto"/>
                <w:bottom w:val="none" w:sz="0" w:space="0" w:color="auto"/>
                <w:right w:val="none" w:sz="0" w:space="0" w:color="auto"/>
              </w:divBdr>
              <w:divsChild>
                <w:div w:id="68232636">
                  <w:marLeft w:val="0"/>
                  <w:marRight w:val="0"/>
                  <w:marTop w:val="0"/>
                  <w:marBottom w:val="0"/>
                  <w:divBdr>
                    <w:top w:val="none" w:sz="0" w:space="0" w:color="auto"/>
                    <w:left w:val="none" w:sz="0" w:space="0" w:color="auto"/>
                    <w:bottom w:val="none" w:sz="0" w:space="0" w:color="auto"/>
                    <w:right w:val="none" w:sz="0" w:space="0" w:color="auto"/>
                  </w:divBdr>
                  <w:divsChild>
                    <w:div w:id="649600432">
                      <w:marLeft w:val="0"/>
                      <w:marRight w:val="0"/>
                      <w:marTop w:val="0"/>
                      <w:marBottom w:val="0"/>
                      <w:divBdr>
                        <w:top w:val="none" w:sz="0" w:space="0" w:color="auto"/>
                        <w:left w:val="none" w:sz="0" w:space="0" w:color="auto"/>
                        <w:bottom w:val="none" w:sz="0" w:space="0" w:color="auto"/>
                        <w:right w:val="none" w:sz="0" w:space="0" w:color="auto"/>
                      </w:divBdr>
                      <w:divsChild>
                        <w:div w:id="967586066">
                          <w:marLeft w:val="0"/>
                          <w:marRight w:val="0"/>
                          <w:marTop w:val="0"/>
                          <w:marBottom w:val="0"/>
                          <w:divBdr>
                            <w:top w:val="none" w:sz="0" w:space="0" w:color="auto"/>
                            <w:left w:val="none" w:sz="0" w:space="0" w:color="auto"/>
                            <w:bottom w:val="none" w:sz="0" w:space="0" w:color="auto"/>
                            <w:right w:val="none" w:sz="0" w:space="0" w:color="auto"/>
                          </w:divBdr>
                          <w:divsChild>
                            <w:div w:id="131748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046891">
      <w:bodyDiv w:val="1"/>
      <w:marLeft w:val="0"/>
      <w:marRight w:val="0"/>
      <w:marTop w:val="0"/>
      <w:marBottom w:val="0"/>
      <w:divBdr>
        <w:top w:val="none" w:sz="0" w:space="0" w:color="auto"/>
        <w:left w:val="none" w:sz="0" w:space="0" w:color="auto"/>
        <w:bottom w:val="none" w:sz="0" w:space="0" w:color="auto"/>
        <w:right w:val="none" w:sz="0" w:space="0" w:color="auto"/>
      </w:divBdr>
      <w:divsChild>
        <w:div w:id="1671374582">
          <w:marLeft w:val="0"/>
          <w:marRight w:val="0"/>
          <w:marTop w:val="0"/>
          <w:marBottom w:val="0"/>
          <w:divBdr>
            <w:top w:val="none" w:sz="0" w:space="0" w:color="auto"/>
            <w:left w:val="none" w:sz="0" w:space="0" w:color="auto"/>
            <w:bottom w:val="none" w:sz="0" w:space="0" w:color="auto"/>
            <w:right w:val="none" w:sz="0" w:space="0" w:color="auto"/>
          </w:divBdr>
          <w:divsChild>
            <w:div w:id="1988126556">
              <w:marLeft w:val="0"/>
              <w:marRight w:val="0"/>
              <w:marTop w:val="0"/>
              <w:marBottom w:val="0"/>
              <w:divBdr>
                <w:top w:val="none" w:sz="0" w:space="0" w:color="auto"/>
                <w:left w:val="none" w:sz="0" w:space="0" w:color="auto"/>
                <w:bottom w:val="none" w:sz="0" w:space="0" w:color="auto"/>
                <w:right w:val="none" w:sz="0" w:space="0" w:color="auto"/>
              </w:divBdr>
              <w:divsChild>
                <w:div w:id="117071481">
                  <w:marLeft w:val="0"/>
                  <w:marRight w:val="0"/>
                  <w:marTop w:val="0"/>
                  <w:marBottom w:val="0"/>
                  <w:divBdr>
                    <w:top w:val="none" w:sz="0" w:space="0" w:color="auto"/>
                    <w:left w:val="none" w:sz="0" w:space="0" w:color="auto"/>
                    <w:bottom w:val="none" w:sz="0" w:space="0" w:color="auto"/>
                    <w:right w:val="none" w:sz="0" w:space="0" w:color="auto"/>
                  </w:divBdr>
                  <w:divsChild>
                    <w:div w:id="1609850470">
                      <w:marLeft w:val="0"/>
                      <w:marRight w:val="0"/>
                      <w:marTop w:val="0"/>
                      <w:marBottom w:val="0"/>
                      <w:divBdr>
                        <w:top w:val="none" w:sz="0" w:space="0" w:color="auto"/>
                        <w:left w:val="none" w:sz="0" w:space="0" w:color="auto"/>
                        <w:bottom w:val="none" w:sz="0" w:space="0" w:color="auto"/>
                        <w:right w:val="none" w:sz="0" w:space="0" w:color="auto"/>
                      </w:divBdr>
                      <w:divsChild>
                        <w:div w:id="2120491807">
                          <w:marLeft w:val="0"/>
                          <w:marRight w:val="0"/>
                          <w:marTop w:val="0"/>
                          <w:marBottom w:val="0"/>
                          <w:divBdr>
                            <w:top w:val="none" w:sz="0" w:space="0" w:color="auto"/>
                            <w:left w:val="none" w:sz="0" w:space="0" w:color="auto"/>
                            <w:bottom w:val="none" w:sz="0" w:space="0" w:color="auto"/>
                            <w:right w:val="none" w:sz="0" w:space="0" w:color="auto"/>
                          </w:divBdr>
                          <w:divsChild>
                            <w:div w:id="5437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310349">
      <w:bodyDiv w:val="1"/>
      <w:marLeft w:val="0"/>
      <w:marRight w:val="0"/>
      <w:marTop w:val="0"/>
      <w:marBottom w:val="0"/>
      <w:divBdr>
        <w:top w:val="none" w:sz="0" w:space="0" w:color="auto"/>
        <w:left w:val="none" w:sz="0" w:space="0" w:color="auto"/>
        <w:bottom w:val="none" w:sz="0" w:space="0" w:color="auto"/>
        <w:right w:val="none" w:sz="0" w:space="0" w:color="auto"/>
      </w:divBdr>
    </w:div>
    <w:div w:id="1221359710">
      <w:bodyDiv w:val="1"/>
      <w:marLeft w:val="0"/>
      <w:marRight w:val="0"/>
      <w:marTop w:val="0"/>
      <w:marBottom w:val="0"/>
      <w:divBdr>
        <w:top w:val="none" w:sz="0" w:space="0" w:color="auto"/>
        <w:left w:val="none" w:sz="0" w:space="0" w:color="auto"/>
        <w:bottom w:val="none" w:sz="0" w:space="0" w:color="auto"/>
        <w:right w:val="none" w:sz="0" w:space="0" w:color="auto"/>
      </w:divBdr>
    </w:div>
    <w:div w:id="1241523426">
      <w:bodyDiv w:val="1"/>
      <w:marLeft w:val="0"/>
      <w:marRight w:val="0"/>
      <w:marTop w:val="0"/>
      <w:marBottom w:val="0"/>
      <w:divBdr>
        <w:top w:val="none" w:sz="0" w:space="0" w:color="auto"/>
        <w:left w:val="none" w:sz="0" w:space="0" w:color="auto"/>
        <w:bottom w:val="none" w:sz="0" w:space="0" w:color="auto"/>
        <w:right w:val="none" w:sz="0" w:space="0" w:color="auto"/>
      </w:divBdr>
      <w:divsChild>
        <w:div w:id="61297720">
          <w:marLeft w:val="0"/>
          <w:marRight w:val="0"/>
          <w:marTop w:val="0"/>
          <w:marBottom w:val="0"/>
          <w:divBdr>
            <w:top w:val="none" w:sz="0" w:space="0" w:color="auto"/>
            <w:left w:val="none" w:sz="0" w:space="0" w:color="auto"/>
            <w:bottom w:val="none" w:sz="0" w:space="0" w:color="auto"/>
            <w:right w:val="none" w:sz="0" w:space="0" w:color="auto"/>
          </w:divBdr>
        </w:div>
        <w:div w:id="112749925">
          <w:marLeft w:val="0"/>
          <w:marRight w:val="0"/>
          <w:marTop w:val="0"/>
          <w:marBottom w:val="0"/>
          <w:divBdr>
            <w:top w:val="none" w:sz="0" w:space="0" w:color="auto"/>
            <w:left w:val="none" w:sz="0" w:space="0" w:color="auto"/>
            <w:bottom w:val="none" w:sz="0" w:space="0" w:color="auto"/>
            <w:right w:val="none" w:sz="0" w:space="0" w:color="auto"/>
          </w:divBdr>
        </w:div>
        <w:div w:id="114564115">
          <w:marLeft w:val="0"/>
          <w:marRight w:val="0"/>
          <w:marTop w:val="0"/>
          <w:marBottom w:val="0"/>
          <w:divBdr>
            <w:top w:val="none" w:sz="0" w:space="0" w:color="auto"/>
            <w:left w:val="none" w:sz="0" w:space="0" w:color="auto"/>
            <w:bottom w:val="none" w:sz="0" w:space="0" w:color="auto"/>
            <w:right w:val="none" w:sz="0" w:space="0" w:color="auto"/>
          </w:divBdr>
        </w:div>
        <w:div w:id="256209251">
          <w:marLeft w:val="0"/>
          <w:marRight w:val="0"/>
          <w:marTop w:val="0"/>
          <w:marBottom w:val="0"/>
          <w:divBdr>
            <w:top w:val="none" w:sz="0" w:space="0" w:color="auto"/>
            <w:left w:val="none" w:sz="0" w:space="0" w:color="auto"/>
            <w:bottom w:val="none" w:sz="0" w:space="0" w:color="auto"/>
            <w:right w:val="none" w:sz="0" w:space="0" w:color="auto"/>
          </w:divBdr>
        </w:div>
        <w:div w:id="265119080">
          <w:marLeft w:val="0"/>
          <w:marRight w:val="0"/>
          <w:marTop w:val="0"/>
          <w:marBottom w:val="0"/>
          <w:divBdr>
            <w:top w:val="none" w:sz="0" w:space="0" w:color="auto"/>
            <w:left w:val="none" w:sz="0" w:space="0" w:color="auto"/>
            <w:bottom w:val="none" w:sz="0" w:space="0" w:color="auto"/>
            <w:right w:val="none" w:sz="0" w:space="0" w:color="auto"/>
          </w:divBdr>
        </w:div>
        <w:div w:id="483358864">
          <w:marLeft w:val="0"/>
          <w:marRight w:val="0"/>
          <w:marTop w:val="0"/>
          <w:marBottom w:val="0"/>
          <w:divBdr>
            <w:top w:val="none" w:sz="0" w:space="0" w:color="auto"/>
            <w:left w:val="none" w:sz="0" w:space="0" w:color="auto"/>
            <w:bottom w:val="none" w:sz="0" w:space="0" w:color="auto"/>
            <w:right w:val="none" w:sz="0" w:space="0" w:color="auto"/>
          </w:divBdr>
        </w:div>
        <w:div w:id="488639314">
          <w:marLeft w:val="0"/>
          <w:marRight w:val="0"/>
          <w:marTop w:val="0"/>
          <w:marBottom w:val="0"/>
          <w:divBdr>
            <w:top w:val="none" w:sz="0" w:space="0" w:color="auto"/>
            <w:left w:val="none" w:sz="0" w:space="0" w:color="auto"/>
            <w:bottom w:val="none" w:sz="0" w:space="0" w:color="auto"/>
            <w:right w:val="none" w:sz="0" w:space="0" w:color="auto"/>
          </w:divBdr>
        </w:div>
        <w:div w:id="547685762">
          <w:marLeft w:val="0"/>
          <w:marRight w:val="0"/>
          <w:marTop w:val="0"/>
          <w:marBottom w:val="0"/>
          <w:divBdr>
            <w:top w:val="none" w:sz="0" w:space="0" w:color="auto"/>
            <w:left w:val="none" w:sz="0" w:space="0" w:color="auto"/>
            <w:bottom w:val="none" w:sz="0" w:space="0" w:color="auto"/>
            <w:right w:val="none" w:sz="0" w:space="0" w:color="auto"/>
          </w:divBdr>
        </w:div>
        <w:div w:id="560676450">
          <w:marLeft w:val="0"/>
          <w:marRight w:val="0"/>
          <w:marTop w:val="0"/>
          <w:marBottom w:val="0"/>
          <w:divBdr>
            <w:top w:val="none" w:sz="0" w:space="0" w:color="auto"/>
            <w:left w:val="none" w:sz="0" w:space="0" w:color="auto"/>
            <w:bottom w:val="none" w:sz="0" w:space="0" w:color="auto"/>
            <w:right w:val="none" w:sz="0" w:space="0" w:color="auto"/>
          </w:divBdr>
        </w:div>
        <w:div w:id="672025476">
          <w:marLeft w:val="0"/>
          <w:marRight w:val="0"/>
          <w:marTop w:val="0"/>
          <w:marBottom w:val="0"/>
          <w:divBdr>
            <w:top w:val="none" w:sz="0" w:space="0" w:color="auto"/>
            <w:left w:val="none" w:sz="0" w:space="0" w:color="auto"/>
            <w:bottom w:val="none" w:sz="0" w:space="0" w:color="auto"/>
            <w:right w:val="none" w:sz="0" w:space="0" w:color="auto"/>
          </w:divBdr>
        </w:div>
        <w:div w:id="849489101">
          <w:marLeft w:val="0"/>
          <w:marRight w:val="0"/>
          <w:marTop w:val="0"/>
          <w:marBottom w:val="0"/>
          <w:divBdr>
            <w:top w:val="none" w:sz="0" w:space="0" w:color="auto"/>
            <w:left w:val="none" w:sz="0" w:space="0" w:color="auto"/>
            <w:bottom w:val="none" w:sz="0" w:space="0" w:color="auto"/>
            <w:right w:val="none" w:sz="0" w:space="0" w:color="auto"/>
          </w:divBdr>
        </w:div>
        <w:div w:id="1106387210">
          <w:marLeft w:val="0"/>
          <w:marRight w:val="0"/>
          <w:marTop w:val="0"/>
          <w:marBottom w:val="0"/>
          <w:divBdr>
            <w:top w:val="none" w:sz="0" w:space="0" w:color="auto"/>
            <w:left w:val="none" w:sz="0" w:space="0" w:color="auto"/>
            <w:bottom w:val="none" w:sz="0" w:space="0" w:color="auto"/>
            <w:right w:val="none" w:sz="0" w:space="0" w:color="auto"/>
          </w:divBdr>
        </w:div>
        <w:div w:id="1145464586">
          <w:marLeft w:val="0"/>
          <w:marRight w:val="0"/>
          <w:marTop w:val="0"/>
          <w:marBottom w:val="0"/>
          <w:divBdr>
            <w:top w:val="none" w:sz="0" w:space="0" w:color="auto"/>
            <w:left w:val="none" w:sz="0" w:space="0" w:color="auto"/>
            <w:bottom w:val="none" w:sz="0" w:space="0" w:color="auto"/>
            <w:right w:val="none" w:sz="0" w:space="0" w:color="auto"/>
          </w:divBdr>
        </w:div>
        <w:div w:id="1149443350">
          <w:marLeft w:val="0"/>
          <w:marRight w:val="0"/>
          <w:marTop w:val="0"/>
          <w:marBottom w:val="0"/>
          <w:divBdr>
            <w:top w:val="none" w:sz="0" w:space="0" w:color="auto"/>
            <w:left w:val="none" w:sz="0" w:space="0" w:color="auto"/>
            <w:bottom w:val="none" w:sz="0" w:space="0" w:color="auto"/>
            <w:right w:val="none" w:sz="0" w:space="0" w:color="auto"/>
          </w:divBdr>
        </w:div>
        <w:div w:id="1160728488">
          <w:marLeft w:val="0"/>
          <w:marRight w:val="0"/>
          <w:marTop w:val="0"/>
          <w:marBottom w:val="0"/>
          <w:divBdr>
            <w:top w:val="none" w:sz="0" w:space="0" w:color="auto"/>
            <w:left w:val="none" w:sz="0" w:space="0" w:color="auto"/>
            <w:bottom w:val="none" w:sz="0" w:space="0" w:color="auto"/>
            <w:right w:val="none" w:sz="0" w:space="0" w:color="auto"/>
          </w:divBdr>
        </w:div>
        <w:div w:id="1161198009">
          <w:marLeft w:val="0"/>
          <w:marRight w:val="0"/>
          <w:marTop w:val="0"/>
          <w:marBottom w:val="0"/>
          <w:divBdr>
            <w:top w:val="none" w:sz="0" w:space="0" w:color="auto"/>
            <w:left w:val="none" w:sz="0" w:space="0" w:color="auto"/>
            <w:bottom w:val="none" w:sz="0" w:space="0" w:color="auto"/>
            <w:right w:val="none" w:sz="0" w:space="0" w:color="auto"/>
          </w:divBdr>
        </w:div>
        <w:div w:id="1180006709">
          <w:marLeft w:val="0"/>
          <w:marRight w:val="0"/>
          <w:marTop w:val="0"/>
          <w:marBottom w:val="0"/>
          <w:divBdr>
            <w:top w:val="none" w:sz="0" w:space="0" w:color="auto"/>
            <w:left w:val="none" w:sz="0" w:space="0" w:color="auto"/>
            <w:bottom w:val="none" w:sz="0" w:space="0" w:color="auto"/>
            <w:right w:val="none" w:sz="0" w:space="0" w:color="auto"/>
          </w:divBdr>
        </w:div>
        <w:div w:id="1290891059">
          <w:marLeft w:val="0"/>
          <w:marRight w:val="0"/>
          <w:marTop w:val="0"/>
          <w:marBottom w:val="0"/>
          <w:divBdr>
            <w:top w:val="none" w:sz="0" w:space="0" w:color="auto"/>
            <w:left w:val="none" w:sz="0" w:space="0" w:color="auto"/>
            <w:bottom w:val="none" w:sz="0" w:space="0" w:color="auto"/>
            <w:right w:val="none" w:sz="0" w:space="0" w:color="auto"/>
          </w:divBdr>
        </w:div>
        <w:div w:id="1300112805">
          <w:marLeft w:val="0"/>
          <w:marRight w:val="0"/>
          <w:marTop w:val="0"/>
          <w:marBottom w:val="0"/>
          <w:divBdr>
            <w:top w:val="none" w:sz="0" w:space="0" w:color="auto"/>
            <w:left w:val="none" w:sz="0" w:space="0" w:color="auto"/>
            <w:bottom w:val="none" w:sz="0" w:space="0" w:color="auto"/>
            <w:right w:val="none" w:sz="0" w:space="0" w:color="auto"/>
          </w:divBdr>
        </w:div>
        <w:div w:id="1433476970">
          <w:marLeft w:val="0"/>
          <w:marRight w:val="0"/>
          <w:marTop w:val="0"/>
          <w:marBottom w:val="0"/>
          <w:divBdr>
            <w:top w:val="none" w:sz="0" w:space="0" w:color="auto"/>
            <w:left w:val="none" w:sz="0" w:space="0" w:color="auto"/>
            <w:bottom w:val="none" w:sz="0" w:space="0" w:color="auto"/>
            <w:right w:val="none" w:sz="0" w:space="0" w:color="auto"/>
          </w:divBdr>
        </w:div>
        <w:div w:id="1504128836">
          <w:marLeft w:val="0"/>
          <w:marRight w:val="0"/>
          <w:marTop w:val="0"/>
          <w:marBottom w:val="0"/>
          <w:divBdr>
            <w:top w:val="none" w:sz="0" w:space="0" w:color="auto"/>
            <w:left w:val="none" w:sz="0" w:space="0" w:color="auto"/>
            <w:bottom w:val="none" w:sz="0" w:space="0" w:color="auto"/>
            <w:right w:val="none" w:sz="0" w:space="0" w:color="auto"/>
          </w:divBdr>
        </w:div>
        <w:div w:id="1536575249">
          <w:marLeft w:val="0"/>
          <w:marRight w:val="0"/>
          <w:marTop w:val="0"/>
          <w:marBottom w:val="0"/>
          <w:divBdr>
            <w:top w:val="none" w:sz="0" w:space="0" w:color="auto"/>
            <w:left w:val="none" w:sz="0" w:space="0" w:color="auto"/>
            <w:bottom w:val="none" w:sz="0" w:space="0" w:color="auto"/>
            <w:right w:val="none" w:sz="0" w:space="0" w:color="auto"/>
          </w:divBdr>
        </w:div>
        <w:div w:id="1595238870">
          <w:marLeft w:val="0"/>
          <w:marRight w:val="0"/>
          <w:marTop w:val="0"/>
          <w:marBottom w:val="0"/>
          <w:divBdr>
            <w:top w:val="none" w:sz="0" w:space="0" w:color="auto"/>
            <w:left w:val="none" w:sz="0" w:space="0" w:color="auto"/>
            <w:bottom w:val="none" w:sz="0" w:space="0" w:color="auto"/>
            <w:right w:val="none" w:sz="0" w:space="0" w:color="auto"/>
          </w:divBdr>
        </w:div>
        <w:div w:id="1646350366">
          <w:marLeft w:val="0"/>
          <w:marRight w:val="0"/>
          <w:marTop w:val="0"/>
          <w:marBottom w:val="0"/>
          <w:divBdr>
            <w:top w:val="none" w:sz="0" w:space="0" w:color="auto"/>
            <w:left w:val="none" w:sz="0" w:space="0" w:color="auto"/>
            <w:bottom w:val="none" w:sz="0" w:space="0" w:color="auto"/>
            <w:right w:val="none" w:sz="0" w:space="0" w:color="auto"/>
          </w:divBdr>
        </w:div>
        <w:div w:id="1662925363">
          <w:marLeft w:val="0"/>
          <w:marRight w:val="0"/>
          <w:marTop w:val="0"/>
          <w:marBottom w:val="0"/>
          <w:divBdr>
            <w:top w:val="none" w:sz="0" w:space="0" w:color="auto"/>
            <w:left w:val="none" w:sz="0" w:space="0" w:color="auto"/>
            <w:bottom w:val="none" w:sz="0" w:space="0" w:color="auto"/>
            <w:right w:val="none" w:sz="0" w:space="0" w:color="auto"/>
          </w:divBdr>
        </w:div>
        <w:div w:id="1669820736">
          <w:marLeft w:val="0"/>
          <w:marRight w:val="0"/>
          <w:marTop w:val="0"/>
          <w:marBottom w:val="0"/>
          <w:divBdr>
            <w:top w:val="none" w:sz="0" w:space="0" w:color="auto"/>
            <w:left w:val="none" w:sz="0" w:space="0" w:color="auto"/>
            <w:bottom w:val="none" w:sz="0" w:space="0" w:color="auto"/>
            <w:right w:val="none" w:sz="0" w:space="0" w:color="auto"/>
          </w:divBdr>
        </w:div>
        <w:div w:id="1711805775">
          <w:marLeft w:val="0"/>
          <w:marRight w:val="0"/>
          <w:marTop w:val="0"/>
          <w:marBottom w:val="0"/>
          <w:divBdr>
            <w:top w:val="none" w:sz="0" w:space="0" w:color="auto"/>
            <w:left w:val="none" w:sz="0" w:space="0" w:color="auto"/>
            <w:bottom w:val="none" w:sz="0" w:space="0" w:color="auto"/>
            <w:right w:val="none" w:sz="0" w:space="0" w:color="auto"/>
          </w:divBdr>
        </w:div>
        <w:div w:id="1829055853">
          <w:marLeft w:val="0"/>
          <w:marRight w:val="0"/>
          <w:marTop w:val="0"/>
          <w:marBottom w:val="0"/>
          <w:divBdr>
            <w:top w:val="none" w:sz="0" w:space="0" w:color="auto"/>
            <w:left w:val="none" w:sz="0" w:space="0" w:color="auto"/>
            <w:bottom w:val="none" w:sz="0" w:space="0" w:color="auto"/>
            <w:right w:val="none" w:sz="0" w:space="0" w:color="auto"/>
          </w:divBdr>
        </w:div>
        <w:div w:id="1859663184">
          <w:marLeft w:val="0"/>
          <w:marRight w:val="0"/>
          <w:marTop w:val="0"/>
          <w:marBottom w:val="0"/>
          <w:divBdr>
            <w:top w:val="none" w:sz="0" w:space="0" w:color="auto"/>
            <w:left w:val="none" w:sz="0" w:space="0" w:color="auto"/>
            <w:bottom w:val="none" w:sz="0" w:space="0" w:color="auto"/>
            <w:right w:val="none" w:sz="0" w:space="0" w:color="auto"/>
          </w:divBdr>
        </w:div>
        <w:div w:id="1983463567">
          <w:marLeft w:val="0"/>
          <w:marRight w:val="0"/>
          <w:marTop w:val="0"/>
          <w:marBottom w:val="0"/>
          <w:divBdr>
            <w:top w:val="none" w:sz="0" w:space="0" w:color="auto"/>
            <w:left w:val="none" w:sz="0" w:space="0" w:color="auto"/>
            <w:bottom w:val="none" w:sz="0" w:space="0" w:color="auto"/>
            <w:right w:val="none" w:sz="0" w:space="0" w:color="auto"/>
          </w:divBdr>
        </w:div>
        <w:div w:id="2005162789">
          <w:marLeft w:val="0"/>
          <w:marRight w:val="0"/>
          <w:marTop w:val="0"/>
          <w:marBottom w:val="0"/>
          <w:divBdr>
            <w:top w:val="none" w:sz="0" w:space="0" w:color="auto"/>
            <w:left w:val="none" w:sz="0" w:space="0" w:color="auto"/>
            <w:bottom w:val="none" w:sz="0" w:space="0" w:color="auto"/>
            <w:right w:val="none" w:sz="0" w:space="0" w:color="auto"/>
          </w:divBdr>
        </w:div>
        <w:div w:id="2124808888">
          <w:marLeft w:val="0"/>
          <w:marRight w:val="0"/>
          <w:marTop w:val="0"/>
          <w:marBottom w:val="0"/>
          <w:divBdr>
            <w:top w:val="none" w:sz="0" w:space="0" w:color="auto"/>
            <w:left w:val="none" w:sz="0" w:space="0" w:color="auto"/>
            <w:bottom w:val="none" w:sz="0" w:space="0" w:color="auto"/>
            <w:right w:val="none" w:sz="0" w:space="0" w:color="auto"/>
          </w:divBdr>
        </w:div>
      </w:divsChild>
    </w:div>
    <w:div w:id="1332490041">
      <w:bodyDiv w:val="1"/>
      <w:marLeft w:val="0"/>
      <w:marRight w:val="0"/>
      <w:marTop w:val="0"/>
      <w:marBottom w:val="0"/>
      <w:divBdr>
        <w:top w:val="none" w:sz="0" w:space="0" w:color="auto"/>
        <w:left w:val="none" w:sz="0" w:space="0" w:color="auto"/>
        <w:bottom w:val="none" w:sz="0" w:space="0" w:color="auto"/>
        <w:right w:val="none" w:sz="0" w:space="0" w:color="auto"/>
      </w:divBdr>
      <w:divsChild>
        <w:div w:id="1327973870">
          <w:marLeft w:val="0"/>
          <w:marRight w:val="0"/>
          <w:marTop w:val="0"/>
          <w:marBottom w:val="0"/>
          <w:divBdr>
            <w:top w:val="none" w:sz="0" w:space="0" w:color="auto"/>
            <w:left w:val="none" w:sz="0" w:space="0" w:color="auto"/>
            <w:bottom w:val="none" w:sz="0" w:space="0" w:color="auto"/>
            <w:right w:val="none" w:sz="0" w:space="0" w:color="auto"/>
          </w:divBdr>
          <w:divsChild>
            <w:div w:id="1574125758">
              <w:marLeft w:val="0"/>
              <w:marRight w:val="0"/>
              <w:marTop w:val="0"/>
              <w:marBottom w:val="0"/>
              <w:divBdr>
                <w:top w:val="none" w:sz="0" w:space="0" w:color="auto"/>
                <w:left w:val="none" w:sz="0" w:space="0" w:color="auto"/>
                <w:bottom w:val="none" w:sz="0" w:space="0" w:color="auto"/>
                <w:right w:val="none" w:sz="0" w:space="0" w:color="auto"/>
              </w:divBdr>
              <w:divsChild>
                <w:div w:id="1404065810">
                  <w:marLeft w:val="0"/>
                  <w:marRight w:val="0"/>
                  <w:marTop w:val="0"/>
                  <w:marBottom w:val="0"/>
                  <w:divBdr>
                    <w:top w:val="none" w:sz="0" w:space="0" w:color="auto"/>
                    <w:left w:val="none" w:sz="0" w:space="0" w:color="auto"/>
                    <w:bottom w:val="none" w:sz="0" w:space="0" w:color="auto"/>
                    <w:right w:val="none" w:sz="0" w:space="0" w:color="auto"/>
                  </w:divBdr>
                  <w:divsChild>
                    <w:div w:id="1121801524">
                      <w:marLeft w:val="0"/>
                      <w:marRight w:val="0"/>
                      <w:marTop w:val="0"/>
                      <w:marBottom w:val="0"/>
                      <w:divBdr>
                        <w:top w:val="none" w:sz="0" w:space="0" w:color="auto"/>
                        <w:left w:val="none" w:sz="0" w:space="0" w:color="auto"/>
                        <w:bottom w:val="none" w:sz="0" w:space="0" w:color="auto"/>
                        <w:right w:val="none" w:sz="0" w:space="0" w:color="auto"/>
                      </w:divBdr>
                      <w:divsChild>
                        <w:div w:id="372001188">
                          <w:marLeft w:val="0"/>
                          <w:marRight w:val="0"/>
                          <w:marTop w:val="0"/>
                          <w:marBottom w:val="0"/>
                          <w:divBdr>
                            <w:top w:val="none" w:sz="0" w:space="0" w:color="auto"/>
                            <w:left w:val="none" w:sz="0" w:space="0" w:color="auto"/>
                            <w:bottom w:val="none" w:sz="0" w:space="0" w:color="auto"/>
                            <w:right w:val="none" w:sz="0" w:space="0" w:color="auto"/>
                          </w:divBdr>
                          <w:divsChild>
                            <w:div w:id="92734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044165">
      <w:bodyDiv w:val="1"/>
      <w:marLeft w:val="0"/>
      <w:marRight w:val="0"/>
      <w:marTop w:val="0"/>
      <w:marBottom w:val="0"/>
      <w:divBdr>
        <w:top w:val="none" w:sz="0" w:space="0" w:color="auto"/>
        <w:left w:val="none" w:sz="0" w:space="0" w:color="auto"/>
        <w:bottom w:val="none" w:sz="0" w:space="0" w:color="auto"/>
        <w:right w:val="none" w:sz="0" w:space="0" w:color="auto"/>
      </w:divBdr>
    </w:div>
    <w:div w:id="1778941152">
      <w:bodyDiv w:val="1"/>
      <w:marLeft w:val="0"/>
      <w:marRight w:val="0"/>
      <w:marTop w:val="0"/>
      <w:marBottom w:val="0"/>
      <w:divBdr>
        <w:top w:val="none" w:sz="0" w:space="0" w:color="auto"/>
        <w:left w:val="none" w:sz="0" w:space="0" w:color="auto"/>
        <w:bottom w:val="none" w:sz="0" w:space="0" w:color="auto"/>
        <w:right w:val="none" w:sz="0" w:space="0" w:color="auto"/>
      </w:divBdr>
    </w:div>
    <w:div w:id="1860847683">
      <w:bodyDiv w:val="1"/>
      <w:marLeft w:val="0"/>
      <w:marRight w:val="0"/>
      <w:marTop w:val="0"/>
      <w:marBottom w:val="0"/>
      <w:divBdr>
        <w:top w:val="none" w:sz="0" w:space="0" w:color="auto"/>
        <w:left w:val="none" w:sz="0" w:space="0" w:color="auto"/>
        <w:bottom w:val="none" w:sz="0" w:space="0" w:color="auto"/>
        <w:right w:val="none" w:sz="0" w:space="0" w:color="auto"/>
      </w:divBdr>
    </w:div>
    <w:div w:id="1914121893">
      <w:bodyDiv w:val="1"/>
      <w:marLeft w:val="0"/>
      <w:marRight w:val="0"/>
      <w:marTop w:val="0"/>
      <w:marBottom w:val="0"/>
      <w:divBdr>
        <w:top w:val="none" w:sz="0" w:space="0" w:color="auto"/>
        <w:left w:val="none" w:sz="0" w:space="0" w:color="auto"/>
        <w:bottom w:val="none" w:sz="0" w:space="0" w:color="auto"/>
        <w:right w:val="none" w:sz="0" w:space="0" w:color="auto"/>
      </w:divBdr>
    </w:div>
    <w:div w:id="1984112809">
      <w:bodyDiv w:val="1"/>
      <w:marLeft w:val="0"/>
      <w:marRight w:val="0"/>
      <w:marTop w:val="0"/>
      <w:marBottom w:val="0"/>
      <w:divBdr>
        <w:top w:val="none" w:sz="0" w:space="0" w:color="auto"/>
        <w:left w:val="none" w:sz="0" w:space="0" w:color="auto"/>
        <w:bottom w:val="none" w:sz="0" w:space="0" w:color="auto"/>
        <w:right w:val="none" w:sz="0" w:space="0" w:color="auto"/>
      </w:divBdr>
    </w:div>
    <w:div w:id="203680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hart" Target="charts/chart4.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3.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10.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hart" Target="charts/chart8.xml"/><Relationship Id="rId27" Type="http://schemas.openxmlformats.org/officeDocument/2006/relationships/header" Target="header6.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Hoja_de_c_lculo_de_Microsoft_Excel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Hoja_de_c_lculo_de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Hoja_de_c_lculo_de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Hoja_de_c_lculo_de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Hoja_de_c_lculo_de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Hoja_de_c_lculo_de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vert="horz"/>
        <a:lstStyle/>
        <a:p>
          <a:pPr>
            <a:defRPr sz="1100"/>
          </a:pPr>
          <a:endParaRPr lang="es-EC"/>
        </a:p>
      </c:txPr>
    </c:title>
    <c:autoTitleDeleted val="0"/>
    <c:plotArea>
      <c:layout>
        <c:manualLayout>
          <c:layoutTarget val="inner"/>
          <c:xMode val="edge"/>
          <c:yMode val="edge"/>
          <c:x val="0.38779275289975262"/>
          <c:y val="0.21403508771929824"/>
          <c:w val="0.24622750377061764"/>
          <c:h val="0.52809319887645623"/>
        </c:manualLayout>
      </c:layout>
      <c:pieChart>
        <c:varyColors val="1"/>
        <c:ser>
          <c:idx val="0"/>
          <c:order val="0"/>
          <c:tx>
            <c:strRef>
              <c:f>Hoja1!$B$1</c:f>
              <c:strCache>
                <c:ptCount val="1"/>
                <c:pt idx="0">
                  <c:v>1.- Es de mucha utilidad tener conocimiento acerca del término “Green Marketing” (mercadeo verde).</c:v>
                </c:pt>
              </c:strCache>
            </c:strRef>
          </c:tx>
          <c:dPt>
            <c:idx val="0"/>
            <c:bubble3D val="0"/>
            <c:spPr>
              <a:solidFill>
                <a:schemeClr val="accent1"/>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0-B90D-4B3C-A709-CF3F84F4A057}"/>
              </c:ext>
            </c:extLst>
          </c:dPt>
          <c:dPt>
            <c:idx val="1"/>
            <c:bubble3D val="0"/>
            <c:spPr>
              <a:solidFill>
                <a:schemeClr val="accent2"/>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1-B90D-4B3C-A709-CF3F84F4A057}"/>
              </c:ext>
            </c:extLst>
          </c:dPt>
          <c:dPt>
            <c:idx val="2"/>
            <c:bubble3D val="0"/>
            <c:spPr>
              <a:solidFill>
                <a:schemeClr val="accent3"/>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2-B90D-4B3C-A709-CF3F84F4A057}"/>
              </c:ext>
            </c:extLst>
          </c:dPt>
          <c:dPt>
            <c:idx val="3"/>
            <c:bubble3D val="0"/>
            <c:spPr>
              <a:solidFill>
                <a:schemeClr val="accent4"/>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3-B90D-4B3C-A709-CF3F84F4A057}"/>
              </c:ext>
            </c:extLst>
          </c:dPt>
          <c:dPt>
            <c:idx val="4"/>
            <c:bubble3D val="0"/>
            <c:spPr>
              <a:solidFill>
                <a:schemeClr val="accent5"/>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4-B90D-4B3C-A709-CF3F84F4A057}"/>
              </c:ext>
            </c:extLst>
          </c:dPt>
          <c:dLbls>
            <c:spPr>
              <a:noFill/>
              <a:ln>
                <a:noFill/>
              </a:ln>
              <a:effectLst/>
            </c:spPr>
            <c:txPr>
              <a:bodyPr rot="0" vert="horz"/>
              <a:lstStyle/>
              <a:p>
                <a:pPr>
                  <a:defRPr/>
                </a:pPr>
                <a:endParaRPr lang="es-EC"/>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Hoja1!$A$2:$A$6</c:f>
              <c:strCache>
                <c:ptCount val="5"/>
                <c:pt idx="0">
                  <c:v>Totalmente en desacuerdo</c:v>
                </c:pt>
                <c:pt idx="1">
                  <c:v>en desacuerdo</c:v>
                </c:pt>
                <c:pt idx="2">
                  <c:v>ni de acuerdo ni en desacuerdo</c:v>
                </c:pt>
                <c:pt idx="3">
                  <c:v>de acuerdo</c:v>
                </c:pt>
                <c:pt idx="4">
                  <c:v>totalmente de acuerdo</c:v>
                </c:pt>
              </c:strCache>
            </c:strRef>
          </c:cat>
          <c:val>
            <c:numRef>
              <c:f>Hoja1!$B$2:$B$6</c:f>
              <c:numCache>
                <c:formatCode>General</c:formatCode>
                <c:ptCount val="5"/>
                <c:pt idx="0">
                  <c:v>0</c:v>
                </c:pt>
                <c:pt idx="1">
                  <c:v>0</c:v>
                </c:pt>
                <c:pt idx="2">
                  <c:v>5</c:v>
                </c:pt>
                <c:pt idx="3">
                  <c:v>0</c:v>
                </c:pt>
                <c:pt idx="4">
                  <c:v>15</c:v>
                </c:pt>
              </c:numCache>
            </c:numRef>
          </c:val>
          <c:extLst xmlns:c16r2="http://schemas.microsoft.com/office/drawing/2015/06/chart">
            <c:ext xmlns:c16="http://schemas.microsoft.com/office/drawing/2014/chart" uri="{C3380CC4-5D6E-409C-BE32-E72D297353CC}">
              <c16:uniqueId val="{00000005-B90D-4B3C-A709-CF3F84F4A057}"/>
            </c:ext>
          </c:extLst>
        </c:ser>
        <c:dLbls>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2.9550048575216443E-2"/>
          <c:y val="0.79302620067228435"/>
          <c:w val="0.95180630028608371"/>
          <c:h val="0.20697379932771559"/>
        </c:manualLayout>
      </c:layout>
      <c:overlay val="0"/>
      <c:spPr>
        <a:solidFill>
          <a:schemeClr val="lt1">
            <a:alpha val="78000"/>
          </a:schemeClr>
        </a:solidFill>
        <a:ln>
          <a:noFill/>
        </a:ln>
        <a:effectLst/>
      </c:spPr>
      <c:txPr>
        <a:bodyPr rot="0" vert="horz"/>
        <a:lstStyle/>
        <a:p>
          <a:pPr>
            <a:defRPr sz="900"/>
          </a:pPr>
          <a:endParaRPr lang="es-EC"/>
        </a:p>
      </c:txPr>
    </c:legend>
    <c:plotVisOnly val="1"/>
    <c:dispBlanksAs val="zero"/>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s-EC"/>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vert="horz"/>
        <a:lstStyle/>
        <a:p>
          <a:pPr>
            <a:defRPr sz="1050"/>
          </a:pPr>
          <a:endParaRPr lang="es-EC"/>
        </a:p>
      </c:txPr>
    </c:title>
    <c:autoTitleDeleted val="0"/>
    <c:plotArea>
      <c:layout>
        <c:manualLayout>
          <c:layoutTarget val="inner"/>
          <c:xMode val="edge"/>
          <c:yMode val="edge"/>
          <c:x val="0.35896649021475685"/>
          <c:y val="0.18787330316742082"/>
          <c:w val="0.2608960059165652"/>
          <c:h val="0.65211518416657244"/>
        </c:manualLayout>
      </c:layout>
      <c:pieChart>
        <c:varyColors val="1"/>
        <c:ser>
          <c:idx val="0"/>
          <c:order val="0"/>
          <c:tx>
            <c:strRef>
              <c:f>Hoja1!$B$1</c:f>
              <c:strCache>
                <c:ptCount val="1"/>
                <c:pt idx="0">
                  <c:v>10.- Se puede considerar como rentable la producción ecológica dentro del sector turístico, económico y social dentro del cantón </c:v>
                </c:pt>
              </c:strCache>
            </c:strRef>
          </c:tx>
          <c:dPt>
            <c:idx val="0"/>
            <c:bubble3D val="0"/>
            <c:spPr>
              <a:solidFill>
                <a:schemeClr val="accent1"/>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0-9273-47C7-A6CA-7625A81FAF23}"/>
              </c:ext>
            </c:extLst>
          </c:dPt>
          <c:dPt>
            <c:idx val="1"/>
            <c:bubble3D val="0"/>
            <c:spPr>
              <a:solidFill>
                <a:schemeClr val="accent2"/>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1-9273-47C7-A6CA-7625A81FAF23}"/>
              </c:ext>
            </c:extLst>
          </c:dPt>
          <c:dPt>
            <c:idx val="2"/>
            <c:bubble3D val="0"/>
            <c:spPr>
              <a:solidFill>
                <a:schemeClr val="accent3"/>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2-9273-47C7-A6CA-7625A81FAF23}"/>
              </c:ext>
            </c:extLst>
          </c:dPt>
          <c:dPt>
            <c:idx val="3"/>
            <c:bubble3D val="0"/>
            <c:spPr>
              <a:solidFill>
                <a:schemeClr val="accent4"/>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3-9273-47C7-A6CA-7625A81FAF23}"/>
              </c:ext>
            </c:extLst>
          </c:dPt>
          <c:dPt>
            <c:idx val="4"/>
            <c:bubble3D val="0"/>
            <c:spPr>
              <a:solidFill>
                <a:schemeClr val="accent5"/>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4-9273-47C7-A6CA-7625A81FAF23}"/>
              </c:ext>
            </c:extLst>
          </c:dPt>
          <c:dLbls>
            <c:spPr>
              <a:noFill/>
              <a:ln>
                <a:noFill/>
              </a:ln>
              <a:effectLst/>
            </c:spPr>
            <c:txPr>
              <a:bodyPr rot="0" vert="horz"/>
              <a:lstStyle/>
              <a:p>
                <a:pPr>
                  <a:defRPr/>
                </a:pPr>
                <a:endParaRPr lang="es-EC"/>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Hoja1!$A$2:$A$6</c:f>
              <c:strCache>
                <c:ptCount val="5"/>
                <c:pt idx="0">
                  <c:v>Totalmente en desacuerdo</c:v>
                </c:pt>
                <c:pt idx="1">
                  <c:v>en desacuerdo</c:v>
                </c:pt>
                <c:pt idx="2">
                  <c:v>ni de acuerdo ni en desacuerdo</c:v>
                </c:pt>
                <c:pt idx="3">
                  <c:v>de acuerdo</c:v>
                </c:pt>
                <c:pt idx="4">
                  <c:v>totalmente de acuerdo</c:v>
                </c:pt>
              </c:strCache>
            </c:strRef>
          </c:cat>
          <c:val>
            <c:numRef>
              <c:f>Hoja1!$B$2:$B$6</c:f>
              <c:numCache>
                <c:formatCode>General</c:formatCode>
                <c:ptCount val="5"/>
                <c:pt idx="0">
                  <c:v>0</c:v>
                </c:pt>
                <c:pt idx="1">
                  <c:v>1</c:v>
                </c:pt>
                <c:pt idx="2">
                  <c:v>2</c:v>
                </c:pt>
                <c:pt idx="3">
                  <c:v>10</c:v>
                </c:pt>
                <c:pt idx="4">
                  <c:v>7</c:v>
                </c:pt>
              </c:numCache>
            </c:numRef>
          </c:val>
          <c:extLst xmlns:c16r2="http://schemas.microsoft.com/office/drawing/2015/06/chart">
            <c:ext xmlns:c16="http://schemas.microsoft.com/office/drawing/2014/chart" uri="{C3380CC4-5D6E-409C-BE32-E72D297353CC}">
              <c16:uniqueId val="{00000005-9273-47C7-A6CA-7625A81FAF23}"/>
            </c:ext>
          </c:extLst>
        </c:ser>
        <c:dLbls>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2.4849573742026503E-2"/>
          <c:y val="0.8369945622825854"/>
          <c:w val="0.93753923944805517"/>
          <c:h val="0.16195866141732285"/>
        </c:manualLayout>
      </c:layout>
      <c:overlay val="0"/>
      <c:spPr>
        <a:solidFill>
          <a:schemeClr val="lt1">
            <a:alpha val="78000"/>
          </a:schemeClr>
        </a:solidFill>
        <a:ln>
          <a:noFill/>
        </a:ln>
        <a:effectLst/>
      </c:spPr>
      <c:txPr>
        <a:bodyPr rot="0" vert="horz"/>
        <a:lstStyle/>
        <a:p>
          <a:pPr>
            <a:defRPr/>
          </a:pPr>
          <a:endParaRPr lang="es-EC"/>
        </a:p>
      </c:txPr>
    </c:legend>
    <c:plotVisOnly val="1"/>
    <c:dispBlanksAs val="zero"/>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sz="900">
          <a:latin typeface="Times New Roman" panose="02020603050405020304" pitchFamily="18" charset="0"/>
          <a:cs typeface="Times New Roman" panose="02020603050405020304" pitchFamily="18" charset="0"/>
        </a:defRPr>
      </a:pPr>
      <a:endParaRPr lang="es-EC"/>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s-VE"/>
              <a:t>2.- Impulsaría el mercado verde al turismo </a:t>
            </a:r>
          </a:p>
        </c:rich>
      </c:tx>
      <c:overlay val="0"/>
      <c:spPr>
        <a:noFill/>
        <a:ln>
          <a:noFill/>
        </a:ln>
        <a:effectLst/>
      </c:spPr>
    </c:title>
    <c:autoTitleDeleted val="0"/>
    <c:plotArea>
      <c:layout>
        <c:manualLayout>
          <c:layoutTarget val="inner"/>
          <c:xMode val="edge"/>
          <c:yMode val="edge"/>
          <c:x val="0.37833784369186868"/>
          <c:y val="0.13227138643067848"/>
          <c:w val="0.2743920699232984"/>
          <c:h val="0.62527396464822427"/>
        </c:manualLayout>
      </c:layout>
      <c:pieChart>
        <c:varyColors val="1"/>
        <c:ser>
          <c:idx val="0"/>
          <c:order val="0"/>
          <c:tx>
            <c:strRef>
              <c:f>Hoja1!$B$1</c:f>
              <c:strCache>
                <c:ptCount val="1"/>
                <c:pt idx="0">
                  <c:v>2.- Impulsaría el mercado verde al turismo </c:v>
                </c:pt>
              </c:strCache>
            </c:strRef>
          </c:tx>
          <c:dPt>
            <c:idx val="0"/>
            <c:bubble3D val="0"/>
            <c:spPr>
              <a:solidFill>
                <a:schemeClr val="accent1"/>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0-7017-48EC-85EF-3A36BAF7DE54}"/>
              </c:ext>
            </c:extLst>
          </c:dPt>
          <c:dPt>
            <c:idx val="1"/>
            <c:bubble3D val="0"/>
            <c:spPr>
              <a:solidFill>
                <a:schemeClr val="accent2"/>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1-7017-48EC-85EF-3A36BAF7DE54}"/>
              </c:ext>
            </c:extLst>
          </c:dPt>
          <c:dPt>
            <c:idx val="2"/>
            <c:bubble3D val="0"/>
            <c:spPr>
              <a:solidFill>
                <a:schemeClr val="accent3"/>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2-7017-48EC-85EF-3A36BAF7DE54}"/>
              </c:ext>
            </c:extLst>
          </c:dPt>
          <c:dPt>
            <c:idx val="3"/>
            <c:bubble3D val="0"/>
            <c:spPr>
              <a:solidFill>
                <a:schemeClr val="accent4"/>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3-7017-48EC-85EF-3A36BAF7DE54}"/>
              </c:ext>
            </c:extLst>
          </c:dPt>
          <c:dPt>
            <c:idx val="4"/>
            <c:bubble3D val="0"/>
            <c:spPr>
              <a:solidFill>
                <a:schemeClr val="accent5"/>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4-7017-48EC-85EF-3A36BAF7DE54}"/>
              </c:ext>
            </c:extLst>
          </c:dPt>
          <c:dLbls>
            <c:spPr>
              <a:noFill/>
              <a:ln>
                <a:noFill/>
              </a:ln>
              <a:effectLst/>
            </c:spPr>
            <c:txPr>
              <a:bodyPr rot="0" vert="horz"/>
              <a:lstStyle/>
              <a:p>
                <a:pPr>
                  <a:defRPr/>
                </a:pPr>
                <a:endParaRPr lang="es-EC"/>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Hoja1!$A$2:$A$6</c:f>
              <c:strCache>
                <c:ptCount val="5"/>
                <c:pt idx="0">
                  <c:v>Totalmente en desacuerdo</c:v>
                </c:pt>
                <c:pt idx="1">
                  <c:v>en desacuerdo</c:v>
                </c:pt>
                <c:pt idx="2">
                  <c:v>ni de acuerdo ni en desacuerdo</c:v>
                </c:pt>
                <c:pt idx="3">
                  <c:v>de acuerdo</c:v>
                </c:pt>
                <c:pt idx="4">
                  <c:v>totalmente de acuerdo</c:v>
                </c:pt>
              </c:strCache>
            </c:strRef>
          </c:cat>
          <c:val>
            <c:numRef>
              <c:f>Hoja1!$B$2:$B$6</c:f>
              <c:numCache>
                <c:formatCode>General</c:formatCode>
                <c:ptCount val="5"/>
                <c:pt idx="0">
                  <c:v>0</c:v>
                </c:pt>
                <c:pt idx="1">
                  <c:v>0</c:v>
                </c:pt>
                <c:pt idx="2">
                  <c:v>4</c:v>
                </c:pt>
                <c:pt idx="3">
                  <c:v>5</c:v>
                </c:pt>
                <c:pt idx="4">
                  <c:v>11</c:v>
                </c:pt>
              </c:numCache>
            </c:numRef>
          </c:val>
          <c:extLst xmlns:c16r2="http://schemas.microsoft.com/office/drawing/2015/06/chart">
            <c:ext xmlns:c16="http://schemas.microsoft.com/office/drawing/2014/chart" uri="{C3380CC4-5D6E-409C-BE32-E72D297353CC}">
              <c16:uniqueId val="{00000005-7017-48EC-85EF-3A36BAF7DE54}"/>
            </c:ext>
          </c:extLst>
        </c:ser>
        <c:dLbls>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0.18889585403766276"/>
          <c:y val="0.7811441711378998"/>
          <c:w val="0.67398802334174246"/>
          <c:h val="0.18345759877360465"/>
        </c:manualLayout>
      </c:layout>
      <c:overlay val="0"/>
      <c:spPr>
        <a:solidFill>
          <a:schemeClr val="lt1">
            <a:alpha val="78000"/>
          </a:schemeClr>
        </a:solidFill>
        <a:ln>
          <a:noFill/>
        </a:ln>
        <a:effectLst/>
      </c:spPr>
      <c:txPr>
        <a:bodyPr rot="0" vert="horz"/>
        <a:lstStyle/>
        <a:p>
          <a:pPr>
            <a:defRPr/>
          </a:pPr>
          <a:endParaRPr lang="es-EC"/>
        </a:p>
      </c:txPr>
    </c:legend>
    <c:plotVisOnly val="1"/>
    <c:dispBlanksAs val="zero"/>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sz="900">
          <a:solidFill>
            <a:sysClr val="windowText" lastClr="000000"/>
          </a:solidFill>
          <a:latin typeface="Times New Roman" panose="02020603050405020304" pitchFamily="18" charset="0"/>
          <a:cs typeface="Times New Roman" panose="02020603050405020304" pitchFamily="18" charset="0"/>
        </a:defRPr>
      </a:pPr>
      <a:endParaRPr lang="es-EC"/>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3581233595800524"/>
          <c:y val="0"/>
        </c:manualLayout>
      </c:layout>
      <c:overlay val="0"/>
      <c:spPr>
        <a:noFill/>
        <a:ln>
          <a:noFill/>
        </a:ln>
        <a:effectLst/>
      </c:spPr>
      <c:txPr>
        <a:bodyPr rot="0" vert="horz"/>
        <a:lstStyle/>
        <a:p>
          <a:pPr>
            <a:defRPr sz="1100"/>
          </a:pPr>
          <a:endParaRPr lang="es-EC"/>
        </a:p>
      </c:txPr>
    </c:title>
    <c:autoTitleDeleted val="0"/>
    <c:plotArea>
      <c:layout>
        <c:manualLayout>
          <c:layoutTarget val="inner"/>
          <c:xMode val="edge"/>
          <c:yMode val="edge"/>
          <c:x val="0.38123972003499557"/>
          <c:y val="0.18053097345132746"/>
          <c:w val="0.28474300087489063"/>
          <c:h val="0.60476389566348454"/>
        </c:manualLayout>
      </c:layout>
      <c:pieChart>
        <c:varyColors val="1"/>
        <c:ser>
          <c:idx val="0"/>
          <c:order val="0"/>
          <c:tx>
            <c:strRef>
              <c:f>Hoja1!$B$1</c:f>
              <c:strCache>
                <c:ptCount val="1"/>
                <c:pt idx="0">
                  <c:v>3.- Estas a favor de la inclusión del mercado verde dentro del sector turístico en el cantón</c:v>
                </c:pt>
              </c:strCache>
            </c:strRef>
          </c:tx>
          <c:dPt>
            <c:idx val="0"/>
            <c:bubble3D val="0"/>
            <c:spPr>
              <a:solidFill>
                <a:schemeClr val="accent1"/>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0-2CCF-4FC5-935B-ABC5870B16E9}"/>
              </c:ext>
            </c:extLst>
          </c:dPt>
          <c:dPt>
            <c:idx val="1"/>
            <c:bubble3D val="0"/>
            <c:spPr>
              <a:solidFill>
                <a:schemeClr val="accent2"/>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1-2CCF-4FC5-935B-ABC5870B16E9}"/>
              </c:ext>
            </c:extLst>
          </c:dPt>
          <c:dPt>
            <c:idx val="2"/>
            <c:bubble3D val="0"/>
            <c:spPr>
              <a:solidFill>
                <a:schemeClr val="accent3"/>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2-2CCF-4FC5-935B-ABC5870B16E9}"/>
              </c:ext>
            </c:extLst>
          </c:dPt>
          <c:dPt>
            <c:idx val="3"/>
            <c:bubble3D val="0"/>
            <c:spPr>
              <a:solidFill>
                <a:schemeClr val="accent4"/>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3-2CCF-4FC5-935B-ABC5870B16E9}"/>
              </c:ext>
            </c:extLst>
          </c:dPt>
          <c:dPt>
            <c:idx val="4"/>
            <c:bubble3D val="0"/>
            <c:spPr>
              <a:solidFill>
                <a:schemeClr val="accent5"/>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4-2CCF-4FC5-935B-ABC5870B16E9}"/>
              </c:ext>
            </c:extLst>
          </c:dPt>
          <c:dLbls>
            <c:spPr>
              <a:noFill/>
              <a:ln>
                <a:noFill/>
              </a:ln>
              <a:effectLst/>
            </c:spPr>
            <c:txPr>
              <a:bodyPr rot="0" vert="horz"/>
              <a:lstStyle/>
              <a:p>
                <a:pPr>
                  <a:defRPr/>
                </a:pPr>
                <a:endParaRPr lang="es-EC"/>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Hoja1!$A$2:$A$6</c:f>
              <c:strCache>
                <c:ptCount val="5"/>
                <c:pt idx="0">
                  <c:v>Totalmente en desacuerdo</c:v>
                </c:pt>
                <c:pt idx="1">
                  <c:v>en desacuerdo</c:v>
                </c:pt>
                <c:pt idx="2">
                  <c:v>ni de acuerdo ni en desacuerdo</c:v>
                </c:pt>
                <c:pt idx="3">
                  <c:v>de acuerdo</c:v>
                </c:pt>
                <c:pt idx="4">
                  <c:v>totalmente de acuerdo</c:v>
                </c:pt>
              </c:strCache>
            </c:strRef>
          </c:cat>
          <c:val>
            <c:numRef>
              <c:f>Hoja1!$B$2:$B$6</c:f>
              <c:numCache>
                <c:formatCode>General</c:formatCode>
                <c:ptCount val="5"/>
                <c:pt idx="0">
                  <c:v>1</c:v>
                </c:pt>
                <c:pt idx="1">
                  <c:v>0</c:v>
                </c:pt>
                <c:pt idx="2">
                  <c:v>4</c:v>
                </c:pt>
                <c:pt idx="3">
                  <c:v>5</c:v>
                </c:pt>
                <c:pt idx="4">
                  <c:v>10</c:v>
                </c:pt>
              </c:numCache>
            </c:numRef>
          </c:val>
          <c:extLst xmlns:c16r2="http://schemas.microsoft.com/office/drawing/2015/06/chart">
            <c:ext xmlns:c16="http://schemas.microsoft.com/office/drawing/2014/chart" uri="{C3380CC4-5D6E-409C-BE32-E72D297353CC}">
              <c16:uniqueId val="{00000005-2CCF-4FC5-935B-ABC5870B16E9}"/>
            </c:ext>
          </c:extLst>
        </c:ser>
        <c:dLbls>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3.4618110236220474E-2"/>
          <c:y val="0.82069309920330757"/>
          <c:w val="0.94465266841644779"/>
          <c:h val="0.17930690079669245"/>
        </c:manualLayout>
      </c:layout>
      <c:overlay val="0"/>
      <c:spPr>
        <a:solidFill>
          <a:schemeClr val="lt1">
            <a:alpha val="78000"/>
          </a:schemeClr>
        </a:solidFill>
        <a:ln>
          <a:noFill/>
        </a:ln>
        <a:effectLst/>
      </c:spPr>
      <c:txPr>
        <a:bodyPr rot="0" vert="horz"/>
        <a:lstStyle/>
        <a:p>
          <a:pPr>
            <a:defRPr/>
          </a:pPr>
          <a:endParaRPr lang="es-EC"/>
        </a:p>
      </c:txPr>
    </c:legend>
    <c:plotVisOnly val="1"/>
    <c:dispBlanksAs val="zero"/>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es-EC"/>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vert="horz"/>
        <a:lstStyle/>
        <a:p>
          <a:pPr>
            <a:defRPr sz="1050"/>
          </a:pPr>
          <a:endParaRPr lang="es-EC"/>
        </a:p>
      </c:txPr>
    </c:title>
    <c:autoTitleDeleted val="0"/>
    <c:plotArea>
      <c:layout>
        <c:manualLayout>
          <c:layoutTarget val="inner"/>
          <c:xMode val="edge"/>
          <c:yMode val="edge"/>
          <c:x val="0.38350231014511615"/>
          <c:y val="0.21760667416572929"/>
          <c:w val="0.2645275590551181"/>
          <c:h val="0.4912654668166479"/>
        </c:manualLayout>
      </c:layout>
      <c:pieChart>
        <c:varyColors val="1"/>
        <c:ser>
          <c:idx val="0"/>
          <c:order val="0"/>
          <c:tx>
            <c:strRef>
              <c:f>Hoja1!$B$1</c:f>
              <c:strCache>
                <c:ptCount val="1"/>
                <c:pt idx="0">
                  <c:v>4.- Es necesario el mercadeo ambiental para el cuidado e impulsión del desarrollo óptimo del turismo</c:v>
                </c:pt>
              </c:strCache>
            </c:strRef>
          </c:tx>
          <c:dPt>
            <c:idx val="0"/>
            <c:bubble3D val="0"/>
            <c:spPr>
              <a:solidFill>
                <a:schemeClr val="accent1"/>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0-34FF-457D-A249-45B389417BBF}"/>
              </c:ext>
            </c:extLst>
          </c:dPt>
          <c:dPt>
            <c:idx val="1"/>
            <c:bubble3D val="0"/>
            <c:spPr>
              <a:solidFill>
                <a:schemeClr val="accent2"/>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1-34FF-457D-A249-45B389417BBF}"/>
              </c:ext>
            </c:extLst>
          </c:dPt>
          <c:dPt>
            <c:idx val="2"/>
            <c:bubble3D val="0"/>
            <c:spPr>
              <a:solidFill>
                <a:schemeClr val="accent3"/>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2-34FF-457D-A249-45B389417BBF}"/>
              </c:ext>
            </c:extLst>
          </c:dPt>
          <c:dPt>
            <c:idx val="3"/>
            <c:bubble3D val="0"/>
            <c:spPr>
              <a:solidFill>
                <a:schemeClr val="accent4"/>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3-34FF-457D-A249-45B389417BBF}"/>
              </c:ext>
            </c:extLst>
          </c:dPt>
          <c:dPt>
            <c:idx val="4"/>
            <c:bubble3D val="0"/>
            <c:spPr>
              <a:solidFill>
                <a:schemeClr val="accent5"/>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4-34FF-457D-A249-45B389417BBF}"/>
              </c:ext>
            </c:extLst>
          </c:dPt>
          <c:dLbls>
            <c:spPr>
              <a:noFill/>
              <a:ln>
                <a:noFill/>
              </a:ln>
              <a:effectLst/>
            </c:spPr>
            <c:txPr>
              <a:bodyPr rot="0" vert="horz"/>
              <a:lstStyle/>
              <a:p>
                <a:pPr>
                  <a:defRPr/>
                </a:pPr>
                <a:endParaRPr lang="es-EC"/>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Hoja1!$A$2:$A$6</c:f>
              <c:strCache>
                <c:ptCount val="5"/>
                <c:pt idx="0">
                  <c:v>Totalmente en desacuerdo</c:v>
                </c:pt>
                <c:pt idx="1">
                  <c:v>en desacuerdo</c:v>
                </c:pt>
                <c:pt idx="2">
                  <c:v>ni de acuerdo ni en desacuerdo</c:v>
                </c:pt>
                <c:pt idx="3">
                  <c:v>de acuerdo</c:v>
                </c:pt>
                <c:pt idx="4">
                  <c:v>totalmente de acuerdo</c:v>
                </c:pt>
              </c:strCache>
            </c:strRef>
          </c:cat>
          <c:val>
            <c:numRef>
              <c:f>Hoja1!$B$2:$B$6</c:f>
              <c:numCache>
                <c:formatCode>General</c:formatCode>
                <c:ptCount val="5"/>
                <c:pt idx="0">
                  <c:v>1</c:v>
                </c:pt>
                <c:pt idx="1">
                  <c:v>3</c:v>
                </c:pt>
                <c:pt idx="2">
                  <c:v>6</c:v>
                </c:pt>
                <c:pt idx="3">
                  <c:v>4</c:v>
                </c:pt>
                <c:pt idx="4">
                  <c:v>6</c:v>
                </c:pt>
              </c:numCache>
            </c:numRef>
          </c:val>
          <c:extLst xmlns:c16r2="http://schemas.microsoft.com/office/drawing/2015/06/chart">
            <c:ext xmlns:c16="http://schemas.microsoft.com/office/drawing/2014/chart" uri="{C3380CC4-5D6E-409C-BE32-E72D297353CC}">
              <c16:uniqueId val="{00000005-34FF-457D-A249-45B389417BBF}"/>
            </c:ext>
          </c:extLst>
        </c:ser>
        <c:dLbls>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3.4068859039678857E-2"/>
          <c:y val="0.79139459032056136"/>
          <c:w val="0.91408779784879834"/>
          <c:h val="0.18629020744791841"/>
        </c:manualLayout>
      </c:layout>
      <c:overlay val="0"/>
      <c:spPr>
        <a:solidFill>
          <a:schemeClr val="lt1">
            <a:alpha val="78000"/>
          </a:schemeClr>
        </a:solidFill>
        <a:ln>
          <a:noFill/>
        </a:ln>
        <a:effectLst/>
      </c:spPr>
      <c:txPr>
        <a:bodyPr rot="0" vert="horz"/>
        <a:lstStyle/>
        <a:p>
          <a:pPr>
            <a:defRPr/>
          </a:pPr>
          <a:endParaRPr lang="es-EC"/>
        </a:p>
      </c:txPr>
    </c:legend>
    <c:plotVisOnly val="1"/>
    <c:dispBlanksAs val="zero"/>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sz="1000">
          <a:latin typeface="Times New Roman" panose="02020603050405020304" pitchFamily="18" charset="0"/>
          <a:cs typeface="Times New Roman" panose="02020603050405020304" pitchFamily="18" charset="0"/>
        </a:defRPr>
      </a:pPr>
      <a:endParaRPr lang="es-EC"/>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vert="horz"/>
        <a:lstStyle/>
        <a:p>
          <a:pPr>
            <a:defRPr/>
          </a:pPr>
          <a:endParaRPr lang="es-EC"/>
        </a:p>
      </c:txPr>
    </c:title>
    <c:autoTitleDeleted val="0"/>
    <c:plotArea>
      <c:layout>
        <c:manualLayout>
          <c:layoutTarget val="inner"/>
          <c:xMode val="edge"/>
          <c:yMode val="edge"/>
          <c:x val="0.35034327809615512"/>
          <c:y val="0.15326113116726836"/>
          <c:w val="0.31509253650985936"/>
          <c:h val="0.57672171844945375"/>
        </c:manualLayout>
      </c:layout>
      <c:pieChart>
        <c:varyColors val="1"/>
        <c:ser>
          <c:idx val="0"/>
          <c:order val="0"/>
          <c:tx>
            <c:strRef>
              <c:f>Hoja1!$B$1</c:f>
              <c:strCache>
                <c:ptCount val="1"/>
                <c:pt idx="0">
                  <c:v>5.- Sería muy útil las propuestas de nuevas ideas para fomentar el Green marketing </c:v>
                </c:pt>
              </c:strCache>
            </c:strRef>
          </c:tx>
          <c:dPt>
            <c:idx val="0"/>
            <c:bubble3D val="0"/>
            <c:spPr>
              <a:solidFill>
                <a:schemeClr val="accent1"/>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0-2825-4B1F-8D23-75298B34DD20}"/>
              </c:ext>
            </c:extLst>
          </c:dPt>
          <c:dPt>
            <c:idx val="1"/>
            <c:bubble3D val="0"/>
            <c:spPr>
              <a:solidFill>
                <a:schemeClr val="accent2"/>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1-2825-4B1F-8D23-75298B34DD20}"/>
              </c:ext>
            </c:extLst>
          </c:dPt>
          <c:dPt>
            <c:idx val="2"/>
            <c:bubble3D val="0"/>
            <c:spPr>
              <a:solidFill>
                <a:schemeClr val="accent3"/>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2-2825-4B1F-8D23-75298B34DD20}"/>
              </c:ext>
            </c:extLst>
          </c:dPt>
          <c:dPt>
            <c:idx val="3"/>
            <c:bubble3D val="0"/>
            <c:spPr>
              <a:solidFill>
                <a:schemeClr val="accent4"/>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3-2825-4B1F-8D23-75298B34DD20}"/>
              </c:ext>
            </c:extLst>
          </c:dPt>
          <c:dPt>
            <c:idx val="4"/>
            <c:bubble3D val="0"/>
            <c:spPr>
              <a:solidFill>
                <a:schemeClr val="accent5"/>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4-2825-4B1F-8D23-75298B34DD20}"/>
              </c:ext>
            </c:extLst>
          </c:dPt>
          <c:dLbls>
            <c:spPr>
              <a:noFill/>
              <a:ln>
                <a:noFill/>
              </a:ln>
              <a:effectLst/>
            </c:spPr>
            <c:txPr>
              <a:bodyPr rot="0" vert="horz"/>
              <a:lstStyle/>
              <a:p>
                <a:pPr>
                  <a:defRPr/>
                </a:pPr>
                <a:endParaRPr lang="es-EC"/>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Hoja1!$A$2:$A$6</c:f>
              <c:strCache>
                <c:ptCount val="5"/>
                <c:pt idx="0">
                  <c:v>Totalmente en desacuerdo</c:v>
                </c:pt>
                <c:pt idx="1">
                  <c:v>en desacuerdo</c:v>
                </c:pt>
                <c:pt idx="2">
                  <c:v>ni de acuerdo ni en desacuerdo</c:v>
                </c:pt>
                <c:pt idx="3">
                  <c:v>de acuerdo</c:v>
                </c:pt>
                <c:pt idx="4">
                  <c:v>totalmente de acuerdo</c:v>
                </c:pt>
              </c:strCache>
            </c:strRef>
          </c:cat>
          <c:val>
            <c:numRef>
              <c:f>Hoja1!$B$2:$B$6</c:f>
              <c:numCache>
                <c:formatCode>General</c:formatCode>
                <c:ptCount val="5"/>
                <c:pt idx="0">
                  <c:v>0</c:v>
                </c:pt>
                <c:pt idx="1">
                  <c:v>2</c:v>
                </c:pt>
                <c:pt idx="2">
                  <c:v>8</c:v>
                </c:pt>
                <c:pt idx="3">
                  <c:v>6</c:v>
                </c:pt>
                <c:pt idx="4">
                  <c:v>4</c:v>
                </c:pt>
              </c:numCache>
            </c:numRef>
          </c:val>
          <c:extLst xmlns:c16r2="http://schemas.microsoft.com/office/drawing/2015/06/chart">
            <c:ext xmlns:c16="http://schemas.microsoft.com/office/drawing/2014/chart" uri="{C3380CC4-5D6E-409C-BE32-E72D297353CC}">
              <c16:uniqueId val="{00000005-2825-4B1F-8D23-75298B34DD20}"/>
            </c:ext>
          </c:extLst>
        </c:ser>
        <c:dLbls>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vert="horz"/>
        <a:lstStyle/>
        <a:p>
          <a:pPr>
            <a:defRPr/>
          </a:pPr>
          <a:endParaRPr lang="es-EC"/>
        </a:p>
      </c:txPr>
    </c:legend>
    <c:plotVisOnly val="1"/>
    <c:dispBlanksAs val="zero"/>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sz="900">
          <a:latin typeface="Times New Roman" panose="02020603050405020304" pitchFamily="18" charset="0"/>
          <a:cs typeface="Times New Roman" panose="02020603050405020304" pitchFamily="18" charset="0"/>
        </a:defRPr>
      </a:pPr>
      <a:endParaRPr lang="es-EC"/>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vert="horz"/>
        <a:lstStyle/>
        <a:p>
          <a:pPr>
            <a:defRPr/>
          </a:pPr>
          <a:endParaRPr lang="es-EC"/>
        </a:p>
      </c:txPr>
    </c:title>
    <c:autoTitleDeleted val="0"/>
    <c:plotArea>
      <c:layout/>
      <c:pieChart>
        <c:varyColors val="1"/>
        <c:ser>
          <c:idx val="0"/>
          <c:order val="0"/>
          <c:tx>
            <c:strRef>
              <c:f>Hoja1!$B$1</c:f>
              <c:strCache>
                <c:ptCount val="1"/>
                <c:pt idx="0">
                  <c:v>6.- Crees que el mercadeo tradicional es pasado y el mercadeo verde es el presente y futuro en todos los sectores</c:v>
                </c:pt>
              </c:strCache>
            </c:strRef>
          </c:tx>
          <c:dPt>
            <c:idx val="0"/>
            <c:bubble3D val="0"/>
            <c:spPr>
              <a:solidFill>
                <a:schemeClr val="accent1"/>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0-3261-44F3-8E86-748860BF2B7B}"/>
              </c:ext>
            </c:extLst>
          </c:dPt>
          <c:dPt>
            <c:idx val="1"/>
            <c:bubble3D val="0"/>
            <c:spPr>
              <a:solidFill>
                <a:schemeClr val="accent2"/>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1-3261-44F3-8E86-748860BF2B7B}"/>
              </c:ext>
            </c:extLst>
          </c:dPt>
          <c:dPt>
            <c:idx val="2"/>
            <c:bubble3D val="0"/>
            <c:spPr>
              <a:solidFill>
                <a:schemeClr val="accent3"/>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2-3261-44F3-8E86-748860BF2B7B}"/>
              </c:ext>
            </c:extLst>
          </c:dPt>
          <c:dPt>
            <c:idx val="3"/>
            <c:bubble3D val="0"/>
            <c:spPr>
              <a:solidFill>
                <a:schemeClr val="accent4"/>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3-3261-44F3-8E86-748860BF2B7B}"/>
              </c:ext>
            </c:extLst>
          </c:dPt>
          <c:dPt>
            <c:idx val="4"/>
            <c:bubble3D val="0"/>
            <c:spPr>
              <a:solidFill>
                <a:schemeClr val="accent5"/>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4-3261-44F3-8E86-748860BF2B7B}"/>
              </c:ext>
            </c:extLst>
          </c:dPt>
          <c:dLbls>
            <c:spPr>
              <a:noFill/>
              <a:ln>
                <a:noFill/>
              </a:ln>
              <a:effectLst/>
            </c:spPr>
            <c:txPr>
              <a:bodyPr rot="0" vert="horz"/>
              <a:lstStyle/>
              <a:p>
                <a:pPr>
                  <a:defRPr/>
                </a:pPr>
                <a:endParaRPr lang="es-EC"/>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Hoja1!$A$2:$A$6</c:f>
              <c:strCache>
                <c:ptCount val="5"/>
                <c:pt idx="0">
                  <c:v>Totalmente en desacuerdo</c:v>
                </c:pt>
                <c:pt idx="1">
                  <c:v>en desacuerdo</c:v>
                </c:pt>
                <c:pt idx="2">
                  <c:v>ni de acuerdo ni en desacuerdo</c:v>
                </c:pt>
                <c:pt idx="3">
                  <c:v>de acuerdo</c:v>
                </c:pt>
                <c:pt idx="4">
                  <c:v>totalmente de acuerdo</c:v>
                </c:pt>
              </c:strCache>
            </c:strRef>
          </c:cat>
          <c:val>
            <c:numRef>
              <c:f>Hoja1!$B$2:$B$6</c:f>
              <c:numCache>
                <c:formatCode>General</c:formatCode>
                <c:ptCount val="5"/>
                <c:pt idx="0">
                  <c:v>0</c:v>
                </c:pt>
                <c:pt idx="1">
                  <c:v>2</c:v>
                </c:pt>
                <c:pt idx="2">
                  <c:v>9</c:v>
                </c:pt>
                <c:pt idx="3">
                  <c:v>5</c:v>
                </c:pt>
                <c:pt idx="4">
                  <c:v>4</c:v>
                </c:pt>
              </c:numCache>
            </c:numRef>
          </c:val>
          <c:extLst xmlns:c16r2="http://schemas.microsoft.com/office/drawing/2015/06/chart">
            <c:ext xmlns:c16="http://schemas.microsoft.com/office/drawing/2014/chart" uri="{C3380CC4-5D6E-409C-BE32-E72D297353CC}">
              <c16:uniqueId val="{00000005-3261-44F3-8E86-748860BF2B7B}"/>
            </c:ext>
          </c:extLst>
        </c:ser>
        <c:dLbls>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vert="horz"/>
        <a:lstStyle/>
        <a:p>
          <a:pPr>
            <a:defRPr/>
          </a:pPr>
          <a:endParaRPr lang="es-EC"/>
        </a:p>
      </c:txPr>
    </c:legend>
    <c:plotVisOnly val="1"/>
    <c:dispBlanksAs val="zero"/>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sz="900">
          <a:latin typeface="Times New Roman" panose="02020603050405020304" pitchFamily="18" charset="0"/>
          <a:cs typeface="Times New Roman" panose="02020603050405020304" pitchFamily="18" charset="0"/>
        </a:defRPr>
      </a:pPr>
      <a:endParaRPr lang="es-EC"/>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2142512077294686"/>
          <c:y val="0"/>
        </c:manualLayout>
      </c:layout>
      <c:overlay val="0"/>
      <c:spPr>
        <a:noFill/>
        <a:ln>
          <a:noFill/>
        </a:ln>
        <a:effectLst/>
      </c:spPr>
      <c:txPr>
        <a:bodyPr rot="0" vert="horz"/>
        <a:lstStyle/>
        <a:p>
          <a:pPr>
            <a:defRPr/>
          </a:pPr>
          <a:endParaRPr lang="es-EC"/>
        </a:p>
      </c:txPr>
    </c:title>
    <c:autoTitleDeleted val="0"/>
    <c:plotArea>
      <c:layout>
        <c:manualLayout>
          <c:layoutTarget val="inner"/>
          <c:xMode val="edge"/>
          <c:yMode val="edge"/>
          <c:x val="0.36060053527389679"/>
          <c:y val="0.17799457994579945"/>
          <c:w val="0.26996680812073559"/>
          <c:h val="0.65513643341752092"/>
        </c:manualLayout>
      </c:layout>
      <c:pieChart>
        <c:varyColors val="1"/>
        <c:ser>
          <c:idx val="0"/>
          <c:order val="0"/>
          <c:tx>
            <c:strRef>
              <c:f>Hoja1!$B$1</c:f>
              <c:strCache>
                <c:ptCount val="1"/>
                <c:pt idx="0">
                  <c:v>7.-  Te sientes atraído por el Green marketing dentro de la actividad turística  </c:v>
                </c:pt>
              </c:strCache>
            </c:strRef>
          </c:tx>
          <c:dPt>
            <c:idx val="0"/>
            <c:bubble3D val="0"/>
            <c:spPr>
              <a:solidFill>
                <a:schemeClr val="accent1"/>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0-75D5-4CDD-A717-E5F3B8649D7D}"/>
              </c:ext>
            </c:extLst>
          </c:dPt>
          <c:dPt>
            <c:idx val="1"/>
            <c:bubble3D val="0"/>
            <c:spPr>
              <a:solidFill>
                <a:schemeClr val="accent2"/>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1-75D5-4CDD-A717-E5F3B8649D7D}"/>
              </c:ext>
            </c:extLst>
          </c:dPt>
          <c:dPt>
            <c:idx val="2"/>
            <c:bubble3D val="0"/>
            <c:spPr>
              <a:solidFill>
                <a:schemeClr val="accent3"/>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2-75D5-4CDD-A717-E5F3B8649D7D}"/>
              </c:ext>
            </c:extLst>
          </c:dPt>
          <c:dPt>
            <c:idx val="3"/>
            <c:bubble3D val="0"/>
            <c:spPr>
              <a:solidFill>
                <a:schemeClr val="accent4"/>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3-75D5-4CDD-A717-E5F3B8649D7D}"/>
              </c:ext>
            </c:extLst>
          </c:dPt>
          <c:dPt>
            <c:idx val="4"/>
            <c:bubble3D val="0"/>
            <c:spPr>
              <a:solidFill>
                <a:schemeClr val="accent5"/>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4-75D5-4CDD-A717-E5F3B8649D7D}"/>
              </c:ext>
            </c:extLst>
          </c:dPt>
          <c:dLbls>
            <c:spPr>
              <a:noFill/>
              <a:ln>
                <a:noFill/>
              </a:ln>
              <a:effectLst/>
            </c:spPr>
            <c:txPr>
              <a:bodyPr rot="0" vert="horz"/>
              <a:lstStyle/>
              <a:p>
                <a:pPr>
                  <a:defRPr/>
                </a:pPr>
                <a:endParaRPr lang="es-EC"/>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Hoja1!$A$2:$A$6</c:f>
              <c:strCache>
                <c:ptCount val="5"/>
                <c:pt idx="0">
                  <c:v>Totalmente en desacuerdo</c:v>
                </c:pt>
                <c:pt idx="1">
                  <c:v>en desacuerdo</c:v>
                </c:pt>
                <c:pt idx="2">
                  <c:v>ni de acuerdo ni en desacuerdo</c:v>
                </c:pt>
                <c:pt idx="3">
                  <c:v>de acuerdo</c:v>
                </c:pt>
                <c:pt idx="4">
                  <c:v>totalmente de acuerdo</c:v>
                </c:pt>
              </c:strCache>
            </c:strRef>
          </c:cat>
          <c:val>
            <c:numRef>
              <c:f>Hoja1!$B$2:$B$6</c:f>
              <c:numCache>
                <c:formatCode>General</c:formatCode>
                <c:ptCount val="5"/>
                <c:pt idx="0">
                  <c:v>0</c:v>
                </c:pt>
                <c:pt idx="1">
                  <c:v>1</c:v>
                </c:pt>
                <c:pt idx="2">
                  <c:v>4</c:v>
                </c:pt>
                <c:pt idx="3">
                  <c:v>6</c:v>
                </c:pt>
                <c:pt idx="4">
                  <c:v>9</c:v>
                </c:pt>
              </c:numCache>
            </c:numRef>
          </c:val>
          <c:extLst xmlns:c16r2="http://schemas.microsoft.com/office/drawing/2015/06/chart">
            <c:ext xmlns:c16="http://schemas.microsoft.com/office/drawing/2014/chart" uri="{C3380CC4-5D6E-409C-BE32-E72D297353CC}">
              <c16:uniqueId val="{00000005-75D5-4CDD-A717-E5F3B8649D7D}"/>
            </c:ext>
          </c:extLst>
        </c:ser>
        <c:dLbls>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6.2207957700939558E-2"/>
          <c:y val="0.83614792053432341"/>
          <c:w val="0.87075316672372471"/>
          <c:h val="0.16385207946567654"/>
        </c:manualLayout>
      </c:layout>
      <c:overlay val="0"/>
      <c:spPr>
        <a:solidFill>
          <a:schemeClr val="lt1">
            <a:alpha val="78000"/>
          </a:schemeClr>
        </a:solidFill>
        <a:ln>
          <a:noFill/>
        </a:ln>
        <a:effectLst/>
      </c:spPr>
      <c:txPr>
        <a:bodyPr rot="0" vert="horz"/>
        <a:lstStyle/>
        <a:p>
          <a:pPr>
            <a:defRPr/>
          </a:pPr>
          <a:endParaRPr lang="es-EC"/>
        </a:p>
      </c:txPr>
    </c:legend>
    <c:plotVisOnly val="1"/>
    <c:dispBlanksAs val="zero"/>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sz="900">
          <a:latin typeface="Times New Roman" panose="02020603050405020304" pitchFamily="18" charset="0"/>
          <a:cs typeface="Times New Roman" panose="02020603050405020304" pitchFamily="18" charset="0"/>
        </a:defRPr>
      </a:pPr>
      <a:endParaRPr lang="es-EC"/>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vert="horz"/>
        <a:lstStyle/>
        <a:p>
          <a:pPr>
            <a:defRPr/>
          </a:pPr>
          <a:endParaRPr lang="es-EC"/>
        </a:p>
      </c:txPr>
    </c:title>
    <c:autoTitleDeleted val="0"/>
    <c:plotArea>
      <c:layout/>
      <c:pieChart>
        <c:varyColors val="1"/>
        <c:ser>
          <c:idx val="0"/>
          <c:order val="0"/>
          <c:tx>
            <c:strRef>
              <c:f>Hoja1!$B$1</c:f>
              <c:strCache>
                <c:ptCount val="1"/>
                <c:pt idx="0">
                  <c:v>8.- Estás de acuerdo con las campañas publicitarias que promuevan el mercadeo ambiental.</c:v>
                </c:pt>
              </c:strCache>
            </c:strRef>
          </c:tx>
          <c:dPt>
            <c:idx val="0"/>
            <c:bubble3D val="0"/>
            <c:spPr>
              <a:solidFill>
                <a:schemeClr val="accent1"/>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0-A89C-4454-AA31-CD9404897FD6}"/>
              </c:ext>
            </c:extLst>
          </c:dPt>
          <c:dPt>
            <c:idx val="1"/>
            <c:bubble3D val="0"/>
            <c:spPr>
              <a:solidFill>
                <a:schemeClr val="accent2"/>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1-A89C-4454-AA31-CD9404897FD6}"/>
              </c:ext>
            </c:extLst>
          </c:dPt>
          <c:dPt>
            <c:idx val="2"/>
            <c:bubble3D val="0"/>
            <c:spPr>
              <a:solidFill>
                <a:schemeClr val="accent3"/>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2-A89C-4454-AA31-CD9404897FD6}"/>
              </c:ext>
            </c:extLst>
          </c:dPt>
          <c:dPt>
            <c:idx val="3"/>
            <c:bubble3D val="0"/>
            <c:spPr>
              <a:solidFill>
                <a:schemeClr val="accent4"/>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3-A89C-4454-AA31-CD9404897FD6}"/>
              </c:ext>
            </c:extLst>
          </c:dPt>
          <c:dPt>
            <c:idx val="4"/>
            <c:bubble3D val="0"/>
            <c:spPr>
              <a:solidFill>
                <a:schemeClr val="accent5"/>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4-A89C-4454-AA31-CD9404897FD6}"/>
              </c:ext>
            </c:extLst>
          </c:dPt>
          <c:dLbls>
            <c:spPr>
              <a:noFill/>
              <a:ln>
                <a:noFill/>
              </a:ln>
              <a:effectLst/>
            </c:spPr>
            <c:txPr>
              <a:bodyPr rot="0" vert="horz"/>
              <a:lstStyle/>
              <a:p>
                <a:pPr>
                  <a:defRPr/>
                </a:pPr>
                <a:endParaRPr lang="es-EC"/>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Hoja1!$A$2:$A$6</c:f>
              <c:strCache>
                <c:ptCount val="5"/>
                <c:pt idx="0">
                  <c:v>Totalmente en desacuerdo</c:v>
                </c:pt>
                <c:pt idx="1">
                  <c:v>en desacuerdo</c:v>
                </c:pt>
                <c:pt idx="2">
                  <c:v>ni de acuerdo ni en desacuerdo</c:v>
                </c:pt>
                <c:pt idx="3">
                  <c:v>de acuerdo</c:v>
                </c:pt>
                <c:pt idx="4">
                  <c:v>totalmente de acuerdo</c:v>
                </c:pt>
              </c:strCache>
            </c:strRef>
          </c:cat>
          <c:val>
            <c:numRef>
              <c:f>Hoja1!$B$2:$B$6</c:f>
              <c:numCache>
                <c:formatCode>General</c:formatCode>
                <c:ptCount val="5"/>
                <c:pt idx="0">
                  <c:v>0</c:v>
                </c:pt>
                <c:pt idx="1">
                  <c:v>0</c:v>
                </c:pt>
                <c:pt idx="2">
                  <c:v>8</c:v>
                </c:pt>
                <c:pt idx="3">
                  <c:v>8</c:v>
                </c:pt>
                <c:pt idx="4">
                  <c:v>4</c:v>
                </c:pt>
              </c:numCache>
            </c:numRef>
          </c:val>
          <c:extLst xmlns:c16r2="http://schemas.microsoft.com/office/drawing/2015/06/chart">
            <c:ext xmlns:c16="http://schemas.microsoft.com/office/drawing/2014/chart" uri="{C3380CC4-5D6E-409C-BE32-E72D297353CC}">
              <c16:uniqueId val="{00000005-A89C-4454-AA31-CD9404897FD6}"/>
            </c:ext>
          </c:extLst>
        </c:ser>
        <c:dLbls>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vert="horz"/>
        <a:lstStyle/>
        <a:p>
          <a:pPr>
            <a:defRPr/>
          </a:pPr>
          <a:endParaRPr lang="es-EC"/>
        </a:p>
      </c:txPr>
    </c:legend>
    <c:plotVisOnly val="1"/>
    <c:dispBlanksAs val="zero"/>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sz="900">
          <a:latin typeface="Times New Roman" panose="02020603050405020304" pitchFamily="18" charset="0"/>
          <a:cs typeface="Times New Roman" panose="02020603050405020304" pitchFamily="18" charset="0"/>
        </a:defRPr>
      </a:pPr>
      <a:endParaRPr lang="es-EC"/>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2710673167481404"/>
          <c:y val="0"/>
        </c:manualLayout>
      </c:layout>
      <c:overlay val="0"/>
      <c:spPr>
        <a:noFill/>
        <a:ln>
          <a:noFill/>
        </a:ln>
        <a:effectLst/>
      </c:spPr>
      <c:txPr>
        <a:bodyPr rot="0" vert="horz"/>
        <a:lstStyle/>
        <a:p>
          <a:pPr>
            <a:defRPr/>
          </a:pPr>
          <a:endParaRPr lang="es-EC"/>
        </a:p>
      </c:txPr>
    </c:title>
    <c:autoTitleDeleted val="0"/>
    <c:plotArea>
      <c:layout>
        <c:manualLayout>
          <c:layoutTarget val="inner"/>
          <c:xMode val="edge"/>
          <c:yMode val="edge"/>
          <c:x val="0.38509954548364383"/>
          <c:y val="0.19296969696969699"/>
          <c:w val="0.23642311187911927"/>
          <c:h val="0.65823560889840227"/>
        </c:manualLayout>
      </c:layout>
      <c:pieChart>
        <c:varyColors val="1"/>
        <c:ser>
          <c:idx val="0"/>
          <c:order val="0"/>
          <c:tx>
            <c:strRef>
              <c:f>Hoja1!$B$1</c:f>
              <c:strCache>
                <c:ptCount val="1"/>
                <c:pt idx="0">
                  <c:v>9.-  El estado debe incentivar mucho más la producción de productos verdes en el país y su principal expansión en el turismo</c:v>
                </c:pt>
              </c:strCache>
            </c:strRef>
          </c:tx>
          <c:dPt>
            <c:idx val="0"/>
            <c:bubble3D val="0"/>
            <c:spPr>
              <a:solidFill>
                <a:schemeClr val="accent1"/>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0-52BD-4BF0-A05E-75822422ABD6}"/>
              </c:ext>
            </c:extLst>
          </c:dPt>
          <c:dPt>
            <c:idx val="1"/>
            <c:bubble3D val="0"/>
            <c:spPr>
              <a:solidFill>
                <a:schemeClr val="accent2"/>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1-52BD-4BF0-A05E-75822422ABD6}"/>
              </c:ext>
            </c:extLst>
          </c:dPt>
          <c:dPt>
            <c:idx val="2"/>
            <c:bubble3D val="0"/>
            <c:spPr>
              <a:solidFill>
                <a:schemeClr val="accent3"/>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2-52BD-4BF0-A05E-75822422ABD6}"/>
              </c:ext>
            </c:extLst>
          </c:dPt>
          <c:dPt>
            <c:idx val="3"/>
            <c:bubble3D val="0"/>
            <c:spPr>
              <a:solidFill>
                <a:schemeClr val="accent4"/>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3-52BD-4BF0-A05E-75822422ABD6}"/>
              </c:ext>
            </c:extLst>
          </c:dPt>
          <c:dPt>
            <c:idx val="4"/>
            <c:bubble3D val="0"/>
            <c:spPr>
              <a:solidFill>
                <a:schemeClr val="accent5"/>
              </a:solidFill>
              <a:ln>
                <a:noFill/>
              </a:ln>
              <a:effectLst>
                <a:outerShdw blurRad="317500" algn="ctr" rotWithShape="0">
                  <a:prstClr val="black">
                    <a:alpha val="25000"/>
                  </a:prstClr>
                </a:outerShdw>
              </a:effectLst>
            </c:spPr>
            <c:extLst xmlns:c16r2="http://schemas.microsoft.com/office/drawing/2015/06/chart">
              <c:ext xmlns:c16="http://schemas.microsoft.com/office/drawing/2014/chart" uri="{C3380CC4-5D6E-409C-BE32-E72D297353CC}">
                <c16:uniqueId val="{00000004-52BD-4BF0-A05E-75822422ABD6}"/>
              </c:ext>
            </c:extLst>
          </c:dPt>
          <c:dLbls>
            <c:spPr>
              <a:noFill/>
              <a:ln>
                <a:noFill/>
              </a:ln>
              <a:effectLst/>
            </c:spPr>
            <c:txPr>
              <a:bodyPr rot="0" vert="horz"/>
              <a:lstStyle/>
              <a:p>
                <a:pPr>
                  <a:defRPr/>
                </a:pPr>
                <a:endParaRPr lang="es-EC"/>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Hoja1!$A$2:$A$6</c:f>
              <c:strCache>
                <c:ptCount val="5"/>
                <c:pt idx="0">
                  <c:v>Totalmente en desacuerdo</c:v>
                </c:pt>
                <c:pt idx="1">
                  <c:v>en desacuerdo</c:v>
                </c:pt>
                <c:pt idx="2">
                  <c:v>ni de acuerdo ni en desacuerdo</c:v>
                </c:pt>
                <c:pt idx="3">
                  <c:v>de acuerdo</c:v>
                </c:pt>
                <c:pt idx="4">
                  <c:v>totalmente de acuerdo</c:v>
                </c:pt>
              </c:strCache>
            </c:strRef>
          </c:cat>
          <c:val>
            <c:numRef>
              <c:f>Hoja1!$B$2:$B$6</c:f>
              <c:numCache>
                <c:formatCode>General</c:formatCode>
                <c:ptCount val="5"/>
                <c:pt idx="0">
                  <c:v>0</c:v>
                </c:pt>
                <c:pt idx="1">
                  <c:v>1</c:v>
                </c:pt>
                <c:pt idx="2">
                  <c:v>9</c:v>
                </c:pt>
                <c:pt idx="3">
                  <c:v>5</c:v>
                </c:pt>
                <c:pt idx="4">
                  <c:v>5</c:v>
                </c:pt>
              </c:numCache>
            </c:numRef>
          </c:val>
          <c:extLst xmlns:c16r2="http://schemas.microsoft.com/office/drawing/2015/06/chart">
            <c:ext xmlns:c16="http://schemas.microsoft.com/office/drawing/2014/chart" uri="{C3380CC4-5D6E-409C-BE32-E72D297353CC}">
              <c16:uniqueId val="{00000005-52BD-4BF0-A05E-75822422ABD6}"/>
            </c:ext>
          </c:extLst>
        </c:ser>
        <c:dLbls>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0"/>
          <c:y val="0.86905690186784901"/>
          <c:w val="0.96592307572619351"/>
          <c:h val="0.13094309813215096"/>
        </c:manualLayout>
      </c:layout>
      <c:overlay val="0"/>
      <c:spPr>
        <a:solidFill>
          <a:schemeClr val="lt1">
            <a:alpha val="78000"/>
          </a:schemeClr>
        </a:solidFill>
        <a:ln>
          <a:noFill/>
        </a:ln>
        <a:effectLst/>
      </c:spPr>
      <c:txPr>
        <a:bodyPr rot="0" vert="horz"/>
        <a:lstStyle/>
        <a:p>
          <a:pPr>
            <a:defRPr/>
          </a:pPr>
          <a:endParaRPr lang="es-EC"/>
        </a:p>
      </c:txPr>
    </c:legend>
    <c:plotVisOnly val="1"/>
    <c:dispBlanksAs val="zero"/>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sz="900">
          <a:latin typeface="Times New Roman" panose="02020603050405020304" pitchFamily="18" charset="0"/>
          <a:cs typeface="Times New Roman" panose="02020603050405020304" pitchFamily="18" charset="0"/>
        </a:defRPr>
      </a:pPr>
      <a:endParaRPr lang="es-EC"/>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JUA15</b:Tag>
    <b:SourceType>Report</b:SourceType>
    <b:Guid>{7C0B9185-7ABE-4DA0-9BD3-EAEB2E72AAF3}</b:Guid>
    <b:Author>
      <b:Author>
        <b:NameList>
          <b:Person>
            <b:Last>Vinueza</b:Last>
            <b:First>Juan</b:First>
          </b:Person>
        </b:NameList>
      </b:Author>
    </b:Author>
    <b:Title>Nuevas metodologías para el diseño de puentes aplicando al portico de acero con columnas inclinadas del puente Gualo</b:Title>
    <b:Year>2015</b:Year>
    <b:Publisher>Universidad Central</b:Publisher>
    <b:City>Quito</b:City>
    <b:RefOrder>19</b:RefOrder>
  </b:Source>
</b:Sources>
</file>

<file path=customXml/itemProps1.xml><?xml version="1.0" encoding="utf-8"?>
<ds:datastoreItem xmlns:ds="http://schemas.openxmlformats.org/officeDocument/2006/customXml" ds:itemID="{88728857-8883-421E-A198-39555F58E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5581</Words>
  <Characters>30697</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36206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usuario</cp:lastModifiedBy>
  <cp:revision>4</cp:revision>
  <cp:lastPrinted>2021-03-16T16:53:00Z</cp:lastPrinted>
  <dcterms:created xsi:type="dcterms:W3CDTF">2021-03-16T16:53:00Z</dcterms:created>
  <dcterms:modified xsi:type="dcterms:W3CDTF">2021-03-16T17:16:00Z</dcterms:modified>
</cp:coreProperties>
</file>