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bookmarkStart w:id="0" w:name="_GoBack"/>
      <w:bookmarkEnd w:id="0"/>
    </w:p>
    <w:p w:rsidR="00A82F7E" w:rsidRPr="009741F0" w:rsidRDefault="00A82F7E" w:rsidP="000D3E27">
      <w:pPr>
        <w:pStyle w:val="Sinespaciado"/>
        <w:spacing w:line="360" w:lineRule="auto"/>
        <w:jc w:val="center"/>
        <w:rPr>
          <w:rFonts w:ascii="Times New Roman" w:hAnsi="Times New Roman"/>
          <w:b/>
          <w:i/>
          <w:sz w:val="12"/>
          <w:lang w:eastAsia="es-EC"/>
        </w:rPr>
      </w:pPr>
    </w:p>
    <w:p w:rsidR="00020D17" w:rsidRPr="00020D17" w:rsidRDefault="00AF233D" w:rsidP="00020D17">
      <w:pPr>
        <w:spacing w:after="0" w:line="276" w:lineRule="auto"/>
        <w:jc w:val="center"/>
        <w:rPr>
          <w:rFonts w:ascii="Times New Roman" w:hAnsi="Times New Roman"/>
          <w:b/>
          <w:bCs/>
          <w:i/>
          <w:iCs/>
          <w:color w:val="000000"/>
          <w:sz w:val="26"/>
          <w:szCs w:val="26"/>
        </w:rPr>
      </w:pPr>
      <w:r w:rsidRPr="00AF233D">
        <w:rPr>
          <w:rFonts w:ascii="Times New Roman" w:hAnsi="Times New Roman"/>
          <w:b/>
          <w:bCs/>
          <w:i/>
          <w:iCs/>
          <w:color w:val="000000"/>
          <w:sz w:val="26"/>
          <w:szCs w:val="26"/>
        </w:rPr>
        <w:t>Determinación del coeficiente convectivo de transferencia de calor (H</w:t>
      </w:r>
      <w:r w:rsidRPr="00AF233D">
        <w:rPr>
          <w:rFonts w:ascii="Times New Roman" w:hAnsi="Times New Roman"/>
          <w:b/>
          <w:bCs/>
          <w:i/>
          <w:iCs/>
          <w:color w:val="000000"/>
          <w:sz w:val="26"/>
          <w:szCs w:val="26"/>
          <w:vertAlign w:val="subscript"/>
        </w:rPr>
        <w:t>c</w:t>
      </w:r>
      <w:r w:rsidRPr="00AF233D">
        <w:rPr>
          <w:rFonts w:ascii="Times New Roman" w:hAnsi="Times New Roman"/>
          <w:b/>
          <w:bCs/>
          <w:i/>
          <w:iCs/>
          <w:color w:val="000000"/>
          <w:sz w:val="26"/>
          <w:szCs w:val="26"/>
        </w:rPr>
        <w:t>) en la evaluación del equipo de convección forzada</w:t>
      </w:r>
    </w:p>
    <w:p w:rsidR="00020D17" w:rsidRPr="00020D17" w:rsidRDefault="00020D17" w:rsidP="00020D17">
      <w:pPr>
        <w:spacing w:after="0" w:line="276" w:lineRule="auto"/>
        <w:jc w:val="center"/>
        <w:rPr>
          <w:rFonts w:ascii="Times New Roman" w:hAnsi="Times New Roman"/>
          <w:b/>
          <w:bCs/>
          <w:i/>
          <w:iCs/>
          <w:color w:val="000000"/>
          <w:sz w:val="26"/>
          <w:szCs w:val="26"/>
        </w:rPr>
      </w:pPr>
    </w:p>
    <w:p w:rsidR="005A2887" w:rsidRDefault="00AF233D" w:rsidP="0052607C">
      <w:pPr>
        <w:spacing w:after="0" w:line="276" w:lineRule="auto"/>
        <w:jc w:val="center"/>
        <w:rPr>
          <w:rFonts w:ascii="Times New Roman" w:hAnsi="Times New Roman"/>
          <w:b/>
          <w:bCs/>
          <w:i/>
          <w:iCs/>
          <w:color w:val="000000"/>
          <w:sz w:val="26"/>
          <w:szCs w:val="26"/>
        </w:rPr>
      </w:pPr>
      <w:r w:rsidRPr="00AF233D">
        <w:rPr>
          <w:rFonts w:ascii="Times New Roman" w:hAnsi="Times New Roman"/>
          <w:b/>
          <w:bCs/>
          <w:i/>
          <w:iCs/>
          <w:color w:val="000000"/>
          <w:sz w:val="26"/>
          <w:szCs w:val="26"/>
        </w:rPr>
        <w:t>Determination of the convective heat transfer coefficient (H</w:t>
      </w:r>
      <w:r w:rsidRPr="00AF233D">
        <w:rPr>
          <w:rFonts w:ascii="Times New Roman" w:hAnsi="Times New Roman"/>
          <w:b/>
          <w:bCs/>
          <w:i/>
          <w:iCs/>
          <w:color w:val="000000"/>
          <w:sz w:val="26"/>
          <w:szCs w:val="26"/>
          <w:vertAlign w:val="subscript"/>
        </w:rPr>
        <w:t>c</w:t>
      </w:r>
      <w:r w:rsidRPr="00AF233D">
        <w:rPr>
          <w:rFonts w:ascii="Times New Roman" w:hAnsi="Times New Roman"/>
          <w:b/>
          <w:bCs/>
          <w:i/>
          <w:iCs/>
          <w:color w:val="000000"/>
          <w:sz w:val="26"/>
          <w:szCs w:val="26"/>
        </w:rPr>
        <w:t>) in the evaluation of forced convection equipment</w:t>
      </w:r>
    </w:p>
    <w:p w:rsidR="00C13158" w:rsidRPr="00EF6221" w:rsidRDefault="00C13158" w:rsidP="0052607C">
      <w:pPr>
        <w:spacing w:after="0" w:line="276" w:lineRule="auto"/>
        <w:jc w:val="center"/>
        <w:rPr>
          <w:rFonts w:ascii="Times New Roman" w:hAnsi="Times New Roman"/>
          <w:b/>
          <w:bCs/>
          <w:i/>
          <w:iCs/>
          <w:color w:val="000000"/>
          <w:sz w:val="26"/>
          <w:szCs w:val="26"/>
          <w:lang w:val="en-US"/>
        </w:rPr>
      </w:pPr>
    </w:p>
    <w:p w:rsidR="005A2887" w:rsidRDefault="00AF233D" w:rsidP="0052607C">
      <w:pPr>
        <w:spacing w:after="0" w:line="276" w:lineRule="auto"/>
        <w:jc w:val="center"/>
        <w:rPr>
          <w:rFonts w:ascii="Times New Roman" w:hAnsi="Times New Roman"/>
          <w:b/>
          <w:bCs/>
          <w:i/>
          <w:iCs/>
          <w:color w:val="000000"/>
          <w:sz w:val="26"/>
          <w:szCs w:val="26"/>
        </w:rPr>
      </w:pPr>
      <w:r w:rsidRPr="00AF233D">
        <w:rPr>
          <w:rFonts w:ascii="Times New Roman" w:hAnsi="Times New Roman"/>
          <w:b/>
          <w:bCs/>
          <w:i/>
          <w:iCs/>
          <w:color w:val="000000"/>
          <w:sz w:val="26"/>
          <w:szCs w:val="26"/>
        </w:rPr>
        <w:t>Determinação do coeficiente de transferência de calor por convecção (H</w:t>
      </w:r>
      <w:r w:rsidRPr="00AF233D">
        <w:rPr>
          <w:rFonts w:ascii="Times New Roman" w:hAnsi="Times New Roman"/>
          <w:b/>
          <w:bCs/>
          <w:i/>
          <w:iCs/>
          <w:color w:val="000000"/>
          <w:sz w:val="26"/>
          <w:szCs w:val="26"/>
          <w:vertAlign w:val="subscript"/>
        </w:rPr>
        <w:t>c</w:t>
      </w:r>
      <w:r w:rsidRPr="00AF233D">
        <w:rPr>
          <w:rFonts w:ascii="Times New Roman" w:hAnsi="Times New Roman"/>
          <w:b/>
          <w:bCs/>
          <w:i/>
          <w:iCs/>
          <w:color w:val="000000"/>
          <w:sz w:val="26"/>
          <w:szCs w:val="26"/>
        </w:rPr>
        <w:t>) na avaliação de equipamentos de convecção forçada</w:t>
      </w:r>
    </w:p>
    <w:p w:rsidR="00EE1FC5" w:rsidRPr="00020D17" w:rsidRDefault="00EE1FC5" w:rsidP="0052607C">
      <w:pPr>
        <w:spacing w:after="0" w:line="276" w:lineRule="auto"/>
        <w:jc w:val="center"/>
        <w:rPr>
          <w:rFonts w:ascii="Times New Roman" w:hAnsi="Times New Roman"/>
          <w:b/>
          <w:bCs/>
          <w:i/>
          <w:iCs/>
          <w:color w:val="000000"/>
          <w:sz w:val="14"/>
          <w:szCs w:val="26"/>
        </w:rPr>
      </w:pPr>
    </w:p>
    <w:p w:rsidR="00AF233D" w:rsidRPr="005504FD" w:rsidRDefault="00C13158" w:rsidP="00AF233D">
      <w:pPr>
        <w:spacing w:after="0" w:line="240" w:lineRule="auto"/>
        <w:jc w:val="center"/>
        <w:rPr>
          <w:rFonts w:ascii="Times New Roman" w:eastAsiaTheme="minorHAnsi" w:hAnsi="Times New Roman"/>
          <w:sz w:val="24"/>
          <w:szCs w:val="24"/>
          <w:lang w:val="pt-PT"/>
        </w:rPr>
      </w:pPr>
      <w:r>
        <w:rPr>
          <w:rFonts w:ascii="Times New Roman" w:eastAsiaTheme="minorHAnsi" w:hAnsi="Times New Roman"/>
          <w:sz w:val="24"/>
          <w:szCs w:val="24"/>
          <w:lang w:val="pt-PT"/>
        </w:rPr>
        <w:t>Luis Alberto Supo-</w:t>
      </w:r>
      <w:r w:rsidR="00AF233D" w:rsidRPr="00AF233D">
        <w:rPr>
          <w:rFonts w:ascii="Times New Roman" w:eastAsiaTheme="minorHAnsi" w:hAnsi="Times New Roman"/>
          <w:sz w:val="24"/>
          <w:szCs w:val="24"/>
          <w:lang w:val="pt-PT"/>
        </w:rPr>
        <w:t xml:space="preserve">Quispe </w:t>
      </w:r>
      <w:r w:rsidR="00AF233D" w:rsidRPr="005504FD">
        <w:rPr>
          <w:rFonts w:ascii="Times New Roman" w:eastAsiaTheme="minorHAnsi" w:hAnsi="Times New Roman"/>
          <w:sz w:val="24"/>
          <w:szCs w:val="24"/>
          <w:vertAlign w:val="superscript"/>
          <w:lang w:val="pt-PT"/>
        </w:rPr>
        <w:t>I</w:t>
      </w:r>
    </w:p>
    <w:p w:rsidR="00AF233D" w:rsidRPr="00AF233D" w:rsidRDefault="00AF233D" w:rsidP="00AF233D">
      <w:pPr>
        <w:spacing w:after="0" w:line="276" w:lineRule="auto"/>
        <w:jc w:val="center"/>
        <w:rPr>
          <w:rStyle w:val="Hipervnculo"/>
          <w:rFonts w:ascii="Times New Roman" w:hAnsi="Times New Roman"/>
          <w:sz w:val="24"/>
          <w:szCs w:val="24"/>
          <w:u w:val="none"/>
          <w:lang w:val="pt-PT"/>
        </w:rPr>
      </w:pPr>
      <w:r w:rsidRPr="00AF233D">
        <w:rPr>
          <w:rStyle w:val="Hipervnculo"/>
          <w:rFonts w:ascii="Times New Roman" w:hAnsi="Times New Roman"/>
          <w:sz w:val="24"/>
          <w:szCs w:val="24"/>
          <w:u w:val="none"/>
          <w:lang w:val="pt-PT"/>
        </w:rPr>
        <w:t xml:space="preserve">ingluisalberto83@gmail.com </w:t>
      </w:r>
    </w:p>
    <w:p w:rsidR="00AF233D" w:rsidRPr="00154A9C" w:rsidRDefault="00AF233D" w:rsidP="00AF233D">
      <w:pPr>
        <w:spacing w:after="0" w:line="276" w:lineRule="auto"/>
        <w:jc w:val="center"/>
        <w:rPr>
          <w:rFonts w:ascii="Times New Roman" w:hAnsi="Times New Roman"/>
          <w:sz w:val="24"/>
          <w:szCs w:val="24"/>
          <w:lang w:val="pt-PT"/>
        </w:rPr>
      </w:pPr>
      <w:r w:rsidRPr="00AF233D">
        <w:rPr>
          <w:rStyle w:val="Hipervnculo"/>
          <w:rFonts w:ascii="Times New Roman" w:hAnsi="Times New Roman"/>
          <w:sz w:val="24"/>
          <w:szCs w:val="24"/>
          <w:u w:val="none"/>
          <w:lang w:val="pt-PT"/>
        </w:rPr>
        <w:t>https://orcid.org/0000-0001-7892-3460</w:t>
      </w:r>
      <w:r w:rsidRPr="00154A9C">
        <w:rPr>
          <w:rFonts w:ascii="Times New Roman" w:hAnsi="Times New Roman"/>
          <w:sz w:val="24"/>
          <w:szCs w:val="24"/>
          <w:lang w:val="pt-PT"/>
        </w:rPr>
        <w:t xml:space="preserve"> </w:t>
      </w:r>
    </w:p>
    <w:p w:rsidR="000F7F7A" w:rsidRDefault="000F7F7A" w:rsidP="002560FF">
      <w:pPr>
        <w:spacing w:after="0" w:line="240" w:lineRule="auto"/>
        <w:jc w:val="center"/>
        <w:rPr>
          <w:rStyle w:val="Hipervnculo"/>
          <w:u w:val="none"/>
        </w:rPr>
      </w:pPr>
    </w:p>
    <w:p w:rsidR="00AF233D" w:rsidRPr="005504FD" w:rsidRDefault="00C13158" w:rsidP="00AF233D">
      <w:pPr>
        <w:spacing w:after="0" w:line="240" w:lineRule="auto"/>
        <w:jc w:val="center"/>
        <w:rPr>
          <w:rFonts w:ascii="Times New Roman" w:eastAsiaTheme="minorHAnsi" w:hAnsi="Times New Roman"/>
          <w:sz w:val="24"/>
          <w:szCs w:val="24"/>
          <w:lang w:val="pt-PT"/>
        </w:rPr>
      </w:pPr>
      <w:r>
        <w:rPr>
          <w:rFonts w:ascii="Times New Roman" w:eastAsiaTheme="minorHAnsi" w:hAnsi="Times New Roman"/>
          <w:sz w:val="24"/>
          <w:szCs w:val="24"/>
          <w:lang w:val="pt-PT"/>
        </w:rPr>
        <w:t>Jorge Aruhuanca-</w:t>
      </w:r>
      <w:r w:rsidR="00AF233D" w:rsidRPr="00AF233D">
        <w:rPr>
          <w:rFonts w:ascii="Times New Roman" w:eastAsiaTheme="minorHAnsi" w:hAnsi="Times New Roman"/>
          <w:sz w:val="24"/>
          <w:szCs w:val="24"/>
          <w:lang w:val="pt-PT"/>
        </w:rPr>
        <w:t>Cartagena</w:t>
      </w:r>
      <w:r w:rsidR="00AF233D">
        <w:rPr>
          <w:rFonts w:ascii="Times New Roman" w:eastAsiaTheme="minorHAnsi" w:hAnsi="Times New Roman"/>
          <w:sz w:val="24"/>
          <w:szCs w:val="24"/>
          <w:lang w:val="pt-PT"/>
        </w:rPr>
        <w:t xml:space="preserve"> </w:t>
      </w:r>
      <w:r w:rsidR="00AF233D" w:rsidRPr="005504FD">
        <w:rPr>
          <w:rFonts w:ascii="Times New Roman" w:eastAsiaTheme="minorHAnsi" w:hAnsi="Times New Roman"/>
          <w:sz w:val="24"/>
          <w:szCs w:val="24"/>
          <w:vertAlign w:val="superscript"/>
          <w:lang w:val="pt-PT"/>
        </w:rPr>
        <w:t>II</w:t>
      </w:r>
    </w:p>
    <w:p w:rsidR="00AF233D" w:rsidRPr="00AF233D" w:rsidRDefault="00AF233D" w:rsidP="00AF233D">
      <w:pPr>
        <w:spacing w:after="0"/>
        <w:jc w:val="center"/>
        <w:rPr>
          <w:rStyle w:val="Hipervnculo"/>
          <w:rFonts w:ascii="Times New Roman" w:hAnsi="Times New Roman"/>
          <w:sz w:val="24"/>
          <w:szCs w:val="24"/>
          <w:u w:val="none"/>
        </w:rPr>
      </w:pPr>
      <w:r w:rsidRPr="00AF233D">
        <w:rPr>
          <w:rStyle w:val="Hipervnculo"/>
          <w:rFonts w:ascii="Times New Roman" w:hAnsi="Times New Roman"/>
          <w:sz w:val="24"/>
          <w:szCs w:val="24"/>
          <w:u w:val="none"/>
        </w:rPr>
        <w:t>jorge_ac20@hotmail.com</w:t>
      </w:r>
    </w:p>
    <w:p w:rsidR="00AF233D" w:rsidRPr="005504FD" w:rsidRDefault="00AF233D" w:rsidP="00AF233D">
      <w:pPr>
        <w:spacing w:after="0"/>
        <w:jc w:val="center"/>
        <w:rPr>
          <w:rFonts w:ascii="Times New Roman" w:hAnsi="Times New Roman"/>
          <w:sz w:val="24"/>
          <w:szCs w:val="24"/>
          <w:lang w:val="pt-PT"/>
        </w:rPr>
      </w:pPr>
      <w:r w:rsidRPr="00AF233D">
        <w:rPr>
          <w:rStyle w:val="Hipervnculo"/>
          <w:rFonts w:ascii="Times New Roman" w:hAnsi="Times New Roman"/>
          <w:sz w:val="24"/>
          <w:szCs w:val="24"/>
          <w:u w:val="none"/>
        </w:rPr>
        <w:t>https://orcid.org/0000-0002-2733-8752</w:t>
      </w:r>
      <w:r w:rsidRPr="005504FD">
        <w:rPr>
          <w:rFonts w:ascii="Times New Roman" w:hAnsi="Times New Roman"/>
          <w:sz w:val="24"/>
          <w:szCs w:val="24"/>
        </w:rPr>
        <w:t xml:space="preserve"> </w:t>
      </w:r>
    </w:p>
    <w:p w:rsidR="00376CB6" w:rsidRDefault="00376CB6" w:rsidP="002560FF">
      <w:pPr>
        <w:spacing w:after="0" w:line="240" w:lineRule="auto"/>
        <w:jc w:val="center"/>
        <w:rPr>
          <w:rStyle w:val="Hipervnculo"/>
          <w:u w:val="none"/>
        </w:rPr>
      </w:pPr>
    </w:p>
    <w:p w:rsidR="00AF233D" w:rsidRPr="00ED0620" w:rsidRDefault="00C13158" w:rsidP="00AF233D">
      <w:pPr>
        <w:spacing w:after="0" w:line="240" w:lineRule="auto"/>
        <w:jc w:val="center"/>
        <w:rPr>
          <w:rFonts w:ascii="Times New Roman" w:eastAsiaTheme="minorHAnsi" w:hAnsi="Times New Roman"/>
          <w:sz w:val="24"/>
          <w:szCs w:val="24"/>
          <w:lang w:val="pt-PT"/>
        </w:rPr>
      </w:pPr>
      <w:r>
        <w:rPr>
          <w:rFonts w:ascii="Times New Roman" w:eastAsiaTheme="minorHAnsi" w:hAnsi="Times New Roman"/>
          <w:sz w:val="24"/>
          <w:szCs w:val="24"/>
          <w:lang w:val="pt-PT"/>
        </w:rPr>
        <w:t>Sandra Beatriz Butrón-</w:t>
      </w:r>
      <w:r w:rsidR="00AF233D" w:rsidRPr="00AF233D">
        <w:rPr>
          <w:rFonts w:ascii="Times New Roman" w:eastAsiaTheme="minorHAnsi" w:hAnsi="Times New Roman"/>
          <w:sz w:val="24"/>
          <w:szCs w:val="24"/>
          <w:lang w:val="pt-PT"/>
        </w:rPr>
        <w:t>Pinazo</w:t>
      </w:r>
      <w:r>
        <w:rPr>
          <w:rFonts w:ascii="Times New Roman" w:eastAsiaTheme="minorHAnsi" w:hAnsi="Times New Roman"/>
          <w:sz w:val="24"/>
          <w:szCs w:val="24"/>
          <w:lang w:val="pt-PT"/>
        </w:rPr>
        <w:t xml:space="preserve"> </w:t>
      </w:r>
      <w:r w:rsidR="00AF233D" w:rsidRPr="00ED0620">
        <w:rPr>
          <w:rFonts w:ascii="Times New Roman" w:eastAsiaTheme="minorHAnsi" w:hAnsi="Times New Roman"/>
          <w:sz w:val="24"/>
          <w:szCs w:val="24"/>
          <w:vertAlign w:val="superscript"/>
          <w:lang w:val="pt-PT"/>
        </w:rPr>
        <w:t>III</w:t>
      </w:r>
    </w:p>
    <w:p w:rsidR="00AF233D" w:rsidRPr="00AF233D" w:rsidRDefault="00AF233D" w:rsidP="00AF233D">
      <w:pPr>
        <w:spacing w:after="0"/>
        <w:jc w:val="center"/>
        <w:rPr>
          <w:rStyle w:val="Hipervnculo"/>
          <w:rFonts w:ascii="Times New Roman" w:hAnsi="Times New Roman"/>
          <w:sz w:val="24"/>
          <w:szCs w:val="24"/>
          <w:u w:val="none"/>
        </w:rPr>
      </w:pPr>
      <w:r w:rsidRPr="00AF233D">
        <w:rPr>
          <w:rStyle w:val="Hipervnculo"/>
          <w:rFonts w:ascii="Times New Roman" w:hAnsi="Times New Roman"/>
          <w:sz w:val="24"/>
          <w:szCs w:val="24"/>
          <w:u w:val="none"/>
        </w:rPr>
        <w:t xml:space="preserve">sandrabp3@gmail.com </w:t>
      </w:r>
    </w:p>
    <w:p w:rsidR="00AF233D" w:rsidRPr="006D6BBC" w:rsidRDefault="00AF233D" w:rsidP="00AF233D">
      <w:pPr>
        <w:spacing w:after="0"/>
        <w:jc w:val="center"/>
        <w:rPr>
          <w:rFonts w:ascii="Times New Roman" w:hAnsi="Times New Roman"/>
          <w:sz w:val="24"/>
          <w:szCs w:val="21"/>
          <w:lang w:val="pt-PT"/>
        </w:rPr>
      </w:pPr>
      <w:r w:rsidRPr="00AF233D">
        <w:rPr>
          <w:rStyle w:val="Hipervnculo"/>
          <w:rFonts w:ascii="Times New Roman" w:hAnsi="Times New Roman"/>
          <w:sz w:val="24"/>
          <w:szCs w:val="24"/>
          <w:u w:val="none"/>
        </w:rPr>
        <w:t>https://orcid.org/0000-0001-6653-8266</w:t>
      </w:r>
      <w:r w:rsidRPr="005A2887">
        <w:rPr>
          <w:rStyle w:val="Hipervnculo"/>
          <w:rFonts w:ascii="Times New Roman" w:eastAsiaTheme="minorHAnsi" w:hAnsi="Times New Roman"/>
          <w:sz w:val="21"/>
          <w:szCs w:val="21"/>
          <w:u w:val="none"/>
          <w:lang w:val="pt-PT"/>
        </w:rPr>
        <w:t xml:space="preserve"> </w:t>
      </w:r>
    </w:p>
    <w:p w:rsidR="00376CB6" w:rsidRDefault="00376CB6" w:rsidP="002560FF">
      <w:pPr>
        <w:spacing w:after="0" w:line="240" w:lineRule="auto"/>
        <w:jc w:val="center"/>
        <w:rPr>
          <w:rStyle w:val="Hipervnculo"/>
          <w:u w:val="none"/>
        </w:rPr>
      </w:pPr>
    </w:p>
    <w:p w:rsidR="00EF6221" w:rsidRDefault="00A82F7E" w:rsidP="00EF6221">
      <w:pPr>
        <w:spacing w:after="0" w:line="360" w:lineRule="auto"/>
        <w:jc w:val="center"/>
      </w:pPr>
      <w:r>
        <w:rPr>
          <w:rFonts w:ascii="Times New Roman" w:hAnsi="Times New Roman"/>
          <w:b/>
          <w:sz w:val="24"/>
          <w:szCs w:val="24"/>
          <w:lang w:eastAsia="zh-CN"/>
        </w:rPr>
        <w:t>Correspondencia:</w:t>
      </w:r>
      <w:r w:rsidR="005A2887" w:rsidRPr="00154A9C">
        <w:t xml:space="preserve"> </w:t>
      </w:r>
      <w:r w:rsidR="00AF233D" w:rsidRPr="00AF233D">
        <w:rPr>
          <w:rStyle w:val="Hipervnculo"/>
          <w:rFonts w:ascii="Times New Roman" w:hAnsi="Times New Roman"/>
          <w:sz w:val="24"/>
          <w:szCs w:val="24"/>
          <w:u w:val="none"/>
          <w:lang w:eastAsia="zh-CN"/>
        </w:rPr>
        <w:t>ingluisalberto83@gmail.com</w:t>
      </w:r>
      <w:r w:rsidR="00020D17" w:rsidRPr="00020D17">
        <w:rPr>
          <w:rStyle w:val="Hipervnculo"/>
          <w:rFonts w:ascii="Times New Roman" w:hAnsi="Times New Roman"/>
          <w:sz w:val="24"/>
          <w:szCs w:val="24"/>
          <w:u w:val="none"/>
          <w:lang w:eastAsia="zh-CN"/>
        </w:rPr>
        <w:t xml:space="preserve"> </w:t>
      </w:r>
      <w:r w:rsidR="005A2887">
        <w:rPr>
          <w:rFonts w:ascii="Times New Roman" w:hAnsi="Times New Roman"/>
          <w:sz w:val="24"/>
          <w:szCs w:val="24"/>
          <w:lang w:eastAsia="zh-CN"/>
        </w:rPr>
        <w:t xml:space="preserve"> </w:t>
      </w:r>
    </w:p>
    <w:p w:rsidR="00CC55CD" w:rsidRDefault="00CC55CD" w:rsidP="0052607C">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020D17">
        <w:rPr>
          <w:rFonts w:ascii="Times New Roman" w:hAnsi="Times New Roman"/>
          <w:sz w:val="24"/>
          <w:szCs w:val="24"/>
        </w:rPr>
        <w:t xml:space="preserve">técnicas y aplicadas  </w:t>
      </w:r>
    </w:p>
    <w:p w:rsidR="000C1893" w:rsidRDefault="00A82F7E" w:rsidP="0052607C">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E83A16">
        <w:rPr>
          <w:rFonts w:ascii="Times New Roman" w:eastAsia="Times New Roman" w:hAnsi="Times New Roman"/>
          <w:color w:val="000000"/>
          <w:sz w:val="24"/>
          <w:szCs w:val="24"/>
        </w:rPr>
        <w:t>investigación</w:t>
      </w:r>
    </w:p>
    <w:p w:rsidR="009F14F8" w:rsidRPr="00684E41" w:rsidRDefault="009F14F8" w:rsidP="0024756A">
      <w:pPr>
        <w:tabs>
          <w:tab w:val="center" w:pos="4702"/>
          <w:tab w:val="left" w:pos="6899"/>
        </w:tabs>
        <w:spacing w:after="0" w:line="276" w:lineRule="auto"/>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DB2C59">
        <w:rPr>
          <w:rFonts w:ascii="Times New Roman" w:hAnsi="Times New Roman"/>
          <w:sz w:val="20"/>
          <w:szCs w:val="20"/>
          <w:lang w:eastAsia="es-EC"/>
        </w:rPr>
        <w:t>3</w:t>
      </w:r>
      <w:r w:rsidR="001A5F48">
        <w:rPr>
          <w:rFonts w:ascii="Times New Roman" w:hAnsi="Times New Roman"/>
          <w:sz w:val="20"/>
          <w:szCs w:val="20"/>
          <w:lang w:eastAsia="es-EC"/>
        </w:rPr>
        <w:t xml:space="preserve">0 de </w:t>
      </w:r>
      <w:r w:rsidR="001A5F48" w:rsidRPr="005A50F0">
        <w:rPr>
          <w:rFonts w:ascii="Times New Roman" w:hAnsi="Times New Roman"/>
          <w:sz w:val="20"/>
          <w:szCs w:val="20"/>
          <w:lang w:eastAsia="es-EC"/>
        </w:rPr>
        <w:t>e</w:t>
      </w:r>
      <w:r w:rsidR="00DB2C59">
        <w:rPr>
          <w:rFonts w:ascii="Times New Roman" w:hAnsi="Times New Roman"/>
          <w:sz w:val="20"/>
          <w:szCs w:val="20"/>
          <w:lang w:eastAsia="es-EC"/>
        </w:rPr>
        <w:t>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DB2C59">
        <w:rPr>
          <w:rFonts w:ascii="Times New Roman" w:hAnsi="Times New Roman"/>
          <w:sz w:val="20"/>
          <w:szCs w:val="20"/>
          <w:lang w:eastAsia="es-EC"/>
        </w:rPr>
        <w:t>15</w:t>
      </w:r>
      <w:r w:rsidR="00F11C8D">
        <w:rPr>
          <w:rFonts w:ascii="Times New Roman" w:hAnsi="Times New Roman"/>
          <w:sz w:val="20"/>
          <w:szCs w:val="20"/>
          <w:lang w:eastAsia="es-EC"/>
        </w:rPr>
        <w:t xml:space="preserve"> de </w:t>
      </w:r>
      <w:r w:rsidR="00DB2C59">
        <w:rPr>
          <w:rFonts w:ascii="Times New Roman" w:hAnsi="Times New Roman"/>
          <w:sz w:val="20"/>
          <w:szCs w:val="20"/>
          <w:lang w:eastAsia="es-EC"/>
        </w:rPr>
        <w:t>febrero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DB2C59">
        <w:rPr>
          <w:rFonts w:ascii="Times New Roman" w:hAnsi="Times New Roman"/>
          <w:sz w:val="20"/>
          <w:szCs w:val="20"/>
          <w:lang w:eastAsia="es-EC"/>
        </w:rPr>
        <w:t xml:space="preserve"> 01</w:t>
      </w:r>
      <w:r w:rsidR="001A5F48">
        <w:rPr>
          <w:rFonts w:ascii="Times New Roman" w:hAnsi="Times New Roman"/>
          <w:sz w:val="20"/>
          <w:szCs w:val="20"/>
          <w:lang w:eastAsia="es-EC"/>
        </w:rPr>
        <w:t xml:space="preserve"> de </w:t>
      </w:r>
      <w:r w:rsidR="00DB2C59">
        <w:rPr>
          <w:rFonts w:ascii="Times New Roman" w:hAnsi="Times New Roman"/>
          <w:sz w:val="20"/>
          <w:szCs w:val="20"/>
          <w:lang w:eastAsia="es-EC"/>
        </w:rPr>
        <w:t>marzo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5504FD" w:rsidRPr="00886097" w:rsidRDefault="005504FD" w:rsidP="00886097">
      <w:pPr>
        <w:pStyle w:val="Sinespaciado"/>
        <w:spacing w:line="360" w:lineRule="auto"/>
        <w:jc w:val="center"/>
        <w:rPr>
          <w:rFonts w:ascii="Times New Roman" w:hAnsi="Times New Roman"/>
          <w:sz w:val="20"/>
          <w:szCs w:val="20"/>
          <w:lang w:eastAsia="es-EC"/>
        </w:rPr>
      </w:pPr>
    </w:p>
    <w:p w:rsidR="00020D17" w:rsidRPr="00020D17" w:rsidRDefault="00AF233D" w:rsidP="00AF233D">
      <w:pPr>
        <w:pStyle w:val="Prrafodelista"/>
        <w:numPr>
          <w:ilvl w:val="0"/>
          <w:numId w:val="5"/>
        </w:numPr>
        <w:spacing w:line="360" w:lineRule="auto"/>
        <w:jc w:val="both"/>
        <w:rPr>
          <w:rFonts w:ascii="Times New Roman" w:hAnsi="Times New Roman"/>
          <w:color w:val="000000" w:themeColor="text1"/>
          <w:sz w:val="24"/>
          <w:szCs w:val="24"/>
          <w:lang w:eastAsia="es-EC"/>
        </w:rPr>
      </w:pPr>
      <w:r w:rsidRPr="00AF233D">
        <w:rPr>
          <w:rFonts w:ascii="Times New Roman" w:hAnsi="Times New Roman"/>
          <w:color w:val="000000" w:themeColor="text1"/>
          <w:sz w:val="24"/>
          <w:szCs w:val="24"/>
          <w:lang w:eastAsia="es-EC"/>
        </w:rPr>
        <w:t>Universidad Nacional del Altiplano Puno, Perú</w:t>
      </w:r>
      <w:r w:rsidR="00020D17">
        <w:rPr>
          <w:rFonts w:ascii="Times New Roman" w:hAnsi="Times New Roman"/>
          <w:color w:val="000000" w:themeColor="text1"/>
          <w:sz w:val="24"/>
          <w:szCs w:val="24"/>
          <w:lang w:eastAsia="es-EC"/>
        </w:rPr>
        <w:t>.</w:t>
      </w:r>
    </w:p>
    <w:p w:rsidR="00020D17" w:rsidRPr="00020D17" w:rsidRDefault="00AF233D" w:rsidP="00AF233D">
      <w:pPr>
        <w:pStyle w:val="Prrafodelista"/>
        <w:numPr>
          <w:ilvl w:val="0"/>
          <w:numId w:val="5"/>
        </w:numPr>
        <w:spacing w:line="360" w:lineRule="auto"/>
        <w:jc w:val="both"/>
        <w:rPr>
          <w:rFonts w:ascii="Times New Roman" w:hAnsi="Times New Roman"/>
          <w:color w:val="000000" w:themeColor="text1"/>
          <w:sz w:val="24"/>
          <w:szCs w:val="24"/>
          <w:lang w:eastAsia="es-EC"/>
        </w:rPr>
      </w:pPr>
      <w:r w:rsidRPr="00AF233D">
        <w:rPr>
          <w:rFonts w:ascii="Times New Roman" w:hAnsi="Times New Roman"/>
          <w:color w:val="000000" w:themeColor="text1"/>
          <w:sz w:val="24"/>
          <w:szCs w:val="24"/>
          <w:lang w:eastAsia="es-EC"/>
        </w:rPr>
        <w:t>Universidad Nacional del Altiplano Puno, Perú</w:t>
      </w:r>
      <w:r w:rsidR="00020D17">
        <w:rPr>
          <w:rFonts w:ascii="Times New Roman" w:hAnsi="Times New Roman"/>
          <w:color w:val="000000" w:themeColor="text1"/>
          <w:sz w:val="24"/>
          <w:szCs w:val="24"/>
          <w:lang w:eastAsia="es-EC"/>
        </w:rPr>
        <w:t>.</w:t>
      </w:r>
    </w:p>
    <w:p w:rsidR="006A2A24" w:rsidRPr="005504FD" w:rsidRDefault="00AF233D" w:rsidP="00AF233D">
      <w:pPr>
        <w:pStyle w:val="Prrafodelista"/>
        <w:numPr>
          <w:ilvl w:val="0"/>
          <w:numId w:val="5"/>
        </w:numPr>
        <w:spacing w:line="360" w:lineRule="auto"/>
        <w:jc w:val="both"/>
        <w:rPr>
          <w:rFonts w:ascii="Times New Roman" w:hAnsi="Times New Roman"/>
          <w:color w:val="000000" w:themeColor="text1"/>
          <w:sz w:val="24"/>
          <w:szCs w:val="24"/>
          <w:lang w:eastAsia="es-EC"/>
        </w:rPr>
      </w:pPr>
      <w:r w:rsidRPr="00AF233D">
        <w:rPr>
          <w:rFonts w:ascii="Times New Roman" w:hAnsi="Times New Roman"/>
          <w:color w:val="000000" w:themeColor="text1"/>
          <w:sz w:val="24"/>
          <w:szCs w:val="24"/>
          <w:lang w:eastAsia="es-EC"/>
        </w:rPr>
        <w:t>Universidad Nacional del Altiplano Puno, Perú</w:t>
      </w:r>
      <w:r w:rsidR="00DB1D07" w:rsidRPr="005504FD">
        <w:rPr>
          <w:rFonts w:ascii="Times New Roman" w:hAnsi="Times New Roman"/>
          <w:color w:val="000000" w:themeColor="text1"/>
          <w:sz w:val="24"/>
          <w:szCs w:val="24"/>
          <w:lang w:eastAsia="es-EC"/>
        </w:rPr>
        <w:t>.</w:t>
      </w:r>
      <w:r w:rsidR="00915DEB" w:rsidRPr="005504FD">
        <w:rPr>
          <w:rFonts w:ascii="Times New Roman" w:hAnsi="Times New Roman"/>
          <w:color w:val="000000" w:themeColor="text1"/>
          <w:sz w:val="24"/>
          <w:szCs w:val="24"/>
          <w:lang w:eastAsia="es-EC"/>
        </w:rPr>
        <w:t xml:space="preserve"> </w:t>
      </w:r>
    </w:p>
    <w:p w:rsidR="00915DEB" w:rsidRPr="00915DEB" w:rsidRDefault="00915DEB" w:rsidP="00915DEB">
      <w:pPr>
        <w:pStyle w:val="Prrafodelista"/>
        <w:numPr>
          <w:ilvl w:val="0"/>
          <w:numId w:val="5"/>
        </w:numPr>
        <w:spacing w:line="360" w:lineRule="auto"/>
        <w:jc w:val="both"/>
        <w:rPr>
          <w:rFonts w:ascii="Times New Roman" w:hAnsi="Times New Roman"/>
          <w:color w:val="000000" w:themeColor="text1"/>
          <w:sz w:val="20"/>
          <w:szCs w:val="20"/>
          <w:lang w:eastAsia="es-EC"/>
        </w:rPr>
        <w:sectPr w:rsidR="00915DEB" w:rsidRPr="00915DEB">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La determinación del coeficiente convectivo de transferencia de calor (hc) se tuvo que encontrar los parámetros óptimos para las variables independientes como son la temperatura de pared o superficie y el flujo másico, donde se encontró que el sistema alcanza el estado estacionario a los 40 minutos aproximadamente y se hizo las evaluaciones en el estado estacionario a lo largo de 120 minutos para cada prueba experimental.</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Después se realizaron los cálculos para determinar el coeficiente convectivo de transferencia de calor (</w:t>
      </w:r>
      <w:r w:rsidRPr="00435686">
        <w:rPr>
          <w:rFonts w:ascii="Times New Roman" w:hAnsi="Times New Roman"/>
          <w:position w:val="-12"/>
          <w:sz w:val="24"/>
          <w:szCs w:val="24"/>
        </w:rPr>
        <w:object w:dxaOrig="1880" w:dyaOrig="380">
          <v:shape id="_x0000_i1025" type="#_x0000_t75" style="width:94.5pt;height:18.75pt" o:ole="">
            <v:imagedata r:id="rId15" o:title=""/>
          </v:shape>
          <o:OLEObject Type="Embed" ProgID="Equation.DSMT4" ShapeID="_x0000_i1025" DrawAspect="Content" ObjectID="_1676278656" r:id="rId16"/>
        </w:object>
      </w:r>
      <w:r w:rsidRPr="00AF233D">
        <w:rPr>
          <w:rFonts w:ascii="Times New Roman" w:hAnsi="Times New Roman"/>
          <w:sz w:val="24"/>
          <w:szCs w:val="24"/>
        </w:rPr>
        <w:t xml:space="preserve"> ) en un tubo horizontal, así como la velocidad del fluido en la descarga del medidor de orificio (</w:t>
      </w:r>
      <w:r w:rsidRPr="00435686">
        <w:rPr>
          <w:rFonts w:ascii="Times New Roman" w:hAnsi="Times New Roman"/>
          <w:position w:val="-10"/>
          <w:sz w:val="24"/>
          <w:szCs w:val="24"/>
        </w:rPr>
        <w:object w:dxaOrig="1500" w:dyaOrig="340">
          <v:shape id="_x0000_i1026" type="#_x0000_t75" style="width:74.25pt;height:16.5pt" o:ole="">
            <v:imagedata r:id="rId17" o:title=""/>
          </v:shape>
          <o:OLEObject Type="Embed" ProgID="Equation.DSMT4" ShapeID="_x0000_i1026" DrawAspect="Content" ObjectID="_1676278657" r:id="rId18"/>
        </w:object>
      </w:r>
      <w:r w:rsidRPr="00AF233D">
        <w:rPr>
          <w:rFonts w:ascii="Times New Roman" w:hAnsi="Times New Roman"/>
          <w:sz w:val="24"/>
          <w:szCs w:val="24"/>
        </w:rPr>
        <w:t>) y también como el flujo másico (</w:t>
      </w:r>
      <w:r w:rsidRPr="00435686">
        <w:rPr>
          <w:rFonts w:ascii="Times New Roman" w:hAnsi="Times New Roman"/>
          <w:position w:val="-10"/>
          <w:sz w:val="24"/>
          <w:szCs w:val="24"/>
        </w:rPr>
        <w:object w:dxaOrig="1800" w:dyaOrig="340">
          <v:shape id="_x0000_i1027" type="#_x0000_t75" style="width:90.75pt;height:16.5pt" o:ole="">
            <v:imagedata r:id="rId19" o:title=""/>
          </v:shape>
          <o:OLEObject Type="Embed" ProgID="Equation.DSMT4" ShapeID="_x0000_i1027" DrawAspect="Content" ObjectID="_1676278658" r:id="rId20"/>
        </w:object>
      </w:r>
      <w:r w:rsidRPr="00AF233D">
        <w:rPr>
          <w:rFonts w:ascii="Times New Roman" w:hAnsi="Times New Roman"/>
          <w:sz w:val="24"/>
          <w:szCs w:val="24"/>
        </w:rPr>
        <w:t xml:space="preserve"> ) y el número de Reynolds, los cuales nos interesa para determinar el coeficiente convectivo de transferencia de calor (h</w:t>
      </w:r>
      <w:r w:rsidRPr="00AF233D">
        <w:rPr>
          <w:rFonts w:ascii="Times New Roman" w:hAnsi="Times New Roman"/>
          <w:sz w:val="24"/>
          <w:szCs w:val="24"/>
          <w:vertAlign w:val="subscript"/>
        </w:rPr>
        <w:t>c</w:t>
      </w:r>
      <w:r w:rsidRPr="00AF233D">
        <w:rPr>
          <w:rFonts w:ascii="Times New Roman" w:hAnsi="Times New Roman"/>
          <w:sz w:val="24"/>
          <w:szCs w:val="24"/>
        </w:rPr>
        <w:t>) en el equipo.</w:t>
      </w:r>
    </w:p>
    <w:p w:rsidR="00020D17" w:rsidRPr="00020D17"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El procedimiento a utilizar para el medidor de orificio, la relación a la temperatura de salida y para evaluar el tipo de régimen, es haciendo corridas en el mismo equipo, luego de haber sido diseñado, armado y listo para el funcionamiento, acción que nos permitió hacer corridas exitosas y lograr por ende resultados satisfactorios con el equipo.</w:t>
      </w:r>
      <w:r w:rsidR="00020D17" w:rsidRPr="00020D17">
        <w:rPr>
          <w:rFonts w:ascii="Times New Roman" w:hAnsi="Times New Roman"/>
          <w:sz w:val="24"/>
          <w:szCs w:val="24"/>
        </w:rPr>
        <w:t xml:space="preserve"> </w:t>
      </w:r>
    </w:p>
    <w:p w:rsidR="00433EEC" w:rsidRDefault="00020D17" w:rsidP="00020D17">
      <w:pPr>
        <w:spacing w:after="0" w:line="360" w:lineRule="auto"/>
        <w:jc w:val="both"/>
        <w:rPr>
          <w:rFonts w:ascii="Times New Roman" w:hAnsi="Times New Roman"/>
          <w:sz w:val="24"/>
          <w:szCs w:val="24"/>
        </w:rPr>
      </w:pPr>
      <w:r w:rsidRPr="00020D17">
        <w:rPr>
          <w:rFonts w:ascii="Times New Roman" w:hAnsi="Times New Roman"/>
          <w:b/>
          <w:sz w:val="24"/>
          <w:szCs w:val="24"/>
        </w:rPr>
        <w:t>Palabras claves:</w:t>
      </w:r>
      <w:r w:rsidRPr="00020D17">
        <w:rPr>
          <w:rFonts w:ascii="Times New Roman" w:hAnsi="Times New Roman"/>
          <w:sz w:val="24"/>
          <w:szCs w:val="24"/>
        </w:rPr>
        <w:t xml:space="preserve"> </w:t>
      </w:r>
      <w:r w:rsidR="00AF233D" w:rsidRPr="00AF233D">
        <w:rPr>
          <w:rFonts w:ascii="Times New Roman" w:hAnsi="Times New Roman"/>
          <w:sz w:val="24"/>
          <w:szCs w:val="24"/>
        </w:rPr>
        <w:t>Coeficiente convectivo</w:t>
      </w:r>
      <w:r w:rsidRPr="00020D17">
        <w:rPr>
          <w:rFonts w:ascii="Times New Roman" w:hAnsi="Times New Roman"/>
          <w:sz w:val="24"/>
          <w:szCs w:val="24"/>
        </w:rPr>
        <w:t xml:space="preserve">; </w:t>
      </w:r>
      <w:r w:rsidR="00AF233D" w:rsidRPr="00AF233D">
        <w:rPr>
          <w:rFonts w:ascii="Times New Roman" w:hAnsi="Times New Roman"/>
          <w:sz w:val="24"/>
          <w:szCs w:val="24"/>
        </w:rPr>
        <w:t>temperatura</w:t>
      </w:r>
      <w:r w:rsidRPr="00020D17">
        <w:rPr>
          <w:rFonts w:ascii="Times New Roman" w:hAnsi="Times New Roman"/>
          <w:sz w:val="24"/>
          <w:szCs w:val="24"/>
        </w:rPr>
        <w:t xml:space="preserve">; </w:t>
      </w:r>
      <w:r w:rsidR="00AF233D" w:rsidRPr="00AF233D">
        <w:rPr>
          <w:rFonts w:ascii="Times New Roman" w:hAnsi="Times New Roman"/>
          <w:sz w:val="24"/>
          <w:szCs w:val="24"/>
        </w:rPr>
        <w:t>caída de presión.</w:t>
      </w:r>
    </w:p>
    <w:p w:rsidR="00DB1D07" w:rsidRPr="004125A5" w:rsidRDefault="00C13158" w:rsidP="00DB1D0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AF233D" w:rsidRPr="00AF233D" w:rsidRDefault="00AF233D" w:rsidP="00AF233D">
      <w:pPr>
        <w:spacing w:after="0" w:line="360" w:lineRule="auto"/>
        <w:jc w:val="both"/>
        <w:rPr>
          <w:rFonts w:ascii="Times New Roman" w:hAnsi="Times New Roman"/>
          <w:sz w:val="24"/>
          <w:szCs w:val="24"/>
          <w:lang w:val="en-US"/>
        </w:rPr>
      </w:pPr>
      <w:r w:rsidRPr="00AF233D">
        <w:rPr>
          <w:rFonts w:ascii="Times New Roman" w:hAnsi="Times New Roman"/>
          <w:sz w:val="24"/>
          <w:szCs w:val="24"/>
          <w:lang w:val="en-US"/>
        </w:rPr>
        <w:t>The convective heat transfer coefficient (hc) determination had to find the optimal parameters for the independent variables such as the wall or surface temperature and the mass flow, where it was found that the system reaches the steady state after 40 minutes approximately and the evaluations were made in the steady state throughout 120 minutes for each experimental test.</w:t>
      </w:r>
    </w:p>
    <w:p w:rsidR="00AF233D" w:rsidRPr="00AF233D" w:rsidRDefault="00AF233D" w:rsidP="00AF233D">
      <w:pPr>
        <w:spacing w:after="0" w:line="360" w:lineRule="auto"/>
        <w:jc w:val="both"/>
        <w:rPr>
          <w:rFonts w:ascii="Times New Roman" w:hAnsi="Times New Roman"/>
          <w:sz w:val="24"/>
          <w:szCs w:val="24"/>
          <w:lang w:val="en-US"/>
        </w:rPr>
      </w:pPr>
      <w:r w:rsidRPr="00AF233D">
        <w:rPr>
          <w:rFonts w:ascii="Times New Roman" w:hAnsi="Times New Roman"/>
          <w:sz w:val="24"/>
          <w:szCs w:val="24"/>
          <w:lang w:val="en-US"/>
        </w:rPr>
        <w:t>Afterwards, the calculations were performed to determine the convective heat transfer coefficient () in a horizontal tube, as well as the fluid velocity at the discharge of the orifice meter () and also as the mass flow () and the Reynolds number, which we are interested in determining the convective heat transfer coefficient (hc) in the equipment.</w:t>
      </w:r>
    </w:p>
    <w:p w:rsidR="00AF233D" w:rsidRDefault="00AF233D" w:rsidP="00AF233D">
      <w:pPr>
        <w:spacing w:after="0" w:line="360" w:lineRule="auto"/>
        <w:jc w:val="both"/>
        <w:rPr>
          <w:rFonts w:ascii="Times New Roman" w:hAnsi="Times New Roman"/>
          <w:sz w:val="24"/>
          <w:szCs w:val="24"/>
          <w:lang w:val="en-US"/>
        </w:rPr>
      </w:pPr>
      <w:r w:rsidRPr="00AF233D">
        <w:rPr>
          <w:rFonts w:ascii="Times New Roman" w:hAnsi="Times New Roman"/>
          <w:sz w:val="24"/>
          <w:szCs w:val="24"/>
          <w:lang w:val="en-US"/>
        </w:rPr>
        <w:t>The procedure to be used for the orifice meter, the relationship to the outlet temperature and to evaluate the type of regime, is by running runs on the same equipment, after having been designed, assembled and ready for operation, an action that allowed us make successful runs and therefore achieve satisfactory results with the team.</w:t>
      </w:r>
    </w:p>
    <w:p w:rsidR="005A1F65" w:rsidRPr="000D3E27" w:rsidRDefault="00AF233D" w:rsidP="00AF233D">
      <w:pPr>
        <w:spacing w:after="0" w:line="360" w:lineRule="auto"/>
        <w:jc w:val="both"/>
        <w:rPr>
          <w:rFonts w:ascii="Times New Roman" w:hAnsi="Times New Roman"/>
          <w:sz w:val="24"/>
          <w:szCs w:val="24"/>
          <w:lang w:val="en-US"/>
        </w:rPr>
      </w:pPr>
      <w:r w:rsidRPr="00AF233D">
        <w:rPr>
          <w:rFonts w:ascii="Times New Roman" w:hAnsi="Times New Roman"/>
          <w:b/>
          <w:sz w:val="24"/>
          <w:szCs w:val="24"/>
          <w:lang w:val="en-US"/>
        </w:rPr>
        <w:lastRenderedPageBreak/>
        <w:t>Keywords:</w:t>
      </w:r>
      <w:r w:rsidRPr="00AF233D">
        <w:rPr>
          <w:rFonts w:ascii="Times New Roman" w:hAnsi="Times New Roman"/>
          <w:sz w:val="24"/>
          <w:szCs w:val="24"/>
          <w:lang w:val="en-US"/>
        </w:rPr>
        <w:t xml:space="preserve"> Convective coefficient</w:t>
      </w:r>
      <w:r>
        <w:rPr>
          <w:rFonts w:ascii="Times New Roman" w:hAnsi="Times New Roman"/>
          <w:sz w:val="24"/>
          <w:szCs w:val="24"/>
          <w:lang w:val="en-US"/>
        </w:rPr>
        <w:t>;</w:t>
      </w:r>
      <w:r w:rsidRPr="00AF233D">
        <w:rPr>
          <w:rFonts w:ascii="Times New Roman" w:hAnsi="Times New Roman"/>
          <w:sz w:val="24"/>
          <w:szCs w:val="24"/>
          <w:lang w:val="en-US"/>
        </w:rPr>
        <w:t xml:space="preserve"> temperature</w:t>
      </w:r>
      <w:r>
        <w:rPr>
          <w:rFonts w:ascii="Times New Roman" w:hAnsi="Times New Roman"/>
          <w:sz w:val="24"/>
          <w:szCs w:val="24"/>
          <w:lang w:val="en-US"/>
        </w:rPr>
        <w:t>;</w:t>
      </w:r>
      <w:r w:rsidRPr="00AF233D">
        <w:rPr>
          <w:rFonts w:ascii="Times New Roman" w:hAnsi="Times New Roman"/>
          <w:sz w:val="24"/>
          <w:szCs w:val="24"/>
          <w:lang w:val="en-US"/>
        </w:rPr>
        <w:t xml:space="preserve"> pressure drop</w:t>
      </w:r>
      <w:r w:rsidR="00ED0620">
        <w:rPr>
          <w:rFonts w:ascii="Times New Roman" w:hAnsi="Times New Roman"/>
          <w:sz w:val="24"/>
          <w:szCs w:val="24"/>
          <w:lang w:val="en-US"/>
        </w:rPr>
        <w:t>.</w:t>
      </w:r>
    </w:p>
    <w:p w:rsidR="00B92224" w:rsidRPr="00ED0620" w:rsidRDefault="00B92224" w:rsidP="00672A5D">
      <w:pPr>
        <w:spacing w:after="0" w:line="360" w:lineRule="auto"/>
        <w:jc w:val="both"/>
        <w:rPr>
          <w:rFonts w:ascii="Times New Roman" w:hAnsi="Times New Roman"/>
          <w:b/>
          <w:sz w:val="26"/>
          <w:szCs w:val="26"/>
          <w:lang w:val="en-US"/>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 determinação do coeficiente de transferência de calor convectivo (hc) teve que encontrar os parâmetros ótimos para as variáveis ​​independentes como a temperatura da parede ou da superfície e o fluxo de massa, onde se constatou que o sistema atinge o estado estacionário após 40 minutos. Aproximadamente e as avaliações foram feitas em estado estacionário ao longo de 120 minutos para cada teste experimental.</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Em seguida, foram realizados os cálculos para determinar o coeficiente convectivo de transferência de calor () em um tubo horizontal, bem como a velocidade do fluido na descarga do orifício medidor () e também como a vazão mássica () e o número de Reynolds, que interessa-nos determinar o coeficiente de transferência de calor convectivo (hc) no equipamento.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O procedimento a ser utilizado para o medidor de orifício, a relação com a temperatura de saída e para avaliar o tipo de regime, é fazendo rodar corridas no mesmo equipamento, após ter sido projetado, montado e pronto para operação, ação que nos permitiu realizar corre bem e, portanto, consegue resultados satisfatórios com a equipe.</w:t>
      </w:r>
    </w:p>
    <w:p w:rsidR="00433EEC" w:rsidRDefault="00AF233D" w:rsidP="00AF233D">
      <w:pPr>
        <w:spacing w:after="0" w:line="360" w:lineRule="auto"/>
        <w:jc w:val="both"/>
        <w:rPr>
          <w:rFonts w:ascii="Times New Roman" w:hAnsi="Times New Roman"/>
          <w:sz w:val="24"/>
          <w:szCs w:val="24"/>
        </w:rPr>
      </w:pPr>
      <w:r w:rsidRPr="00AF233D">
        <w:rPr>
          <w:rFonts w:ascii="Times New Roman" w:hAnsi="Times New Roman"/>
          <w:b/>
          <w:sz w:val="24"/>
          <w:szCs w:val="24"/>
        </w:rPr>
        <w:t>Palavras-chave:</w:t>
      </w:r>
      <w:r w:rsidRPr="00AF233D">
        <w:rPr>
          <w:rFonts w:ascii="Times New Roman" w:hAnsi="Times New Roman"/>
          <w:sz w:val="24"/>
          <w:szCs w:val="24"/>
        </w:rPr>
        <w:t xml:space="preserve"> Coeficiente convectivo; temperatura; queda de pressão.</w:t>
      </w:r>
    </w:p>
    <w:p w:rsidR="00B92224" w:rsidRPr="00DB1061" w:rsidRDefault="00B92224" w:rsidP="00B92224">
      <w:pPr>
        <w:spacing w:after="0" w:line="360" w:lineRule="auto"/>
        <w:jc w:val="both"/>
        <w:rPr>
          <w:rFonts w:ascii="Times New Roman" w:hAnsi="Times New Roman"/>
          <w:sz w:val="24"/>
          <w:szCs w:val="24"/>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t>Introducción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El problema que complica el estudio de la operación de transferencia de calor es la determinación del coeficiente de convección, teniendo en cuenta que en la transferencia de calor por convección, se tiene dos tipos de transferencia, que son: convección natural y convección forzada, los mismos que surgen de la observación y el comportamiento que exhibe dicho proceso. Los procesos de transferencia de calor son de conducción, convección y radiación se estudian convenientemente en forma independiente; sin embargo, en todo proceso de transformación se requiere de calor.</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En el proceso de transferencia de calor por convección es muy importante determinar el coeficiente convectivo de transferencia de calor, ya que a partir de este dato se puede realizar el diseño de los equipos de transferencia de calor, así como también realizar las modificaciones de un proceso en la industria química.</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lastRenderedPageBreak/>
        <w:t>Para la determinación del coeficiente de convección de transferencia calor (hc), se requiere de un equipo de transferencia de calor de flujo turbulento el cual nos permitirá conocer a nivel de laboratorio las variables que se requiere para el cálculo del coeficiente convectivo de transferencia de calor, así como las ecuaciones empíricas que existen en la bibliografía para comparar cada una de ellas a partir de los resultados obtenidos luego de las pruebas experimentales.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En primer lugar, se ha construido un equipo de transferencia de calor, específicamente para determinar el coeficiente convectivo (hc) de transferencia de calor, para relacionar los problemas con la aplicación de la ecuación de enfriamiento o calentamiento de Newton.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p>
    <w:p w:rsidR="00AF233D" w:rsidRPr="00AF233D" w:rsidRDefault="00AF233D" w:rsidP="00AF233D">
      <w:pPr>
        <w:spacing w:after="0" w:line="360" w:lineRule="auto"/>
        <w:jc w:val="both"/>
        <w:rPr>
          <w:rFonts w:ascii="Times New Roman" w:hAnsi="Times New Roman"/>
          <w:b/>
          <w:sz w:val="26"/>
          <w:szCs w:val="26"/>
        </w:rPr>
      </w:pPr>
      <w:r w:rsidRPr="00AF233D">
        <w:rPr>
          <w:rFonts w:ascii="Times New Roman" w:hAnsi="Times New Roman"/>
          <w:b/>
          <w:sz w:val="26"/>
          <w:szCs w:val="26"/>
        </w:rPr>
        <w:t>Métodologia</w:t>
      </w:r>
    </w:p>
    <w:p w:rsidR="00AF233D" w:rsidRPr="00AF233D" w:rsidRDefault="00AF233D" w:rsidP="00AF233D">
      <w:pPr>
        <w:spacing w:after="0" w:line="360" w:lineRule="auto"/>
        <w:jc w:val="both"/>
        <w:rPr>
          <w:rFonts w:ascii="Times New Roman" w:hAnsi="Times New Roman"/>
          <w:b/>
          <w:sz w:val="24"/>
          <w:szCs w:val="24"/>
        </w:rPr>
      </w:pPr>
      <w:r w:rsidRPr="00AF233D">
        <w:rPr>
          <w:rFonts w:ascii="Times New Roman" w:hAnsi="Times New Roman"/>
          <w:b/>
          <w:sz w:val="24"/>
          <w:szCs w:val="24"/>
        </w:rPr>
        <w:t>Generalidades del experimento de flujo de calor de pared especificada</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El equipo experimental permitió realizar ensayos de convección forzada sea en flujo turbulento en forma rápida y exacta observando caídas de presión a través de un medidor de orificio y de tubo en prueba y la temperatura de entrada del fluido (aire), lo que facilitara estudiar y determinar:</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La validez de la analogía de Reynolds para aire (St = f/8)( Welty 2002)</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El valor de numero de Nusselt, Nu y su comparación con fórmulas empíricas</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El coeficiente global de transferencia de calor</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El número de Stanton, St.</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Perfil de temperatura media del fluido en la dirección axial</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Perfil de temperatura superficial del tubo en la dirección axial.</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Factor de fricción f y su comparación con el valor experimental.</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Por tanto, las variables a medir son: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Del proceso:</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Caudal de aire</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Caída de presión en el tubo de ensayo</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Voltaje</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Corriente (amperaje)</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Temperatura de entrada y salida del fluido</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Temperatura de la superficie del tubo</w:t>
      </w:r>
    </w:p>
    <w:p w:rsidR="00AF233D" w:rsidRPr="00AF233D" w:rsidRDefault="00AF233D" w:rsidP="00AF233D">
      <w:pPr>
        <w:pStyle w:val="Prrafodelista"/>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lastRenderedPageBreak/>
        <w:t>Del tubo de ensayo:</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Longitud de prueba</w:t>
      </w:r>
    </w:p>
    <w:p w:rsidR="00AF233D" w:rsidRP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Diámetro interno y externo</w:t>
      </w:r>
    </w:p>
    <w:p w:rsidR="00AF233D" w:rsidRDefault="00AF233D" w:rsidP="00AF233D">
      <w:pPr>
        <w:pStyle w:val="Prrafodelista"/>
        <w:numPr>
          <w:ilvl w:val="0"/>
          <w:numId w:val="32"/>
        </w:numPr>
        <w:spacing w:after="0" w:line="360" w:lineRule="auto"/>
        <w:jc w:val="both"/>
        <w:rPr>
          <w:rFonts w:ascii="Times New Roman" w:hAnsi="Times New Roman"/>
          <w:sz w:val="24"/>
          <w:szCs w:val="24"/>
        </w:rPr>
      </w:pPr>
      <w:r w:rsidRPr="00AF233D">
        <w:rPr>
          <w:rFonts w:ascii="Times New Roman" w:hAnsi="Times New Roman"/>
          <w:sz w:val="24"/>
          <w:szCs w:val="24"/>
        </w:rPr>
        <w:t>Tipo de material</w:t>
      </w:r>
    </w:p>
    <w:p w:rsidR="00AF233D" w:rsidRPr="00AF233D" w:rsidRDefault="00AF233D" w:rsidP="00AF233D">
      <w:pPr>
        <w:spacing w:after="0" w:line="360" w:lineRule="auto"/>
        <w:jc w:val="both"/>
        <w:rPr>
          <w:rFonts w:ascii="Times New Roman" w:hAnsi="Times New Roman"/>
          <w:sz w:val="20"/>
          <w:szCs w:val="24"/>
        </w:rPr>
      </w:pPr>
    </w:p>
    <w:p w:rsidR="00AF233D" w:rsidRPr="00AF233D" w:rsidRDefault="00AF233D" w:rsidP="00AF233D">
      <w:pPr>
        <w:spacing w:after="0" w:line="360" w:lineRule="auto"/>
        <w:jc w:val="both"/>
        <w:rPr>
          <w:rFonts w:ascii="Times New Roman" w:hAnsi="Times New Roman"/>
          <w:b/>
          <w:sz w:val="26"/>
          <w:szCs w:val="26"/>
        </w:rPr>
      </w:pPr>
      <w:r w:rsidRPr="00AF233D">
        <w:rPr>
          <w:rFonts w:ascii="Times New Roman" w:hAnsi="Times New Roman"/>
          <w:b/>
          <w:sz w:val="26"/>
          <w:szCs w:val="26"/>
        </w:rPr>
        <w:t>Prueba experimental y su descripcion</w:t>
      </w:r>
    </w:p>
    <w:p w:rsidR="00AF233D" w:rsidRPr="00AF233D" w:rsidRDefault="00AF233D" w:rsidP="00AF233D">
      <w:pPr>
        <w:spacing w:after="0" w:line="360" w:lineRule="auto"/>
        <w:jc w:val="both"/>
        <w:rPr>
          <w:rFonts w:ascii="Times New Roman" w:hAnsi="Times New Roman"/>
          <w:b/>
          <w:sz w:val="24"/>
          <w:szCs w:val="24"/>
        </w:rPr>
      </w:pPr>
      <w:r w:rsidRPr="00AF233D">
        <w:rPr>
          <w:rFonts w:ascii="Times New Roman" w:hAnsi="Times New Roman"/>
          <w:b/>
          <w:sz w:val="24"/>
          <w:szCs w:val="24"/>
        </w:rPr>
        <w:t>Diagrama de operacion</w:t>
      </w:r>
    </w:p>
    <w:p w:rsidR="00AF233D" w:rsidRPr="00AF233D" w:rsidRDefault="00AF233D" w:rsidP="00AF233D">
      <w:pPr>
        <w:spacing w:after="0" w:line="360" w:lineRule="auto"/>
        <w:jc w:val="both"/>
        <w:rPr>
          <w:rFonts w:ascii="Times New Roman" w:hAnsi="Times New Roman"/>
          <w:sz w:val="20"/>
          <w:szCs w:val="24"/>
        </w:rPr>
      </w:pPr>
      <w:r>
        <w:rPr>
          <w:rFonts w:ascii="Times New Roman" w:hAnsi="Times New Roman"/>
          <w:noProof/>
          <w:sz w:val="24"/>
          <w:szCs w:val="24"/>
          <w:lang w:eastAsia="es-EC"/>
        </w:rPr>
        <w:drawing>
          <wp:anchor distT="0" distB="0" distL="114300" distR="114300" simplePos="0" relativeHeight="251658240" behindDoc="0" locked="0" layoutInCell="1" allowOverlap="1">
            <wp:simplePos x="0" y="0"/>
            <wp:positionH relativeFrom="column">
              <wp:posOffset>914400</wp:posOffset>
            </wp:positionH>
            <wp:positionV relativeFrom="paragraph">
              <wp:posOffset>410845</wp:posOffset>
            </wp:positionV>
            <wp:extent cx="4096385" cy="2524125"/>
            <wp:effectExtent l="0" t="0" r="0" b="952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6385" cy="2524125"/>
                    </a:xfrm>
                    <a:prstGeom prst="rect">
                      <a:avLst/>
                    </a:prstGeom>
                    <a:noFill/>
                  </pic:spPr>
                </pic:pic>
              </a:graphicData>
            </a:graphic>
            <wp14:sizeRelH relativeFrom="margin">
              <wp14:pctWidth>0</wp14:pctWidth>
            </wp14:sizeRelH>
            <wp14:sizeRelV relativeFrom="margin">
              <wp14:pctHeight>0</wp14:pctHeight>
            </wp14:sizeRelV>
          </wp:anchor>
        </w:drawing>
      </w:r>
    </w:p>
    <w:p w:rsidR="00AF233D" w:rsidRPr="00AF233D" w:rsidRDefault="00AF233D" w:rsidP="00AF233D">
      <w:pPr>
        <w:spacing w:after="0" w:line="360" w:lineRule="auto"/>
        <w:jc w:val="center"/>
        <w:rPr>
          <w:rFonts w:ascii="Times New Roman" w:hAnsi="Times New Roman"/>
          <w:sz w:val="20"/>
          <w:szCs w:val="20"/>
        </w:rPr>
      </w:pPr>
      <w:r w:rsidRPr="00AF233D">
        <w:rPr>
          <w:rFonts w:ascii="Times New Roman" w:hAnsi="Times New Roman"/>
          <w:b/>
          <w:sz w:val="20"/>
          <w:szCs w:val="20"/>
        </w:rPr>
        <w:t>Figura 1</w:t>
      </w:r>
      <w:r w:rsidRPr="00AF233D">
        <w:rPr>
          <w:rFonts w:ascii="Times New Roman" w:hAnsi="Times New Roman"/>
          <w:b/>
          <w:sz w:val="20"/>
          <w:szCs w:val="20"/>
        </w:rPr>
        <w:t>:</w:t>
      </w:r>
      <w:r w:rsidRPr="00AF233D">
        <w:rPr>
          <w:rFonts w:ascii="Times New Roman" w:hAnsi="Times New Roman"/>
          <w:sz w:val="20"/>
          <w:szCs w:val="20"/>
        </w:rPr>
        <w:t xml:space="preserve"> Elaboración Propia</w:t>
      </w:r>
    </w:p>
    <w:p w:rsidR="00AF233D" w:rsidRPr="00AF233D" w:rsidRDefault="00AF233D" w:rsidP="00AF233D">
      <w:pPr>
        <w:spacing w:after="0" w:line="360" w:lineRule="auto"/>
        <w:jc w:val="both"/>
        <w:rPr>
          <w:rFonts w:ascii="Times New Roman" w:hAnsi="Times New Roman"/>
          <w:szCs w:val="24"/>
        </w:rPr>
      </w:pP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Para cumplir el objetivo propuesto se requiere poner en marcha el equipo experimental para desarrollar diferentes ensayos utilizando como fluido de trabajo el aire proveniente de un ventilador que presenta rpm constante. Para la primera parte de evaluación preliminar se ensayó con un caudal máximo de aire y para mejorar la confiabilidad de los datos adquiridos se repitió el experimento tres veces. Las lecturas de caudal, caída de presión, voltaje, amperaje y temperaturas fueron efectuadas manualmente.</w:t>
      </w:r>
    </w:p>
    <w:p w:rsidR="00AF233D" w:rsidRPr="002121C0" w:rsidRDefault="00AF233D" w:rsidP="00AF233D">
      <w:pPr>
        <w:spacing w:after="0" w:line="360" w:lineRule="auto"/>
        <w:jc w:val="both"/>
        <w:rPr>
          <w:rFonts w:ascii="Times New Roman" w:hAnsi="Times New Roman"/>
          <w:sz w:val="20"/>
          <w:szCs w:val="24"/>
        </w:rPr>
      </w:pPr>
    </w:p>
    <w:p w:rsidR="00AF233D" w:rsidRPr="00AF233D" w:rsidRDefault="00AF233D" w:rsidP="00AF233D">
      <w:pPr>
        <w:spacing w:after="0" w:line="360" w:lineRule="auto"/>
        <w:jc w:val="center"/>
        <w:rPr>
          <w:rFonts w:ascii="Times New Roman" w:hAnsi="Times New Roman"/>
          <w:sz w:val="20"/>
          <w:szCs w:val="20"/>
        </w:rPr>
      </w:pPr>
      <w:r w:rsidRPr="00AF233D">
        <w:rPr>
          <w:rFonts w:ascii="Times New Roman" w:hAnsi="Times New Roman"/>
          <w:b/>
          <w:sz w:val="20"/>
          <w:szCs w:val="20"/>
        </w:rPr>
        <w:t>Tabla 1:</w:t>
      </w:r>
      <w:r w:rsidRPr="00AF233D">
        <w:rPr>
          <w:rFonts w:ascii="Times New Roman" w:hAnsi="Times New Roman"/>
          <w:sz w:val="20"/>
          <w:szCs w:val="20"/>
        </w:rPr>
        <w:t xml:space="preserve"> Descripción del equipo</w:t>
      </w:r>
    </w:p>
    <w:tbl>
      <w:tblPr>
        <w:tblStyle w:val="Tablaconcuadrcula"/>
        <w:tblW w:w="0" w:type="auto"/>
        <w:jc w:val="center"/>
        <w:tblLook w:val="01E0" w:firstRow="1" w:lastRow="1" w:firstColumn="1" w:lastColumn="1" w:noHBand="0" w:noVBand="0"/>
      </w:tblPr>
      <w:tblGrid>
        <w:gridCol w:w="730"/>
        <w:gridCol w:w="5714"/>
      </w:tblGrid>
      <w:tr w:rsidR="00AF233D" w:rsidRPr="002121C0" w:rsidTr="002121C0">
        <w:trPr>
          <w:trHeight w:val="171"/>
          <w:jc w:val="center"/>
        </w:trPr>
        <w:tc>
          <w:tcPr>
            <w:tcW w:w="6444" w:type="dxa"/>
            <w:gridSpan w:val="2"/>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EQUIPO DE CONVECCION FORZADA</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sz w:val="20"/>
                <w:szCs w:val="24"/>
              </w:rPr>
            </w:pPr>
          </w:p>
        </w:tc>
        <w:tc>
          <w:tcPr>
            <w:tcW w:w="5713"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DESCRIPCION</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T1</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T1 significa la toma de dato del valor de temperatura en el punto 1</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T2</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T2 significa la toma de dato del valor de temperatura en el punto 2</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T3</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T3 significa la toma de dato del valor de temperatura en el punto 3</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lastRenderedPageBreak/>
              <w:t>T4</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T4 significa la toma de dato del valor de temperatura en el punto 4</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T5</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T5 significa la toma de dato del valor de temperatura en el punto 5</w:t>
            </w:r>
          </w:p>
        </w:tc>
      </w:tr>
      <w:tr w:rsidR="00AF233D" w:rsidRPr="002121C0" w:rsidTr="002121C0">
        <w:trPr>
          <w:trHeight w:val="171"/>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T6</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T6 significa la toma de dato del valor de temperatura en el punto 6</w:t>
            </w:r>
          </w:p>
        </w:tc>
      </w:tr>
      <w:tr w:rsidR="00AF233D" w:rsidRPr="002121C0" w:rsidTr="002121C0">
        <w:trPr>
          <w:trHeight w:val="344"/>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hAnsi="Times New Roman"/>
                <w:b/>
                <w:sz w:val="20"/>
                <w:szCs w:val="24"/>
              </w:rPr>
              <w:t>M1</w: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M1 está simbología significa el ventilador por donde s el ingreso de aire y es impulsado por un motor</w:t>
            </w:r>
          </w:p>
        </w:tc>
      </w:tr>
      <w:tr w:rsidR="00AF233D" w:rsidRPr="002121C0" w:rsidTr="002121C0">
        <w:trPr>
          <w:trHeight w:val="344"/>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eastAsiaTheme="minorHAnsi" w:hAnsi="Times New Roman"/>
                <w:b/>
                <w:position w:val="-4"/>
                <w:sz w:val="20"/>
                <w:szCs w:val="24"/>
              </w:rPr>
              <w:object w:dxaOrig="460" w:dyaOrig="260">
                <v:shape id="_x0000_i1028" type="#_x0000_t75" style="width:22.5pt;height:12.75pt" o:ole="">
                  <v:imagedata r:id="rId22" o:title=""/>
                </v:shape>
                <o:OLEObject Type="Embed" ProgID="Equation.DSMT4" ShapeID="_x0000_i1028" DrawAspect="Content" ObjectID="_1676278659" r:id="rId23"/>
              </w:objec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Es la diferencia de presiones que se toma la lectura en las tomas piezometricas de un equipo de orificio.</w:t>
            </w:r>
          </w:p>
        </w:tc>
      </w:tr>
      <w:tr w:rsidR="00AF233D" w:rsidRPr="002121C0" w:rsidTr="002121C0">
        <w:trPr>
          <w:trHeight w:val="525"/>
          <w:jc w:val="center"/>
        </w:trPr>
        <w:tc>
          <w:tcPr>
            <w:tcW w:w="730" w:type="dxa"/>
            <w:vAlign w:val="center"/>
          </w:tcPr>
          <w:p w:rsidR="00AF233D" w:rsidRPr="002121C0" w:rsidRDefault="00AF233D" w:rsidP="002121C0">
            <w:pPr>
              <w:spacing w:after="0" w:line="276" w:lineRule="auto"/>
              <w:jc w:val="center"/>
              <w:rPr>
                <w:rFonts w:ascii="Times New Roman" w:hAnsi="Times New Roman"/>
                <w:b/>
                <w:sz w:val="20"/>
                <w:szCs w:val="24"/>
              </w:rPr>
            </w:pPr>
            <w:r w:rsidRPr="002121C0">
              <w:rPr>
                <w:rFonts w:ascii="Times New Roman" w:eastAsiaTheme="minorHAnsi" w:hAnsi="Times New Roman"/>
                <w:b/>
                <w:position w:val="-4"/>
                <w:sz w:val="20"/>
                <w:szCs w:val="24"/>
              </w:rPr>
              <w:object w:dxaOrig="499" w:dyaOrig="260">
                <v:shape id="_x0000_i1029" type="#_x0000_t75" style="width:24.75pt;height:12.75pt" o:ole="">
                  <v:imagedata r:id="rId24" o:title=""/>
                </v:shape>
                <o:OLEObject Type="Embed" ProgID="Equation.DSMT4" ShapeID="_x0000_i1029" DrawAspect="Content" ObjectID="_1676278660" r:id="rId25"/>
              </w:object>
            </w:r>
          </w:p>
        </w:tc>
        <w:tc>
          <w:tcPr>
            <w:tcW w:w="5713" w:type="dxa"/>
            <w:vAlign w:val="center"/>
          </w:tcPr>
          <w:p w:rsidR="00AF233D" w:rsidRPr="002121C0" w:rsidRDefault="00AF233D" w:rsidP="002121C0">
            <w:pPr>
              <w:spacing w:after="0" w:line="276" w:lineRule="auto"/>
              <w:jc w:val="center"/>
              <w:rPr>
                <w:rFonts w:ascii="Times New Roman" w:hAnsi="Times New Roman"/>
                <w:sz w:val="20"/>
                <w:szCs w:val="24"/>
              </w:rPr>
            </w:pPr>
            <w:r w:rsidRPr="002121C0">
              <w:rPr>
                <w:rFonts w:ascii="Times New Roman" w:hAnsi="Times New Roman"/>
                <w:sz w:val="20"/>
                <w:szCs w:val="24"/>
              </w:rPr>
              <w:t>Es la diferencia de presiones que se toma la lectura en las tomas piezometricas a la entrada del tubo y al final del tubo donde se calcula el coeficiente de transferencia de calor.</w:t>
            </w:r>
          </w:p>
        </w:tc>
      </w:tr>
    </w:tbl>
    <w:p w:rsidR="00AF233D" w:rsidRPr="00AF233D" w:rsidRDefault="00AF233D" w:rsidP="00AF233D">
      <w:pPr>
        <w:spacing w:after="0" w:line="360" w:lineRule="auto"/>
        <w:jc w:val="both"/>
        <w:rPr>
          <w:rFonts w:ascii="Times New Roman" w:hAnsi="Times New Roman"/>
          <w:sz w:val="24"/>
          <w:szCs w:val="24"/>
        </w:rPr>
      </w:pPr>
    </w:p>
    <w:p w:rsidR="00AF233D" w:rsidRPr="002121C0" w:rsidRDefault="002121C0" w:rsidP="00AF233D">
      <w:pPr>
        <w:spacing w:after="0" w:line="360" w:lineRule="auto"/>
        <w:jc w:val="both"/>
        <w:rPr>
          <w:rFonts w:ascii="Times New Roman" w:hAnsi="Times New Roman"/>
          <w:b/>
          <w:sz w:val="26"/>
          <w:szCs w:val="26"/>
        </w:rPr>
      </w:pPr>
      <w:r w:rsidRPr="002121C0">
        <w:rPr>
          <w:rFonts w:ascii="Times New Roman" w:hAnsi="Times New Roman"/>
          <w:b/>
          <w:sz w:val="26"/>
          <w:szCs w:val="26"/>
        </w:rPr>
        <w:t>Resultados y discusión</w:t>
      </w:r>
    </w:p>
    <w:p w:rsid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En la siguiente tabla 2 se muestra todos los datos registrados del ensayo del experimento para las condiciones de caudal máximo de aire.</w:t>
      </w:r>
    </w:p>
    <w:p w:rsidR="002121C0" w:rsidRPr="00AF233D" w:rsidRDefault="002121C0" w:rsidP="00AF233D">
      <w:pPr>
        <w:spacing w:after="0" w:line="360" w:lineRule="auto"/>
        <w:jc w:val="both"/>
        <w:rPr>
          <w:rFonts w:ascii="Times New Roman" w:hAnsi="Times New Roman"/>
          <w:sz w:val="24"/>
          <w:szCs w:val="24"/>
        </w:rPr>
      </w:pPr>
    </w:p>
    <w:p w:rsidR="00AF233D" w:rsidRPr="002121C0" w:rsidRDefault="00AF233D" w:rsidP="002121C0">
      <w:pPr>
        <w:spacing w:after="0" w:line="360" w:lineRule="auto"/>
        <w:jc w:val="center"/>
        <w:rPr>
          <w:rFonts w:ascii="Times New Roman" w:hAnsi="Times New Roman"/>
          <w:sz w:val="20"/>
          <w:szCs w:val="20"/>
        </w:rPr>
      </w:pPr>
      <w:r w:rsidRPr="002121C0">
        <w:rPr>
          <w:rFonts w:ascii="Times New Roman" w:hAnsi="Times New Roman"/>
          <w:b/>
          <w:sz w:val="20"/>
          <w:szCs w:val="20"/>
        </w:rPr>
        <w:t>Tabla 2:</w:t>
      </w:r>
      <w:r w:rsidRPr="002121C0">
        <w:rPr>
          <w:rFonts w:ascii="Times New Roman" w:hAnsi="Times New Roman"/>
          <w:sz w:val="20"/>
          <w:szCs w:val="20"/>
        </w:rPr>
        <w:t xml:space="preserve"> Datos de temperatura, presión y tiempo en el equipo</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10"/>
        <w:gridCol w:w="711"/>
        <w:gridCol w:w="711"/>
        <w:gridCol w:w="711"/>
        <w:gridCol w:w="596"/>
        <w:gridCol w:w="711"/>
        <w:gridCol w:w="971"/>
        <w:gridCol w:w="1109"/>
        <w:gridCol w:w="1293"/>
        <w:gridCol w:w="1276"/>
      </w:tblGrid>
      <w:tr w:rsidR="002121C0" w:rsidRPr="002121C0" w:rsidTr="002121C0">
        <w:trPr>
          <w:trHeight w:val="668"/>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Tiempo</w:t>
            </w:r>
          </w:p>
        </w:tc>
        <w:tc>
          <w:tcPr>
            <w:tcW w:w="4150" w:type="dxa"/>
            <w:gridSpan w:val="6"/>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Temperatura superficie del tubo de ensayo (ºC)</w:t>
            </w:r>
          </w:p>
        </w:tc>
        <w:tc>
          <w:tcPr>
            <w:tcW w:w="2080" w:type="dxa"/>
            <w:gridSpan w:val="2"/>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Temperatura de aire (ºC)</w:t>
            </w:r>
          </w:p>
        </w:tc>
        <w:tc>
          <w:tcPr>
            <w:tcW w:w="2569" w:type="dxa"/>
            <w:gridSpan w:val="2"/>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Caída de Presión</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(mm de columna de agua)</w:t>
            </w:r>
          </w:p>
        </w:tc>
      </w:tr>
      <w:tr w:rsidR="002121C0" w:rsidRPr="002121C0" w:rsidTr="002121C0">
        <w:trPr>
          <w:trHeight w:val="780"/>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min</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Tw</w:t>
            </w:r>
            <w:r w:rsidRPr="002121C0">
              <w:rPr>
                <w:rFonts w:ascii="Times New Roman" w:hAnsi="Times New Roman"/>
                <w:b/>
                <w:sz w:val="20"/>
                <w:szCs w:val="20"/>
                <w:vertAlign w:val="subscript"/>
              </w:rPr>
              <w:t>1</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ºC</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Tw</w:t>
            </w:r>
            <w:r w:rsidRPr="002121C0">
              <w:rPr>
                <w:rFonts w:ascii="Times New Roman" w:hAnsi="Times New Roman"/>
                <w:b/>
                <w:sz w:val="20"/>
                <w:szCs w:val="20"/>
                <w:vertAlign w:val="subscript"/>
              </w:rPr>
              <w:t>2</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ºC</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Tw</w:t>
            </w:r>
            <w:r w:rsidRPr="002121C0">
              <w:rPr>
                <w:rFonts w:ascii="Times New Roman" w:hAnsi="Times New Roman"/>
                <w:b/>
                <w:sz w:val="20"/>
                <w:szCs w:val="20"/>
                <w:vertAlign w:val="subscript"/>
              </w:rPr>
              <w:t>3</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ºC</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Tw</w:t>
            </w:r>
            <w:r w:rsidRPr="002121C0">
              <w:rPr>
                <w:rFonts w:ascii="Times New Roman" w:hAnsi="Times New Roman"/>
                <w:b/>
                <w:sz w:val="20"/>
                <w:szCs w:val="20"/>
                <w:vertAlign w:val="subscript"/>
              </w:rPr>
              <w:t>4</w:t>
            </w:r>
          </w:p>
          <w:p w:rsidR="002121C0" w:rsidRPr="002121C0" w:rsidRDefault="002121C0" w:rsidP="002121C0">
            <w:pPr>
              <w:spacing w:after="0" w:line="276" w:lineRule="auto"/>
              <w:jc w:val="center"/>
              <w:rPr>
                <w:rFonts w:ascii="Times New Roman" w:hAnsi="Times New Roman"/>
                <w:b/>
                <w:sz w:val="20"/>
                <w:szCs w:val="20"/>
                <w:vertAlign w:val="subscript"/>
              </w:rPr>
            </w:pPr>
            <w:r w:rsidRPr="002121C0">
              <w:rPr>
                <w:rFonts w:ascii="Times New Roman" w:hAnsi="Times New Roman"/>
                <w:b/>
                <w:sz w:val="20"/>
                <w:szCs w:val="20"/>
              </w:rPr>
              <w:t>ºC</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Tw</w:t>
            </w:r>
            <w:r w:rsidRPr="002121C0">
              <w:rPr>
                <w:rFonts w:ascii="Times New Roman" w:hAnsi="Times New Roman"/>
                <w:b/>
                <w:sz w:val="20"/>
                <w:szCs w:val="20"/>
                <w:vertAlign w:val="subscript"/>
              </w:rPr>
              <w:t>5</w:t>
            </w:r>
          </w:p>
          <w:p w:rsidR="002121C0" w:rsidRPr="002121C0" w:rsidRDefault="002121C0" w:rsidP="002121C0">
            <w:pPr>
              <w:spacing w:after="0" w:line="276" w:lineRule="auto"/>
              <w:jc w:val="center"/>
              <w:rPr>
                <w:rFonts w:ascii="Times New Roman" w:hAnsi="Times New Roman"/>
                <w:b/>
                <w:sz w:val="20"/>
                <w:szCs w:val="20"/>
                <w:vertAlign w:val="subscript"/>
              </w:rPr>
            </w:pPr>
            <w:r w:rsidRPr="002121C0">
              <w:rPr>
                <w:rFonts w:ascii="Times New Roman" w:hAnsi="Times New Roman"/>
                <w:b/>
                <w:sz w:val="20"/>
                <w:szCs w:val="20"/>
              </w:rPr>
              <w:t>ºC</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Tw</w:t>
            </w:r>
            <w:r w:rsidRPr="002121C0">
              <w:rPr>
                <w:rFonts w:ascii="Times New Roman" w:hAnsi="Times New Roman"/>
                <w:b/>
                <w:sz w:val="20"/>
                <w:szCs w:val="20"/>
                <w:vertAlign w:val="subscript"/>
              </w:rPr>
              <w:t>6</w:t>
            </w:r>
          </w:p>
          <w:p w:rsidR="002121C0" w:rsidRPr="002121C0" w:rsidRDefault="002121C0" w:rsidP="002121C0">
            <w:pPr>
              <w:spacing w:after="0" w:line="276" w:lineRule="auto"/>
              <w:jc w:val="center"/>
              <w:rPr>
                <w:rFonts w:ascii="Times New Roman" w:hAnsi="Times New Roman"/>
                <w:b/>
                <w:sz w:val="20"/>
                <w:szCs w:val="20"/>
                <w:vertAlign w:val="subscript"/>
              </w:rPr>
            </w:pPr>
            <w:r w:rsidRPr="002121C0">
              <w:rPr>
                <w:rFonts w:ascii="Times New Roman" w:hAnsi="Times New Roman"/>
                <w:b/>
                <w:sz w:val="20"/>
                <w:szCs w:val="20"/>
              </w:rPr>
              <w:t>ºC</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T(0)</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ºC</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T(L)</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ºC</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Orificio</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w:t>
            </w:r>
            <w:r w:rsidRPr="002121C0">
              <w:rPr>
                <w:rFonts w:ascii="Times New Roman" w:hAnsi="Times New Roman"/>
                <w:b/>
                <w:sz w:val="20"/>
                <w:szCs w:val="20"/>
              </w:rPr>
              <w:sym w:font="Symbol" w:char="F044"/>
            </w:r>
            <w:r w:rsidRPr="002121C0">
              <w:rPr>
                <w:rFonts w:ascii="Times New Roman" w:hAnsi="Times New Roman"/>
                <w:b/>
                <w:sz w:val="20"/>
                <w:szCs w:val="20"/>
              </w:rPr>
              <w:t>h)</w:t>
            </w:r>
            <w:r>
              <w:rPr>
                <w:rFonts w:ascii="Times New Roman" w:hAnsi="Times New Roman"/>
                <w:b/>
                <w:sz w:val="20"/>
                <w:szCs w:val="20"/>
              </w:rPr>
              <w:t xml:space="preserve"> </w:t>
            </w:r>
            <w:r w:rsidRPr="002121C0">
              <w:rPr>
                <w:rFonts w:ascii="Times New Roman" w:hAnsi="Times New Roman"/>
                <w:b/>
                <w:sz w:val="20"/>
                <w:szCs w:val="20"/>
              </w:rPr>
              <w:t>mm</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Tubo</w:t>
            </w:r>
          </w:p>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w:t>
            </w:r>
            <w:r w:rsidRPr="002121C0">
              <w:rPr>
                <w:rFonts w:ascii="Times New Roman" w:hAnsi="Times New Roman"/>
                <w:b/>
                <w:sz w:val="20"/>
                <w:szCs w:val="20"/>
              </w:rPr>
              <w:sym w:font="Symbol" w:char="F044"/>
            </w:r>
            <w:r w:rsidRPr="002121C0">
              <w:rPr>
                <w:rFonts w:ascii="Times New Roman" w:hAnsi="Times New Roman"/>
                <w:b/>
                <w:sz w:val="20"/>
                <w:szCs w:val="20"/>
              </w:rPr>
              <w:t>h)</w:t>
            </w:r>
            <w:r>
              <w:rPr>
                <w:rFonts w:ascii="Times New Roman" w:hAnsi="Times New Roman"/>
                <w:b/>
                <w:sz w:val="20"/>
                <w:szCs w:val="20"/>
              </w:rPr>
              <w:t xml:space="preserve"> </w:t>
            </w:r>
            <w:r w:rsidRPr="002121C0">
              <w:rPr>
                <w:rFonts w:ascii="Times New Roman" w:hAnsi="Times New Roman"/>
                <w:b/>
                <w:sz w:val="20"/>
                <w:szCs w:val="20"/>
              </w:rPr>
              <w:t>mm</w:t>
            </w:r>
          </w:p>
        </w:tc>
      </w:tr>
      <w:tr w:rsidR="002121C0" w:rsidRPr="002121C0" w:rsidTr="002121C0">
        <w:trPr>
          <w:trHeight w:val="364"/>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0</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21.2</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21</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21.4</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14</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15</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0</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0</w:t>
            </w:r>
          </w:p>
        </w:tc>
      </w:tr>
      <w:tr w:rsidR="002121C0" w:rsidRPr="002121C0" w:rsidTr="002121C0">
        <w:trPr>
          <w:trHeight w:val="364"/>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4</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50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50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56</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51</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49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32.8</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22.2</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46.3</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364"/>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72</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73</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75</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72</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50.2</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22.5</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57.2</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364"/>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12</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83</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85</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86</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83</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62.2</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22.8</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60</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378"/>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16</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95</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92</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87</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69</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23.2</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62.7</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364"/>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20</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93</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97</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94</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89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72.7</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23.4</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63.4</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252"/>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24</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92</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94</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98</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95</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74.7</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23.8</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64.4</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71"/>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28</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93</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94</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96</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75.7</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24.1</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64.3</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71"/>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32</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93</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95</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96</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76.8</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24.1</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66</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71"/>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36</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94</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95</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99</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96</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91</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76.8</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24.4</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65.3</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71"/>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40</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94</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95</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100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96</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92</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76.7</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24.5</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67.0</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71"/>
          <w:jc w:val="center"/>
        </w:trPr>
        <w:tc>
          <w:tcPr>
            <w:tcW w:w="988"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44</w:t>
            </w:r>
          </w:p>
        </w:tc>
        <w:tc>
          <w:tcPr>
            <w:tcW w:w="710"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94</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96</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100</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97</w:t>
            </w:r>
          </w:p>
        </w:tc>
        <w:tc>
          <w:tcPr>
            <w:tcW w:w="59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92</w:t>
            </w:r>
          </w:p>
        </w:tc>
        <w:tc>
          <w:tcPr>
            <w:tcW w:w="71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77.7</w:t>
            </w:r>
          </w:p>
        </w:tc>
        <w:tc>
          <w:tcPr>
            <w:tcW w:w="971"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24.6</w:t>
            </w:r>
          </w:p>
        </w:tc>
        <w:tc>
          <w:tcPr>
            <w:tcW w:w="1109"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66.5</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17</w:t>
            </w: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r w:rsidRPr="002121C0">
              <w:rPr>
                <w:rFonts w:ascii="Times New Roman" w:hAnsi="Times New Roman"/>
                <w:b/>
                <w:sz w:val="20"/>
                <w:szCs w:val="20"/>
              </w:rPr>
              <w:t>22</w:t>
            </w:r>
          </w:p>
        </w:tc>
      </w:tr>
      <w:tr w:rsidR="002121C0" w:rsidRPr="002121C0" w:rsidTr="002121C0">
        <w:trPr>
          <w:trHeight w:val="71"/>
          <w:jc w:val="center"/>
        </w:trPr>
        <w:tc>
          <w:tcPr>
            <w:tcW w:w="988" w:type="dxa"/>
            <w:vAlign w:val="center"/>
          </w:tcPr>
          <w:p w:rsidR="002121C0" w:rsidRPr="002121C0" w:rsidRDefault="002121C0" w:rsidP="002121C0">
            <w:pPr>
              <w:spacing w:after="0" w:line="276" w:lineRule="auto"/>
              <w:jc w:val="center"/>
              <w:rPr>
                <w:rFonts w:ascii="Times New Roman" w:hAnsi="Times New Roman"/>
                <w:sz w:val="20"/>
                <w:szCs w:val="20"/>
              </w:rPr>
            </w:pPr>
            <w:r w:rsidRPr="002121C0">
              <w:rPr>
                <w:rFonts w:ascii="Times New Roman" w:hAnsi="Times New Roman"/>
                <w:sz w:val="20"/>
                <w:szCs w:val="20"/>
              </w:rPr>
              <w:t>PROMEDIO</w:t>
            </w:r>
          </w:p>
        </w:tc>
        <w:tc>
          <w:tcPr>
            <w:tcW w:w="710" w:type="dxa"/>
            <w:vAlign w:val="center"/>
          </w:tcPr>
          <w:p w:rsidR="002121C0" w:rsidRPr="002121C0" w:rsidRDefault="002121C0" w:rsidP="002121C0">
            <w:pPr>
              <w:spacing w:after="0" w:line="276" w:lineRule="auto"/>
              <w:jc w:val="center"/>
              <w:rPr>
                <w:rFonts w:ascii="Times New Roman" w:hAnsi="Times New Roman"/>
                <w:color w:val="000000"/>
                <w:sz w:val="20"/>
                <w:szCs w:val="20"/>
              </w:rPr>
            </w:pPr>
            <w:r w:rsidRPr="002121C0">
              <w:rPr>
                <w:rFonts w:ascii="Times New Roman" w:hAnsi="Times New Roman"/>
                <w:color w:val="000000"/>
                <w:sz w:val="20"/>
                <w:szCs w:val="20"/>
              </w:rPr>
              <w:t>80,51</w:t>
            </w:r>
          </w:p>
        </w:tc>
        <w:tc>
          <w:tcPr>
            <w:tcW w:w="711" w:type="dxa"/>
            <w:vAlign w:val="center"/>
          </w:tcPr>
          <w:p w:rsidR="002121C0" w:rsidRPr="002121C0" w:rsidRDefault="002121C0" w:rsidP="002121C0">
            <w:pPr>
              <w:spacing w:after="0" w:line="276" w:lineRule="auto"/>
              <w:jc w:val="center"/>
              <w:rPr>
                <w:rFonts w:ascii="Times New Roman" w:hAnsi="Times New Roman"/>
                <w:color w:val="000000"/>
                <w:sz w:val="20"/>
                <w:szCs w:val="20"/>
              </w:rPr>
            </w:pPr>
            <w:r w:rsidRPr="002121C0">
              <w:rPr>
                <w:rFonts w:ascii="Times New Roman" w:hAnsi="Times New Roman"/>
                <w:color w:val="000000"/>
                <w:sz w:val="20"/>
                <w:szCs w:val="20"/>
              </w:rPr>
              <w:t>81,75</w:t>
            </w:r>
          </w:p>
        </w:tc>
        <w:tc>
          <w:tcPr>
            <w:tcW w:w="711" w:type="dxa"/>
            <w:vAlign w:val="center"/>
          </w:tcPr>
          <w:p w:rsidR="002121C0" w:rsidRPr="002121C0" w:rsidRDefault="002121C0" w:rsidP="002121C0">
            <w:pPr>
              <w:spacing w:after="0" w:line="276" w:lineRule="auto"/>
              <w:jc w:val="center"/>
              <w:rPr>
                <w:rFonts w:ascii="Times New Roman" w:hAnsi="Times New Roman"/>
                <w:color w:val="000000"/>
                <w:sz w:val="20"/>
                <w:szCs w:val="20"/>
              </w:rPr>
            </w:pPr>
            <w:r w:rsidRPr="002121C0">
              <w:rPr>
                <w:rFonts w:ascii="Times New Roman" w:hAnsi="Times New Roman"/>
                <w:color w:val="000000"/>
                <w:sz w:val="20"/>
                <w:szCs w:val="20"/>
              </w:rPr>
              <w:t>86,08</w:t>
            </w:r>
          </w:p>
        </w:tc>
        <w:tc>
          <w:tcPr>
            <w:tcW w:w="711" w:type="dxa"/>
            <w:vAlign w:val="center"/>
          </w:tcPr>
          <w:p w:rsidR="002121C0" w:rsidRPr="002121C0" w:rsidRDefault="002121C0" w:rsidP="002121C0">
            <w:pPr>
              <w:spacing w:after="0" w:line="276" w:lineRule="auto"/>
              <w:jc w:val="center"/>
              <w:rPr>
                <w:rFonts w:ascii="Times New Roman" w:hAnsi="Times New Roman"/>
                <w:color w:val="000000"/>
                <w:sz w:val="20"/>
                <w:szCs w:val="20"/>
              </w:rPr>
            </w:pPr>
            <w:r w:rsidRPr="002121C0">
              <w:rPr>
                <w:rFonts w:ascii="Times New Roman" w:hAnsi="Times New Roman"/>
                <w:color w:val="000000"/>
                <w:sz w:val="20"/>
                <w:szCs w:val="20"/>
              </w:rPr>
              <w:t>82,91</w:t>
            </w:r>
          </w:p>
        </w:tc>
        <w:tc>
          <w:tcPr>
            <w:tcW w:w="596" w:type="dxa"/>
            <w:vAlign w:val="center"/>
          </w:tcPr>
          <w:p w:rsidR="002121C0" w:rsidRPr="002121C0" w:rsidRDefault="002121C0" w:rsidP="002121C0">
            <w:pPr>
              <w:spacing w:after="0" w:line="276" w:lineRule="auto"/>
              <w:jc w:val="center"/>
              <w:rPr>
                <w:rFonts w:ascii="Times New Roman" w:hAnsi="Times New Roman"/>
                <w:color w:val="000000"/>
                <w:sz w:val="20"/>
                <w:szCs w:val="20"/>
              </w:rPr>
            </w:pPr>
            <w:r w:rsidRPr="002121C0">
              <w:rPr>
                <w:rFonts w:ascii="Times New Roman" w:hAnsi="Times New Roman"/>
                <w:color w:val="000000"/>
                <w:sz w:val="20"/>
                <w:szCs w:val="20"/>
              </w:rPr>
              <w:t>79</w:t>
            </w:r>
          </w:p>
        </w:tc>
        <w:tc>
          <w:tcPr>
            <w:tcW w:w="711" w:type="dxa"/>
            <w:vAlign w:val="center"/>
          </w:tcPr>
          <w:p w:rsidR="002121C0" w:rsidRPr="002121C0" w:rsidRDefault="002121C0" w:rsidP="002121C0">
            <w:pPr>
              <w:spacing w:after="0" w:line="276" w:lineRule="auto"/>
              <w:jc w:val="center"/>
              <w:rPr>
                <w:rFonts w:ascii="Times New Roman" w:hAnsi="Times New Roman"/>
                <w:color w:val="000000"/>
                <w:sz w:val="20"/>
                <w:szCs w:val="20"/>
              </w:rPr>
            </w:pPr>
            <w:r w:rsidRPr="002121C0">
              <w:rPr>
                <w:rFonts w:ascii="Times New Roman" w:hAnsi="Times New Roman"/>
                <w:color w:val="000000"/>
                <w:sz w:val="20"/>
                <w:szCs w:val="20"/>
              </w:rPr>
              <w:t>63,80</w:t>
            </w:r>
          </w:p>
        </w:tc>
        <w:tc>
          <w:tcPr>
            <w:tcW w:w="971" w:type="dxa"/>
            <w:vAlign w:val="center"/>
          </w:tcPr>
          <w:p w:rsidR="002121C0" w:rsidRPr="002121C0" w:rsidRDefault="002121C0" w:rsidP="002121C0">
            <w:pPr>
              <w:spacing w:after="0" w:line="276" w:lineRule="auto"/>
              <w:jc w:val="center"/>
              <w:rPr>
                <w:rFonts w:ascii="Times New Roman" w:hAnsi="Times New Roman"/>
                <w:sz w:val="20"/>
                <w:szCs w:val="20"/>
              </w:rPr>
            </w:pPr>
            <w:r w:rsidRPr="002121C0">
              <w:rPr>
                <w:rFonts w:ascii="Times New Roman" w:hAnsi="Times New Roman"/>
                <w:sz w:val="20"/>
                <w:szCs w:val="20"/>
              </w:rPr>
              <w:t>24.5</w:t>
            </w:r>
          </w:p>
        </w:tc>
        <w:tc>
          <w:tcPr>
            <w:tcW w:w="1109" w:type="dxa"/>
            <w:vAlign w:val="center"/>
          </w:tcPr>
          <w:p w:rsidR="002121C0" w:rsidRPr="002121C0" w:rsidRDefault="002121C0" w:rsidP="002121C0">
            <w:pPr>
              <w:spacing w:after="0" w:line="276" w:lineRule="auto"/>
              <w:jc w:val="center"/>
              <w:rPr>
                <w:rFonts w:ascii="Times New Roman" w:hAnsi="Times New Roman"/>
                <w:sz w:val="20"/>
                <w:szCs w:val="20"/>
              </w:rPr>
            </w:pPr>
            <w:r w:rsidRPr="002121C0">
              <w:rPr>
                <w:rFonts w:ascii="Times New Roman" w:hAnsi="Times New Roman"/>
                <w:sz w:val="20"/>
                <w:szCs w:val="20"/>
              </w:rPr>
              <w:t>66.26</w:t>
            </w:r>
          </w:p>
        </w:tc>
        <w:tc>
          <w:tcPr>
            <w:tcW w:w="1293" w:type="dxa"/>
            <w:vAlign w:val="center"/>
          </w:tcPr>
          <w:p w:rsidR="002121C0" w:rsidRPr="002121C0" w:rsidRDefault="002121C0" w:rsidP="002121C0">
            <w:pPr>
              <w:spacing w:after="0" w:line="276" w:lineRule="auto"/>
              <w:jc w:val="center"/>
              <w:rPr>
                <w:rFonts w:ascii="Times New Roman" w:hAnsi="Times New Roman"/>
                <w:b/>
                <w:sz w:val="20"/>
                <w:szCs w:val="20"/>
              </w:rPr>
            </w:pPr>
          </w:p>
        </w:tc>
        <w:tc>
          <w:tcPr>
            <w:tcW w:w="1276" w:type="dxa"/>
            <w:vAlign w:val="center"/>
          </w:tcPr>
          <w:p w:rsidR="002121C0" w:rsidRPr="002121C0" w:rsidRDefault="002121C0" w:rsidP="002121C0">
            <w:pPr>
              <w:spacing w:after="0" w:line="276" w:lineRule="auto"/>
              <w:jc w:val="center"/>
              <w:rPr>
                <w:rFonts w:ascii="Times New Roman" w:hAnsi="Times New Roman"/>
                <w:b/>
                <w:sz w:val="20"/>
                <w:szCs w:val="20"/>
              </w:rPr>
            </w:pPr>
          </w:p>
        </w:tc>
      </w:tr>
    </w:tbl>
    <w:p w:rsidR="00AF233D" w:rsidRPr="002121C0" w:rsidRDefault="00AF233D" w:rsidP="002121C0">
      <w:pPr>
        <w:spacing w:after="0" w:line="360" w:lineRule="auto"/>
        <w:jc w:val="center"/>
        <w:rPr>
          <w:rFonts w:ascii="Times New Roman" w:hAnsi="Times New Roman"/>
          <w:sz w:val="18"/>
          <w:szCs w:val="18"/>
        </w:rPr>
      </w:pPr>
      <w:r w:rsidRPr="002121C0">
        <w:rPr>
          <w:rFonts w:ascii="Times New Roman" w:hAnsi="Times New Roman"/>
          <w:b/>
          <w:sz w:val="18"/>
          <w:szCs w:val="18"/>
        </w:rPr>
        <w:t>Fuente:</w:t>
      </w:r>
      <w:r w:rsidRPr="002121C0">
        <w:rPr>
          <w:rFonts w:ascii="Times New Roman" w:hAnsi="Times New Roman"/>
          <w:sz w:val="18"/>
          <w:szCs w:val="18"/>
        </w:rPr>
        <w:t xml:space="preserve"> Elaboración propia</w:t>
      </w:r>
    </w:p>
    <w:p w:rsidR="002121C0" w:rsidRDefault="002121C0" w:rsidP="00AF233D">
      <w:pPr>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De los resultados se observa que el estado estacionario alcanza en un promedio de una hora. Además, se ha tratado de distribuir uniformemente la resistencia.</w:t>
      </w:r>
    </w:p>
    <w:p w:rsidR="00AF233D" w:rsidRPr="00AF233D" w:rsidRDefault="00AF233D" w:rsidP="00AF233D">
      <w:pPr>
        <w:spacing w:after="0" w:line="360" w:lineRule="auto"/>
        <w:jc w:val="both"/>
        <w:rPr>
          <w:rFonts w:ascii="Times New Roman" w:hAnsi="Times New Roman"/>
          <w:sz w:val="24"/>
          <w:szCs w:val="24"/>
        </w:rPr>
      </w:pPr>
    </w:p>
    <w:p w:rsidR="00AF233D" w:rsidRPr="002121C0" w:rsidRDefault="002121C0" w:rsidP="00AF233D">
      <w:pPr>
        <w:spacing w:after="0" w:line="360" w:lineRule="auto"/>
        <w:jc w:val="both"/>
        <w:rPr>
          <w:rFonts w:ascii="Times New Roman" w:hAnsi="Times New Roman"/>
          <w:b/>
          <w:sz w:val="24"/>
          <w:szCs w:val="24"/>
        </w:rPr>
      </w:pPr>
      <w:r w:rsidRPr="002121C0">
        <w:rPr>
          <w:rFonts w:ascii="Times New Roman" w:hAnsi="Times New Roman"/>
          <w:b/>
          <w:sz w:val="24"/>
          <w:szCs w:val="24"/>
        </w:rPr>
        <w:t>Cálculos</w:t>
      </w:r>
    </w:p>
    <w:p w:rsidR="00AF233D" w:rsidRPr="002121C0" w:rsidRDefault="00AF233D" w:rsidP="002121C0">
      <w:pPr>
        <w:pStyle w:val="Prrafodelista"/>
        <w:numPr>
          <w:ilvl w:val="0"/>
          <w:numId w:val="34"/>
        </w:numPr>
        <w:spacing w:after="0" w:line="360" w:lineRule="auto"/>
        <w:ind w:left="709" w:hanging="349"/>
        <w:jc w:val="both"/>
        <w:rPr>
          <w:rFonts w:ascii="Times New Roman" w:hAnsi="Times New Roman"/>
          <w:b/>
          <w:i/>
          <w:sz w:val="24"/>
          <w:szCs w:val="24"/>
        </w:rPr>
      </w:pPr>
      <w:r w:rsidRPr="002121C0">
        <w:rPr>
          <w:rFonts w:ascii="Times New Roman" w:hAnsi="Times New Roman"/>
          <w:b/>
          <w:i/>
          <w:sz w:val="24"/>
          <w:szCs w:val="24"/>
        </w:rPr>
        <w:t>Análisis Caída de Presión en el orificio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p>
    <w:p w:rsidR="002121C0" w:rsidRPr="00435686" w:rsidRDefault="002121C0" w:rsidP="002121C0">
      <w:pPr>
        <w:spacing w:after="0" w:line="360" w:lineRule="auto"/>
        <w:jc w:val="both"/>
        <w:rPr>
          <w:rFonts w:ascii="Times New Roman" w:hAnsi="Times New Roman"/>
          <w:sz w:val="24"/>
          <w:szCs w:val="24"/>
        </w:rPr>
      </w:pPr>
      <w:r w:rsidRPr="00435686">
        <w:rPr>
          <w:rFonts w:ascii="Times New Roman" w:hAnsi="Times New Roman"/>
          <w:sz w:val="24"/>
          <w:szCs w:val="24"/>
        </w:rPr>
        <w:sym w:font="Symbol" w:char="F044"/>
      </w:r>
      <w:r>
        <w:rPr>
          <w:rFonts w:ascii="Times New Roman" w:hAnsi="Times New Roman"/>
          <w:sz w:val="24"/>
          <w:szCs w:val="24"/>
        </w:rPr>
        <w:t xml:space="preserve">h = </w:t>
      </w:r>
      <w:r w:rsidRPr="00435686">
        <w:rPr>
          <w:rFonts w:ascii="Times New Roman" w:hAnsi="Times New Roman"/>
          <w:sz w:val="24"/>
          <w:szCs w:val="24"/>
        </w:rPr>
        <w:t>17 mmH</w:t>
      </w:r>
      <w:r w:rsidRPr="00435686">
        <w:rPr>
          <w:rFonts w:ascii="Times New Roman" w:hAnsi="Times New Roman"/>
          <w:sz w:val="24"/>
          <w:szCs w:val="24"/>
          <w:vertAlign w:val="subscript"/>
        </w:rPr>
        <w:t>2</w:t>
      </w:r>
      <w:r w:rsidRPr="00435686">
        <w:rPr>
          <w:rFonts w:ascii="Times New Roman" w:hAnsi="Times New Roman"/>
          <w:sz w:val="24"/>
          <w:szCs w:val="24"/>
        </w:rPr>
        <w:t>O= 0.017m (leído en manómetro U)</w:t>
      </w:r>
    </w:p>
    <w:p w:rsidR="002121C0" w:rsidRPr="00435686" w:rsidRDefault="002121C0" w:rsidP="002121C0">
      <w:pPr>
        <w:spacing w:after="0" w:line="360" w:lineRule="auto"/>
        <w:jc w:val="both"/>
        <w:rPr>
          <w:rFonts w:ascii="Times New Roman" w:hAnsi="Times New Roman"/>
          <w:sz w:val="24"/>
          <w:szCs w:val="24"/>
        </w:rPr>
      </w:pPr>
      <w:r w:rsidRPr="00435686">
        <w:rPr>
          <w:rFonts w:ascii="Times New Roman" w:hAnsi="Times New Roman"/>
          <w:sz w:val="24"/>
          <w:szCs w:val="24"/>
        </w:rPr>
        <w:t>T</w:t>
      </w:r>
      <w:r w:rsidRPr="00435686">
        <w:rPr>
          <w:rFonts w:ascii="Times New Roman" w:hAnsi="Times New Roman"/>
          <w:sz w:val="24"/>
          <w:szCs w:val="24"/>
          <w:vertAlign w:val="subscript"/>
        </w:rPr>
        <w:t>amb</w:t>
      </w:r>
      <w:r w:rsidRPr="00435686">
        <w:rPr>
          <w:rFonts w:ascii="Times New Roman" w:hAnsi="Times New Roman"/>
          <w:sz w:val="24"/>
          <w:szCs w:val="24"/>
        </w:rPr>
        <w:t>=14ºC</w:t>
      </w:r>
    </w:p>
    <w:p w:rsidR="002121C0" w:rsidRPr="00435686" w:rsidRDefault="002121C0" w:rsidP="002121C0">
      <w:pPr>
        <w:spacing w:after="0" w:line="360" w:lineRule="auto"/>
        <w:jc w:val="both"/>
        <w:rPr>
          <w:rFonts w:ascii="Times New Roman" w:hAnsi="Times New Roman"/>
          <w:sz w:val="24"/>
          <w:szCs w:val="24"/>
        </w:rPr>
      </w:pPr>
      <w:r w:rsidRPr="00435686">
        <w:rPr>
          <w:rFonts w:ascii="Times New Roman" w:hAnsi="Times New Roman"/>
          <w:sz w:val="24"/>
          <w:szCs w:val="24"/>
        </w:rPr>
        <w:t>g = 9.81 m/s</w:t>
      </w:r>
      <w:r w:rsidRPr="00435686">
        <w:rPr>
          <w:rFonts w:ascii="Times New Roman" w:hAnsi="Times New Roman"/>
          <w:sz w:val="24"/>
          <w:szCs w:val="24"/>
          <w:vertAlign w:val="superscript"/>
        </w:rPr>
        <w:t>2</w:t>
      </w:r>
    </w:p>
    <w:p w:rsidR="002121C0" w:rsidRPr="00435686" w:rsidRDefault="002121C0" w:rsidP="002121C0">
      <w:pPr>
        <w:spacing w:after="0" w:line="360" w:lineRule="auto"/>
        <w:jc w:val="both"/>
        <w:rPr>
          <w:rFonts w:ascii="Times New Roman" w:hAnsi="Times New Roman"/>
          <w:sz w:val="24"/>
          <w:szCs w:val="24"/>
          <w:vertAlign w:val="subscript"/>
        </w:rPr>
      </w:pPr>
      <w:r w:rsidRPr="00435686">
        <w:rPr>
          <w:rFonts w:ascii="Times New Roman" w:hAnsi="Times New Roman"/>
          <w:sz w:val="24"/>
          <w:szCs w:val="24"/>
        </w:rPr>
        <w:t>ρ</w:t>
      </w:r>
      <w:r w:rsidRPr="00435686">
        <w:rPr>
          <w:rFonts w:ascii="Times New Roman" w:hAnsi="Times New Roman"/>
          <w:sz w:val="24"/>
          <w:szCs w:val="24"/>
          <w:vertAlign w:val="subscript"/>
        </w:rPr>
        <w:t>= 999.22 (Temperatura ambiente 14ºC)</w:t>
      </w:r>
    </w:p>
    <w:p w:rsidR="002121C0" w:rsidRPr="00435686" w:rsidRDefault="002121C0" w:rsidP="002121C0">
      <w:pPr>
        <w:spacing w:after="0" w:line="360" w:lineRule="auto"/>
        <w:jc w:val="both"/>
        <w:rPr>
          <w:rFonts w:ascii="Times New Roman" w:hAnsi="Times New Roman"/>
          <w:sz w:val="24"/>
          <w:szCs w:val="24"/>
        </w:rPr>
      </w:pPr>
      <w:r w:rsidRPr="00435686">
        <w:rPr>
          <w:rFonts w:ascii="Times New Roman" w:hAnsi="Times New Roman"/>
          <w:position w:val="-16"/>
          <w:sz w:val="24"/>
          <w:szCs w:val="24"/>
        </w:rPr>
        <w:object w:dxaOrig="6180" w:dyaOrig="460">
          <v:shape id="_x0000_i1030" type="#_x0000_t75" style="width:309pt;height:22.5pt" o:ole="">
            <v:imagedata r:id="rId26" o:title=""/>
          </v:shape>
          <o:OLEObject Type="Embed" ProgID="Equation.DSMT4" ShapeID="_x0000_i1030" DrawAspect="Content" ObjectID="_1676278661" r:id="rId27"/>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AF233D" w:rsidRPr="00AF233D" w:rsidRDefault="00AF233D" w:rsidP="00AF233D">
      <w:pPr>
        <w:spacing w:after="0" w:line="360" w:lineRule="auto"/>
        <w:jc w:val="both"/>
        <w:rPr>
          <w:rFonts w:ascii="Times New Roman" w:hAnsi="Times New Roman"/>
          <w:sz w:val="24"/>
          <w:szCs w:val="24"/>
        </w:rPr>
      </w:pPr>
    </w:p>
    <w:p w:rsidR="00AF233D" w:rsidRPr="002121C0" w:rsidRDefault="00AF233D" w:rsidP="002121C0">
      <w:pPr>
        <w:pStyle w:val="Prrafodelista"/>
        <w:numPr>
          <w:ilvl w:val="0"/>
          <w:numId w:val="34"/>
        </w:numPr>
        <w:spacing w:after="0" w:line="360" w:lineRule="auto"/>
        <w:ind w:left="709" w:hanging="349"/>
        <w:jc w:val="both"/>
        <w:rPr>
          <w:rFonts w:ascii="Times New Roman" w:hAnsi="Times New Roman"/>
          <w:b/>
          <w:i/>
          <w:sz w:val="24"/>
          <w:szCs w:val="24"/>
        </w:rPr>
      </w:pPr>
      <w:r w:rsidRPr="002121C0">
        <w:rPr>
          <w:rFonts w:ascii="Times New Roman" w:hAnsi="Times New Roman"/>
          <w:b/>
          <w:i/>
          <w:sz w:val="24"/>
          <w:szCs w:val="24"/>
        </w:rPr>
        <w:t>Análisis de Caudal y Velocidad de Aire en orificio: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Datos: Experimentales: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r w:rsidRPr="00AF233D">
        <w:rPr>
          <w:rFonts w:ascii="Times New Roman" w:hAnsi="Times New Roman"/>
          <w:sz w:val="24"/>
          <w:szCs w:val="24"/>
        </w:rPr>
        <w:tab/>
      </w:r>
      <w:r w:rsidR="002121C0" w:rsidRPr="00435686">
        <w:rPr>
          <w:rFonts w:ascii="Times New Roman" w:hAnsi="Times New Roman"/>
          <w:sz w:val="24"/>
          <w:szCs w:val="24"/>
        </w:rPr>
        <w:t>T</w:t>
      </w:r>
      <w:r w:rsidR="002121C0" w:rsidRPr="00435686">
        <w:rPr>
          <w:rFonts w:ascii="Times New Roman" w:hAnsi="Times New Roman"/>
          <w:sz w:val="24"/>
          <w:szCs w:val="24"/>
          <w:vertAlign w:val="subscript"/>
        </w:rPr>
        <w:t>amb</w:t>
      </w:r>
      <w:r w:rsidR="002121C0" w:rsidRPr="00435686">
        <w:rPr>
          <w:rFonts w:ascii="Times New Roman" w:hAnsi="Times New Roman"/>
          <w:sz w:val="24"/>
          <w:szCs w:val="24"/>
        </w:rPr>
        <w:t>=14ºC = 287.15 K</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Teóricos:</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i/>
          <w:sz w:val="24"/>
          <w:szCs w:val="24"/>
        </w:rPr>
        <w:t>P</w:t>
      </w:r>
      <w:r w:rsidRPr="00435686">
        <w:rPr>
          <w:rFonts w:ascii="Times New Roman" w:hAnsi="Times New Roman"/>
          <w:i/>
          <w:sz w:val="24"/>
          <w:szCs w:val="24"/>
          <w:vertAlign w:val="subscript"/>
        </w:rPr>
        <w:t>1</w:t>
      </w:r>
      <w:r w:rsidR="00AF233D" w:rsidRPr="00AF233D">
        <w:rPr>
          <w:rFonts w:ascii="Times New Roman" w:hAnsi="Times New Roman"/>
          <w:sz w:val="24"/>
          <w:szCs w:val="24"/>
        </w:rPr>
        <w:t xml:space="preserve"> = 79 mm H</w:t>
      </w:r>
      <w:r w:rsidR="00AF233D" w:rsidRPr="002121C0">
        <w:rPr>
          <w:rFonts w:ascii="Times New Roman" w:hAnsi="Times New Roman"/>
          <w:sz w:val="24"/>
          <w:szCs w:val="24"/>
          <w:vertAlign w:val="subscript"/>
        </w:rPr>
        <w:t>2</w:t>
      </w:r>
      <w:r w:rsidR="00AF233D" w:rsidRPr="00AF233D">
        <w:rPr>
          <w:rFonts w:ascii="Times New Roman" w:hAnsi="Times New Roman"/>
          <w:sz w:val="24"/>
          <w:szCs w:val="24"/>
        </w:rPr>
        <w:t>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P</w:t>
      </w:r>
      <w:r w:rsidRPr="002121C0">
        <w:rPr>
          <w:rFonts w:ascii="Times New Roman" w:hAnsi="Times New Roman"/>
          <w:i/>
          <w:sz w:val="24"/>
          <w:szCs w:val="24"/>
          <w:vertAlign w:val="subscript"/>
        </w:rPr>
        <w:t xml:space="preserve">2 </w:t>
      </w:r>
      <w:r w:rsidRPr="00AF233D">
        <w:rPr>
          <w:rFonts w:ascii="Times New Roman" w:hAnsi="Times New Roman"/>
          <w:sz w:val="24"/>
          <w:szCs w:val="24"/>
        </w:rPr>
        <w:t>= 62 mm H</w:t>
      </w:r>
      <w:r w:rsidRPr="002121C0">
        <w:rPr>
          <w:rFonts w:ascii="Times New Roman" w:hAnsi="Times New Roman"/>
          <w:sz w:val="24"/>
          <w:szCs w:val="24"/>
          <w:vertAlign w:val="subscript"/>
        </w:rPr>
        <w:t>2</w:t>
      </w:r>
      <w:r w:rsidRPr="00AF233D">
        <w:rPr>
          <w:rFonts w:ascii="Times New Roman" w:hAnsi="Times New Roman"/>
          <w:sz w:val="24"/>
          <w:szCs w:val="24"/>
        </w:rPr>
        <w:t>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Co = 0.62 (Valiente 1990)</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 = 42.8mm = 0.0428m (diámetro interno tubería)</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 = 31.20mm = 0.0312m (diámetro orificio)</w:t>
      </w:r>
    </w:p>
    <w:p w:rsidR="002121C0" w:rsidRPr="00435686" w:rsidRDefault="002121C0" w:rsidP="002121C0">
      <w:pPr>
        <w:tabs>
          <w:tab w:val="left" w:pos="1800"/>
        </w:tabs>
        <w:spacing w:after="0" w:line="360" w:lineRule="auto"/>
        <w:jc w:val="both"/>
        <w:rPr>
          <w:rFonts w:ascii="Times New Roman" w:hAnsi="Times New Roman"/>
          <w:sz w:val="24"/>
          <w:szCs w:val="24"/>
        </w:rPr>
      </w:pPr>
      <w:r w:rsidRPr="00435686">
        <w:rPr>
          <w:rFonts w:ascii="Times New Roman" w:hAnsi="Times New Roman"/>
          <w:position w:val="-24"/>
          <w:sz w:val="24"/>
          <w:szCs w:val="24"/>
        </w:rPr>
        <w:object w:dxaOrig="1219" w:dyaOrig="620">
          <v:shape id="_x0000_i1031" type="#_x0000_t75" style="width:60.75pt;height:31.5pt" o:ole="">
            <v:imagedata r:id="rId28" o:title=""/>
          </v:shape>
          <o:OLEObject Type="Embed" ProgID="Equation.DSMT4" ShapeID="_x0000_i1031" DrawAspect="Content" ObjectID="_1676278662" r:id="rId29"/>
        </w:object>
      </w:r>
      <w:r w:rsidRPr="00435686">
        <w:rPr>
          <w:rFonts w:ascii="Times New Roman" w:hAnsi="Times New Roman"/>
          <w:sz w:val="24"/>
          <w:szCs w:val="24"/>
        </w:rPr>
        <w:t xml:space="preserve"> (Factor de conversión de dimensiones)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2121C0" w:rsidRPr="00435686" w:rsidRDefault="002121C0" w:rsidP="002121C0">
      <w:pPr>
        <w:tabs>
          <w:tab w:val="left" w:pos="1800"/>
        </w:tabs>
        <w:spacing w:after="0" w:line="360" w:lineRule="auto"/>
        <w:jc w:val="both"/>
        <w:rPr>
          <w:rFonts w:ascii="Times New Roman" w:hAnsi="Times New Roman"/>
          <w:sz w:val="24"/>
          <w:szCs w:val="24"/>
        </w:rPr>
      </w:pPr>
      <w:r w:rsidRPr="00435686">
        <w:rPr>
          <w:rFonts w:ascii="Times New Roman" w:hAnsi="Times New Roman"/>
          <w:position w:val="-24"/>
          <w:sz w:val="24"/>
          <w:szCs w:val="24"/>
        </w:rPr>
        <w:object w:dxaOrig="1740" w:dyaOrig="620">
          <v:shape id="_x0000_i1032" type="#_x0000_t75" style="width:87.75pt;height:31.5pt" o:ole="">
            <v:imagedata r:id="rId30" o:title=""/>
          </v:shape>
          <o:OLEObject Type="Embed" ProgID="Equation.DSMT4" ShapeID="_x0000_i1032" DrawAspect="Content" ObjectID="_1676278663" r:id="rId31"/>
        </w:object>
      </w:r>
      <w:r w:rsidRPr="00435686">
        <w:rPr>
          <w:rFonts w:ascii="Times New Roman" w:hAnsi="Times New Roman"/>
          <w:sz w:val="24"/>
          <w:szCs w:val="24"/>
        </w:rPr>
        <w:t>Densidad del aire a temperatura ambiente (anexo3)</w:t>
      </w:r>
    </w:p>
    <w:p w:rsidR="002121C0" w:rsidRPr="00435686" w:rsidRDefault="002121C0" w:rsidP="002121C0">
      <w:pPr>
        <w:tabs>
          <w:tab w:val="left" w:pos="1800"/>
        </w:tabs>
        <w:spacing w:after="0" w:line="360" w:lineRule="auto"/>
        <w:jc w:val="both"/>
        <w:rPr>
          <w:rFonts w:ascii="Times New Roman" w:hAnsi="Times New Roman"/>
          <w:sz w:val="24"/>
          <w:szCs w:val="24"/>
        </w:rPr>
      </w:pPr>
      <w:r w:rsidRPr="00435686">
        <w:rPr>
          <w:rFonts w:ascii="Times New Roman" w:hAnsi="Times New Roman"/>
          <w:position w:val="-24"/>
          <w:sz w:val="24"/>
          <w:szCs w:val="24"/>
        </w:rPr>
        <w:object w:dxaOrig="1540" w:dyaOrig="620">
          <v:shape id="_x0000_i1033" type="#_x0000_t75" style="width:77.25pt;height:31.5pt" o:ole="">
            <v:imagedata r:id="rId32" o:title=""/>
          </v:shape>
          <o:OLEObject Type="Embed" ProgID="Equation.DSMT4" ShapeID="_x0000_i1033" DrawAspect="Content" ObjectID="_1676278664" r:id="rId33"/>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i/>
          <w:sz w:val="24"/>
          <w:szCs w:val="24"/>
        </w:rPr>
        <w:t>k</w:t>
      </w:r>
      <w:r w:rsidR="00AF233D" w:rsidRPr="00AF233D">
        <w:rPr>
          <w:rFonts w:ascii="Times New Roman" w:hAnsi="Times New Roman"/>
          <w:sz w:val="24"/>
          <w:szCs w:val="24"/>
        </w:rPr>
        <w:t xml:space="preserve"> = Relación de capacidades caloríficas </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i/>
          <w:sz w:val="24"/>
          <w:szCs w:val="24"/>
        </w:rPr>
        <w:t>k</w:t>
      </w:r>
      <w:r w:rsidR="00AF233D" w:rsidRPr="00AF233D">
        <w:rPr>
          <w:rFonts w:ascii="Times New Roman" w:hAnsi="Times New Roman"/>
          <w:sz w:val="24"/>
          <w:szCs w:val="24"/>
        </w:rPr>
        <w:t xml:space="preserve"> = 1.4031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p>
    <w:p w:rsidR="00AF233D" w:rsidRPr="002121C0" w:rsidRDefault="002121C0" w:rsidP="00AF233D">
      <w:pPr>
        <w:spacing w:after="0" w:line="360" w:lineRule="auto"/>
        <w:jc w:val="both"/>
        <w:rPr>
          <w:rFonts w:ascii="Times New Roman" w:hAnsi="Times New Roman"/>
          <w:b/>
          <w:sz w:val="24"/>
          <w:szCs w:val="24"/>
        </w:rPr>
      </w:pPr>
      <w:r>
        <w:rPr>
          <w:rFonts w:ascii="Times New Roman" w:hAnsi="Times New Roman"/>
          <w:b/>
          <w:sz w:val="24"/>
          <w:szCs w:val="24"/>
        </w:rPr>
        <w:t>Ecuaciones</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position w:val="-12"/>
          <w:sz w:val="24"/>
          <w:szCs w:val="24"/>
        </w:rPr>
        <w:object w:dxaOrig="1440" w:dyaOrig="380">
          <v:shape id="_x0000_i1034" type="#_x0000_t75" style="width:1in;height:18.75pt" o:ole="">
            <v:imagedata r:id="rId34" o:title=""/>
          </v:shape>
          <o:OLEObject Type="Embed" ProgID="Equation.DSMT4" ShapeID="_x0000_i1034" DrawAspect="Content" ObjectID="_1676278665" r:id="rId35"/>
        </w:object>
      </w:r>
      <w:r w:rsidR="00AF233D" w:rsidRPr="00AF233D">
        <w:rPr>
          <w:rFonts w:ascii="Times New Roman" w:hAnsi="Times New Roman"/>
          <w:sz w:val="24"/>
          <w:szCs w:val="24"/>
        </w:rPr>
        <w:t xml:space="preserve">  (Ecuación para calcular la presión puntual P</w:t>
      </w:r>
      <w:r w:rsidR="00AF233D" w:rsidRPr="002121C0">
        <w:rPr>
          <w:rFonts w:ascii="Times New Roman" w:hAnsi="Times New Roman"/>
          <w:sz w:val="24"/>
          <w:szCs w:val="24"/>
          <w:vertAlign w:val="subscript"/>
        </w:rPr>
        <w:t>1</w:t>
      </w:r>
      <w:r w:rsidR="00AF233D" w:rsidRPr="00AF233D">
        <w:rPr>
          <w:rFonts w:ascii="Times New Roman" w:hAnsi="Times New Roman"/>
          <w:sz w:val="24"/>
          <w:szCs w:val="24"/>
        </w:rPr>
        <w:t>)</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position w:val="-32"/>
          <w:sz w:val="24"/>
          <w:szCs w:val="24"/>
        </w:rPr>
        <w:object w:dxaOrig="3159" w:dyaOrig="760">
          <v:shape id="_x0000_i1035" type="#_x0000_t75" style="width:157.5pt;height:38.25pt" o:ole="">
            <v:imagedata r:id="rId36" o:title=""/>
          </v:shape>
          <o:OLEObject Type="Embed" ProgID="Equation.DSMT4" ShapeID="_x0000_i1035" DrawAspect="Content" ObjectID="_1676278666" r:id="rId37"/>
        </w:object>
      </w:r>
      <w:r w:rsidR="00AF233D" w:rsidRPr="00AF233D">
        <w:rPr>
          <w:rFonts w:ascii="Times New Roman" w:hAnsi="Times New Roman"/>
          <w:sz w:val="24"/>
          <w:szCs w:val="24"/>
        </w:rPr>
        <w:t xml:space="preserve">  (Factor empírico de comportamiento ideal en gases)</w:t>
      </w:r>
      <w:r w:rsidR="00AF233D" w:rsidRPr="00AF233D">
        <w:rPr>
          <w:rFonts w:ascii="Times New Roman" w:hAnsi="Times New Roman"/>
          <w:sz w:val="24"/>
          <w:szCs w:val="24"/>
        </w:rPr>
        <w:tab/>
        <w:t>(4)</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position w:val="-30"/>
          <w:sz w:val="24"/>
          <w:szCs w:val="24"/>
        </w:rPr>
        <w:object w:dxaOrig="2299" w:dyaOrig="1140">
          <v:shape id="_x0000_i1036" type="#_x0000_t75" style="width:114.75pt;height:56.25pt" o:ole="">
            <v:imagedata r:id="rId38" o:title=""/>
          </v:shape>
          <o:OLEObject Type="Embed" ProgID="Equation.DSMT4" ShapeID="_x0000_i1036" DrawAspect="Content" ObjectID="_1676278667" r:id="rId39"/>
        </w:object>
      </w:r>
      <w:r w:rsidR="00AF233D" w:rsidRPr="00AF233D">
        <w:rPr>
          <w:rFonts w:ascii="Times New Roman" w:hAnsi="Times New Roman"/>
          <w:sz w:val="24"/>
          <w:szCs w:val="24"/>
        </w:rPr>
        <w:t xml:space="preserve"> (Ecuación de cálculo de velocidad en el orificio)</w:t>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(5)</w:t>
      </w:r>
    </w:p>
    <w:p w:rsidR="00AF233D" w:rsidRPr="00AF233D" w:rsidRDefault="00AF233D" w:rsidP="00AF233D">
      <w:pPr>
        <w:spacing w:after="0" w:line="360" w:lineRule="auto"/>
        <w:jc w:val="both"/>
        <w:rPr>
          <w:rFonts w:ascii="Times New Roman" w:hAnsi="Times New Roman"/>
          <w:sz w:val="24"/>
          <w:szCs w:val="24"/>
        </w:rPr>
      </w:pPr>
    </w:p>
    <w:p w:rsidR="00AF233D" w:rsidRPr="002121C0" w:rsidRDefault="002121C0" w:rsidP="00AF233D">
      <w:pPr>
        <w:spacing w:after="0" w:line="360" w:lineRule="auto"/>
        <w:jc w:val="both"/>
        <w:rPr>
          <w:rFonts w:ascii="Times New Roman" w:hAnsi="Times New Roman"/>
          <w:b/>
          <w:sz w:val="24"/>
          <w:szCs w:val="24"/>
        </w:rPr>
      </w:pPr>
      <w:r>
        <w:rPr>
          <w:rFonts w:ascii="Times New Roman" w:hAnsi="Times New Roman"/>
          <w:b/>
          <w:sz w:val="24"/>
          <w:szCs w:val="24"/>
        </w:rPr>
        <w:t>Calculos</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b/>
          <w:position w:val="-24"/>
          <w:sz w:val="24"/>
          <w:szCs w:val="24"/>
        </w:rPr>
        <w:object w:dxaOrig="3660" w:dyaOrig="620">
          <v:shape id="_x0000_i1037" type="#_x0000_t75" style="width:183pt;height:31.5pt" o:ole="">
            <v:imagedata r:id="rId40" o:title=""/>
          </v:shape>
          <o:OLEObject Type="Embed" ProgID="Equation.DSMT4" ShapeID="_x0000_i1037" DrawAspect="Content" ObjectID="_1676278668" r:id="rId41"/>
        </w:object>
      </w:r>
      <w:r w:rsidR="00AF233D" w:rsidRPr="00AF233D">
        <w:rPr>
          <w:rFonts w:ascii="Times New Roman" w:hAnsi="Times New Roman"/>
          <w:sz w:val="24"/>
          <w:szCs w:val="24"/>
        </w:rPr>
        <w:t xml:space="preserve"> </w:t>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(6)</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28"/>
          <w:sz w:val="24"/>
          <w:szCs w:val="24"/>
        </w:rPr>
        <w:object w:dxaOrig="4340" w:dyaOrig="700">
          <v:shape id="_x0000_i1038" type="#_x0000_t75" style="width:217.5pt;height:35.25pt" o:ole="">
            <v:imagedata r:id="rId42" o:title=""/>
          </v:shape>
          <o:OLEObject Type="Embed" ProgID="Equation.DSMT4" ShapeID="_x0000_i1038" DrawAspect="Content" ObjectID="_1676278669" r:id="rId43"/>
        </w:object>
      </w:r>
    </w:p>
    <w:p w:rsidR="00AF233D" w:rsidRPr="00AF233D" w:rsidRDefault="00AF233D" w:rsidP="00AF233D">
      <w:pPr>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Remplazando en la ecuación de velocidad en el orificio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36"/>
          <w:sz w:val="24"/>
          <w:szCs w:val="24"/>
        </w:rPr>
        <w:object w:dxaOrig="3440" w:dyaOrig="1140">
          <v:shape id="_x0000_i1039" type="#_x0000_t75" style="width:172.5pt;height:56.25pt" o:ole="">
            <v:imagedata r:id="rId44" o:title=""/>
          </v:shape>
          <o:OLEObject Type="Embed" ProgID="Equation.DSMT4" ShapeID="_x0000_i1039" DrawAspect="Content" ObjectID="_1676278670" r:id="rId45"/>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24"/>
          <w:sz w:val="24"/>
          <w:szCs w:val="24"/>
        </w:rPr>
        <w:object w:dxaOrig="1240" w:dyaOrig="620">
          <v:shape id="_x0000_i1040" type="#_x0000_t75" style="width:62.25pt;height:31.5pt" o:ole="">
            <v:imagedata r:id="rId46" o:title=""/>
          </v:shape>
          <o:OLEObject Type="Embed" ProgID="Equation.DSMT4" ShapeID="_x0000_i1040" DrawAspect="Content" ObjectID="_1676278671" r:id="rId47"/>
        </w:object>
      </w:r>
    </w:p>
    <w:p w:rsidR="00AF233D" w:rsidRPr="00AF233D" w:rsidRDefault="00AF233D" w:rsidP="00AF233D">
      <w:pPr>
        <w:spacing w:after="0" w:line="360" w:lineRule="auto"/>
        <w:jc w:val="both"/>
        <w:rPr>
          <w:rFonts w:ascii="Times New Roman" w:hAnsi="Times New Roman"/>
          <w:sz w:val="24"/>
          <w:szCs w:val="24"/>
        </w:rPr>
      </w:pPr>
    </w:p>
    <w:p w:rsidR="00AF233D" w:rsidRPr="002121C0" w:rsidRDefault="00AF233D" w:rsidP="002121C0">
      <w:pPr>
        <w:pStyle w:val="Prrafodelista"/>
        <w:numPr>
          <w:ilvl w:val="0"/>
          <w:numId w:val="34"/>
        </w:numPr>
        <w:spacing w:after="0" w:line="360" w:lineRule="auto"/>
        <w:ind w:left="709" w:hanging="349"/>
        <w:jc w:val="both"/>
        <w:rPr>
          <w:rFonts w:ascii="Times New Roman" w:hAnsi="Times New Roman"/>
          <w:b/>
          <w:i/>
          <w:sz w:val="24"/>
          <w:szCs w:val="24"/>
        </w:rPr>
      </w:pPr>
      <w:r w:rsidRPr="002121C0">
        <w:rPr>
          <w:rFonts w:ascii="Times New Roman" w:hAnsi="Times New Roman"/>
          <w:b/>
          <w:i/>
          <w:sz w:val="24"/>
          <w:szCs w:val="24"/>
        </w:rPr>
        <w:t>Análisis flujo másico aire:</w:t>
      </w:r>
    </w:p>
    <w:p w:rsidR="00AF233D" w:rsidRPr="00AF233D" w:rsidRDefault="002121C0"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r w:rsidR="00AF233D" w:rsidRPr="00AF233D">
        <w:rPr>
          <w:rFonts w:ascii="Times New Roman" w:hAnsi="Times New Roman"/>
          <w:sz w:val="24"/>
          <w:szCs w:val="24"/>
        </w:rPr>
        <w:tab/>
        <w:t xml:space="preserve">Teóricos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24"/>
          <w:sz w:val="24"/>
          <w:szCs w:val="24"/>
        </w:rPr>
        <w:object w:dxaOrig="1740" w:dyaOrig="620">
          <v:shape id="_x0000_i1041" type="#_x0000_t75" style="width:87.75pt;height:31.5pt" o:ole="">
            <v:imagedata r:id="rId30" o:title=""/>
          </v:shape>
          <o:OLEObject Type="Embed" ProgID="Equation.DSMT4" ShapeID="_x0000_i1041" DrawAspect="Content" ObjectID="_1676278672" r:id="rId48"/>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24"/>
          <w:sz w:val="24"/>
          <w:szCs w:val="24"/>
        </w:rPr>
        <w:object w:dxaOrig="1240" w:dyaOrig="620">
          <v:shape id="_x0000_i1042" type="#_x0000_t75" style="width:62.25pt;height:31.5pt" o:ole="">
            <v:imagedata r:id="rId46" o:title=""/>
          </v:shape>
          <o:OLEObject Type="Embed" ProgID="Equation.DSMT4" ShapeID="_x0000_i1042" DrawAspect="Content" ObjectID="_1676278673" r:id="rId49"/>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 = 42.8mm = 0.0428m</w:t>
      </w:r>
    </w:p>
    <w:p w:rsidR="00AF233D" w:rsidRPr="00AF233D" w:rsidRDefault="00AF233D" w:rsidP="00AF233D">
      <w:pPr>
        <w:spacing w:after="0" w:line="360" w:lineRule="auto"/>
        <w:jc w:val="both"/>
        <w:rPr>
          <w:rFonts w:ascii="Times New Roman" w:hAnsi="Times New Roman"/>
          <w:sz w:val="24"/>
          <w:szCs w:val="24"/>
        </w:rPr>
      </w:pPr>
    </w:p>
    <w:p w:rsidR="00AF233D" w:rsidRPr="002121C0" w:rsidRDefault="002121C0" w:rsidP="00AF233D">
      <w:pPr>
        <w:spacing w:after="0" w:line="360" w:lineRule="auto"/>
        <w:jc w:val="both"/>
        <w:rPr>
          <w:rFonts w:ascii="Times New Roman" w:hAnsi="Times New Roman"/>
          <w:b/>
          <w:sz w:val="24"/>
          <w:szCs w:val="24"/>
        </w:rPr>
      </w:pPr>
      <w:r>
        <w:rPr>
          <w:rFonts w:ascii="Times New Roman" w:hAnsi="Times New Roman"/>
          <w:b/>
          <w:sz w:val="24"/>
          <w:szCs w:val="24"/>
        </w:rPr>
        <w:t>Ecuaciones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12"/>
          <w:sz w:val="24"/>
          <w:szCs w:val="24"/>
        </w:rPr>
        <w:object w:dxaOrig="1579" w:dyaOrig="400">
          <v:shape id="_x0000_i1043" type="#_x0000_t75" style="width:79.5pt;height:20.25pt" o:ole="">
            <v:imagedata r:id="rId50" o:title=""/>
          </v:shape>
          <o:OLEObject Type="Embed" ProgID="Equation.DSMT4" ShapeID="_x0000_i1043" DrawAspect="Content" ObjectID="_1676278674" r:id="rId51"/>
        </w:object>
      </w:r>
    </w:p>
    <w:p w:rsidR="002121C0"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p>
    <w:p w:rsidR="002121C0" w:rsidRDefault="002121C0" w:rsidP="00AF233D">
      <w:pPr>
        <w:spacing w:after="0" w:line="360" w:lineRule="auto"/>
        <w:jc w:val="both"/>
        <w:rPr>
          <w:rFonts w:ascii="Times New Roman" w:hAnsi="Times New Roman"/>
          <w:sz w:val="24"/>
          <w:szCs w:val="24"/>
        </w:rPr>
      </w:pPr>
    </w:p>
    <w:p w:rsidR="00AF233D" w:rsidRPr="002121C0" w:rsidRDefault="002121C0" w:rsidP="00AF233D">
      <w:pPr>
        <w:spacing w:after="0" w:line="360" w:lineRule="auto"/>
        <w:jc w:val="both"/>
        <w:rPr>
          <w:rFonts w:ascii="Times New Roman" w:hAnsi="Times New Roman"/>
          <w:b/>
          <w:sz w:val="24"/>
          <w:szCs w:val="24"/>
        </w:rPr>
      </w:pPr>
      <w:r>
        <w:rPr>
          <w:rFonts w:ascii="Times New Roman" w:hAnsi="Times New Roman"/>
          <w:b/>
          <w:sz w:val="24"/>
          <w:szCs w:val="24"/>
        </w:rPr>
        <w:lastRenderedPageBreak/>
        <w:t>Calculos</w:t>
      </w:r>
    </w:p>
    <w:p w:rsid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24"/>
          <w:sz w:val="24"/>
          <w:szCs w:val="24"/>
        </w:rPr>
        <w:object w:dxaOrig="4360" w:dyaOrig="639">
          <v:shape id="_x0000_i1044" type="#_x0000_t75" style="width:217.5pt;height:32.25pt" o:ole="">
            <v:imagedata r:id="rId52" o:title=""/>
          </v:shape>
          <o:OLEObject Type="Embed" ProgID="Equation.DSMT4" ShapeID="_x0000_i1044" DrawAspect="Content" ObjectID="_1676278675" r:id="rId53"/>
        </w:object>
      </w:r>
    </w:p>
    <w:p w:rsidR="002121C0" w:rsidRPr="002121C0" w:rsidRDefault="002121C0" w:rsidP="00AF233D">
      <w:pPr>
        <w:spacing w:after="0" w:line="360" w:lineRule="auto"/>
        <w:jc w:val="both"/>
        <w:rPr>
          <w:rFonts w:ascii="Times New Roman" w:hAnsi="Times New Roman"/>
          <w:sz w:val="8"/>
          <w:szCs w:val="24"/>
        </w:rPr>
      </w:pPr>
    </w:p>
    <w:p w:rsidR="00AF233D" w:rsidRPr="002121C0" w:rsidRDefault="00AF233D" w:rsidP="002121C0">
      <w:pPr>
        <w:pStyle w:val="Prrafodelista"/>
        <w:numPr>
          <w:ilvl w:val="0"/>
          <w:numId w:val="34"/>
        </w:numPr>
        <w:spacing w:after="0" w:line="360" w:lineRule="auto"/>
        <w:jc w:val="both"/>
        <w:rPr>
          <w:rFonts w:ascii="Times New Roman" w:hAnsi="Times New Roman"/>
          <w:b/>
          <w:i/>
          <w:sz w:val="24"/>
          <w:szCs w:val="24"/>
        </w:rPr>
      </w:pPr>
      <w:r w:rsidRPr="002121C0">
        <w:rPr>
          <w:rFonts w:ascii="Times New Roman" w:hAnsi="Times New Roman"/>
          <w:b/>
          <w:i/>
          <w:sz w:val="24"/>
          <w:szCs w:val="24"/>
        </w:rPr>
        <w:t>Análisis del número adimensional de Reynolds:</w:t>
      </w:r>
    </w:p>
    <w:p w:rsidR="00AF233D" w:rsidRPr="00AF233D" w:rsidRDefault="00AF233D" w:rsidP="00AF233D">
      <w:pPr>
        <w:spacing w:after="0" w:line="360" w:lineRule="auto"/>
        <w:jc w:val="both"/>
        <w:rPr>
          <w:rFonts w:ascii="Times New Roman" w:hAnsi="Times New Roman"/>
          <w:sz w:val="24"/>
          <w:szCs w:val="24"/>
        </w:rPr>
      </w:pPr>
    </w:p>
    <w:p w:rsidR="00AF233D" w:rsidRPr="00AF233D" w:rsidRDefault="002121C0" w:rsidP="00AF233D">
      <w:pPr>
        <w:spacing w:after="0" w:line="360" w:lineRule="auto"/>
        <w:jc w:val="both"/>
        <w:rPr>
          <w:rFonts w:ascii="Times New Roman" w:hAnsi="Times New Roman"/>
          <w:sz w:val="24"/>
          <w:szCs w:val="24"/>
        </w:rPr>
      </w:pPr>
      <w:r w:rsidRPr="002121C0">
        <w:rPr>
          <w:rFonts w:ascii="Times New Roman" w:hAnsi="Times New Roman"/>
          <w:b/>
          <w:sz w:val="24"/>
          <w:szCs w:val="24"/>
        </w:rPr>
        <w:t>Reynolds en orificio:</w:t>
      </w:r>
      <w:r w:rsidRPr="00AF233D">
        <w:rPr>
          <w:rFonts w:ascii="Times New Roman" w:hAnsi="Times New Roman"/>
          <w:sz w:val="24"/>
          <w:szCs w:val="24"/>
        </w:rPr>
        <w:t xml:space="preserve"> </w:t>
      </w:r>
      <w:r w:rsidR="00AF233D" w:rsidRPr="00AF233D">
        <w:rPr>
          <w:rFonts w:ascii="Times New Roman" w:hAnsi="Times New Roman"/>
          <w:sz w:val="24"/>
          <w:szCs w:val="24"/>
        </w:rPr>
        <w:t>(donde la T del aire es la misma que la del medio ambiente)</w:t>
      </w:r>
    </w:p>
    <w:p w:rsidR="00AF233D" w:rsidRPr="00AF233D" w:rsidRDefault="002121C0"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r w:rsidRPr="00AF233D">
        <w:rPr>
          <w:rFonts w:ascii="Times New Roman" w:hAnsi="Times New Roman"/>
          <w:sz w:val="24"/>
          <w:szCs w:val="24"/>
        </w:rPr>
        <w:tab/>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2121C0" w:rsidRPr="00435686">
        <w:rPr>
          <w:rFonts w:ascii="Times New Roman" w:hAnsi="Times New Roman"/>
          <w:position w:val="-24"/>
          <w:sz w:val="24"/>
          <w:szCs w:val="24"/>
        </w:rPr>
        <w:object w:dxaOrig="1440" w:dyaOrig="639">
          <v:shape id="_x0000_i1045" type="#_x0000_t75" style="width:1in;height:32.25pt" o:ole="">
            <v:imagedata r:id="rId54" o:title=""/>
          </v:shape>
          <o:OLEObject Type="Embed" ProgID="Equation.DSMT4" ShapeID="_x0000_i1045" DrawAspect="Content" ObjectID="_1676278676" r:id="rId55"/>
        </w:objec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position w:val="-12"/>
          <w:sz w:val="24"/>
          <w:szCs w:val="24"/>
        </w:rPr>
        <w:object w:dxaOrig="2320" w:dyaOrig="360">
          <v:shape id="_x0000_i1046" type="#_x0000_t75" style="width:116.25pt;height:18.75pt" o:ole="">
            <v:imagedata r:id="rId56" o:title=""/>
          </v:shape>
          <o:OLEObject Type="Embed" ProgID="Equation.DSMT4" ShapeID="_x0000_i1046" DrawAspect="Content" ObjectID="_1676278677" r:id="rId57"/>
        </w:object>
      </w:r>
      <w:r w:rsidR="00AF233D" w:rsidRPr="00AF233D">
        <w:rPr>
          <w:rFonts w:ascii="Times New Roman" w:hAnsi="Times New Roman"/>
          <w:sz w:val="24"/>
          <w:szCs w:val="24"/>
        </w:rPr>
        <w:t xml:space="preserve">  (diámetro de orificio)</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sz w:val="24"/>
          <w:szCs w:val="24"/>
        </w:rPr>
        <w:sym w:font="Symbol" w:char="F06D"/>
      </w:r>
      <w:r w:rsidRPr="00435686">
        <w:rPr>
          <w:rFonts w:ascii="Times New Roman" w:hAnsi="Times New Roman"/>
          <w:sz w:val="24"/>
          <w:szCs w:val="24"/>
        </w:rPr>
        <w:t xml:space="preserve"> =</w:t>
      </w:r>
      <w:r w:rsidR="00AF233D" w:rsidRPr="00AF233D">
        <w:rPr>
          <w:rFonts w:ascii="Times New Roman" w:hAnsi="Times New Roman"/>
          <w:sz w:val="24"/>
          <w:szCs w:val="24"/>
        </w:rPr>
        <w:t>Viscosidad del aire a temperatura ambiente (14ºC=287.15 K)</w:t>
      </w:r>
    </w:p>
    <w:p w:rsidR="00AF233D" w:rsidRPr="00AF233D" w:rsidRDefault="002121C0" w:rsidP="00AF233D">
      <w:pPr>
        <w:spacing w:after="0" w:line="360" w:lineRule="auto"/>
        <w:jc w:val="both"/>
        <w:rPr>
          <w:rFonts w:ascii="Times New Roman" w:hAnsi="Times New Roman"/>
          <w:sz w:val="24"/>
          <w:szCs w:val="24"/>
        </w:rPr>
      </w:pPr>
      <w:r w:rsidRPr="00435686">
        <w:rPr>
          <w:rFonts w:ascii="Times New Roman" w:hAnsi="Times New Roman"/>
          <w:sz w:val="24"/>
          <w:szCs w:val="24"/>
        </w:rPr>
        <w:sym w:font="Symbol" w:char="F06D"/>
      </w:r>
      <w:r w:rsidRPr="00435686">
        <w:rPr>
          <w:rFonts w:ascii="Times New Roman" w:hAnsi="Times New Roman"/>
          <w:sz w:val="24"/>
          <w:szCs w:val="24"/>
        </w:rPr>
        <w:t xml:space="preserve"> =</w:t>
      </w:r>
      <w:r w:rsidR="00AF233D" w:rsidRPr="00AF233D">
        <w:rPr>
          <w:rFonts w:ascii="Times New Roman" w:hAnsi="Times New Roman"/>
          <w:sz w:val="24"/>
          <w:szCs w:val="24"/>
        </w:rPr>
        <w:t xml:space="preserve"> 1.8543E-5 kg/m*s</w:t>
      </w:r>
    </w:p>
    <w:p w:rsidR="00AF233D" w:rsidRPr="00AF233D" w:rsidRDefault="002121C0" w:rsidP="00AF233D">
      <w:pPr>
        <w:spacing w:after="0" w:line="360" w:lineRule="auto"/>
        <w:jc w:val="both"/>
        <w:rPr>
          <w:rFonts w:ascii="Times New Roman" w:hAnsi="Times New Roman"/>
          <w:sz w:val="24"/>
          <w:szCs w:val="24"/>
        </w:rPr>
      </w:pPr>
      <w:r w:rsidRPr="00AF233D">
        <w:rPr>
          <w:rFonts w:ascii="Times New Roman" w:hAnsi="Times New Roman"/>
          <w:sz w:val="24"/>
          <w:szCs w:val="24"/>
        </w:rPr>
        <w:tab/>
        <w:t>Ecuacion: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Donald Q. Kern.1999</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30"/>
          <w:sz w:val="24"/>
          <w:szCs w:val="24"/>
        </w:rPr>
        <w:object w:dxaOrig="1340" w:dyaOrig="680">
          <v:shape id="_x0000_i1047" type="#_x0000_t75" style="width:66pt;height:33.75pt" o:ole="">
            <v:imagedata r:id="rId58" o:title=""/>
          </v:shape>
          <o:OLEObject Type="Embed" ProgID="Equation.DSMT4" ShapeID="_x0000_i1047" DrawAspect="Content" ObjectID="_1676278678" r:id="rId59"/>
        </w:object>
      </w:r>
    </w:p>
    <w:p w:rsidR="00AF233D" w:rsidRPr="00BC37D6" w:rsidRDefault="00BC37D6" w:rsidP="00AF233D">
      <w:pPr>
        <w:spacing w:after="0" w:line="360" w:lineRule="auto"/>
        <w:jc w:val="both"/>
        <w:rPr>
          <w:rFonts w:ascii="Times New Roman" w:hAnsi="Times New Roman"/>
          <w:b/>
          <w:sz w:val="24"/>
          <w:szCs w:val="24"/>
        </w:rPr>
      </w:pPr>
      <w:r>
        <w:rPr>
          <w:rFonts w:ascii="Times New Roman" w:hAnsi="Times New Roman"/>
          <w:b/>
          <w:sz w:val="24"/>
          <w:szCs w:val="24"/>
        </w:rPr>
        <w:t>Calculos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t xml:space="preserve"> </w:t>
      </w:r>
      <w:r w:rsidR="00BC37D6">
        <w:rPr>
          <w:rFonts w:ascii="Times New Roman" w:hAnsi="Times New Roman"/>
          <w:sz w:val="24"/>
          <w:szCs w:val="24"/>
        </w:rPr>
        <w:tab/>
      </w:r>
      <w:r w:rsidR="00BC37D6" w:rsidRPr="00435686">
        <w:rPr>
          <w:rFonts w:ascii="Times New Roman" w:hAnsi="Times New Roman"/>
          <w:position w:val="-28"/>
          <w:sz w:val="24"/>
          <w:szCs w:val="24"/>
        </w:rPr>
        <w:object w:dxaOrig="4140" w:dyaOrig="660">
          <v:shape id="_x0000_i1048" type="#_x0000_t75" style="width:207pt;height:32.25pt" o:ole="">
            <v:imagedata r:id="rId60" o:title=""/>
          </v:shape>
          <o:OLEObject Type="Embed" ProgID="Equation.DSMT4" ShapeID="_x0000_i1048" DrawAspect="Content" ObjectID="_1676278679" r:id="rId61"/>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El número de Reynolds &gt; 20000; confirma las aseveraciones iníciales de Co=0.62, que se tiene en la teoría y los cálculos son validos</w: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AF233D" w:rsidP="00BC37D6">
      <w:pPr>
        <w:spacing w:after="0" w:line="360" w:lineRule="auto"/>
        <w:ind w:firstLine="708"/>
        <w:jc w:val="both"/>
        <w:rPr>
          <w:rFonts w:ascii="Times New Roman" w:hAnsi="Times New Roman"/>
          <w:b/>
          <w:i/>
          <w:sz w:val="24"/>
          <w:szCs w:val="24"/>
        </w:rPr>
      </w:pPr>
      <w:r w:rsidRPr="00BC37D6">
        <w:rPr>
          <w:rFonts w:ascii="Times New Roman" w:hAnsi="Times New Roman"/>
          <w:b/>
          <w:i/>
          <w:sz w:val="24"/>
          <w:szCs w:val="24"/>
        </w:rPr>
        <w:t xml:space="preserve">4.1. Reynolds en tubería de ensayo: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T</w:t>
      </w:r>
      <w:r w:rsidRPr="00BC37D6">
        <w:rPr>
          <w:rFonts w:ascii="Times New Roman" w:hAnsi="Times New Roman"/>
          <w:i/>
          <w:sz w:val="24"/>
          <w:szCs w:val="24"/>
        </w:rPr>
        <w:t>a</w:t>
      </w:r>
      <w:r w:rsidRPr="00AF233D">
        <w:rPr>
          <w:rFonts w:ascii="Times New Roman" w:hAnsi="Times New Roman"/>
          <w:sz w:val="24"/>
          <w:szCs w:val="24"/>
        </w:rPr>
        <w:t>: 24.5 ºC</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T</w:t>
      </w:r>
      <w:r w:rsidRPr="00BC37D6">
        <w:rPr>
          <w:rFonts w:ascii="Times New Roman" w:hAnsi="Times New Roman"/>
          <w:i/>
          <w:sz w:val="24"/>
          <w:szCs w:val="24"/>
        </w:rPr>
        <w:t>b</w:t>
      </w:r>
      <w:r w:rsidRPr="00AF233D">
        <w:rPr>
          <w:rFonts w:ascii="Times New Roman" w:hAnsi="Times New Roman"/>
          <w:sz w:val="24"/>
          <w:szCs w:val="24"/>
        </w:rPr>
        <w:t>: 66.26 ºC</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T</w:t>
      </w:r>
      <w:r w:rsidRPr="00BC37D6">
        <w:rPr>
          <w:rFonts w:ascii="Times New Roman" w:hAnsi="Times New Roman"/>
          <w:i/>
          <w:sz w:val="24"/>
          <w:szCs w:val="24"/>
        </w:rPr>
        <w:t>ab</w:t>
      </w:r>
      <w:r w:rsidRPr="00AF233D">
        <w:rPr>
          <w:rFonts w:ascii="Times New Roman" w:hAnsi="Times New Roman"/>
          <w:sz w:val="24"/>
          <w:szCs w:val="24"/>
        </w:rPr>
        <w:t>: 57.63 ºC = 330.78 K</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24"/>
          <w:sz w:val="24"/>
          <w:szCs w:val="24"/>
          <w:lang w:val="en-GB"/>
        </w:rPr>
        <w:object w:dxaOrig="1460" w:dyaOrig="620">
          <v:shape id="_x0000_i1049" type="#_x0000_t75" style="width:73.5pt;height:31.5pt" o:ole="">
            <v:imagedata r:id="rId62" o:title=""/>
          </v:shape>
          <o:OLEObject Type="Embed" ProgID="Equation.DSMT4" ShapeID="_x0000_i1049" DrawAspect="Content" ObjectID="_1676278680" r:id="rId63"/>
        </w:objec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sz w:val="24"/>
          <w:szCs w:val="24"/>
        </w:rPr>
        <w:t>d</w:t>
      </w:r>
      <w:r w:rsidRPr="00435686">
        <w:rPr>
          <w:rFonts w:ascii="Times New Roman" w:hAnsi="Times New Roman"/>
          <w:sz w:val="24"/>
          <w:szCs w:val="24"/>
          <w:vertAlign w:val="subscript"/>
        </w:rPr>
        <w:t>tubo</w:t>
      </w:r>
      <w:r w:rsidR="00AF233D" w:rsidRPr="00AF233D">
        <w:rPr>
          <w:rFonts w:ascii="Times New Roman" w:hAnsi="Times New Roman"/>
          <w:sz w:val="24"/>
          <w:szCs w:val="24"/>
        </w:rPr>
        <w:t xml:space="preserve"> = 28.4mm = 0.0284m (diámetro de tubería de ensayo)</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sz w:val="24"/>
          <w:szCs w:val="24"/>
        </w:rPr>
        <w:lastRenderedPageBreak/>
        <w:t>µ</w:t>
      </w:r>
      <w:r w:rsidRPr="00435686">
        <w:rPr>
          <w:rFonts w:ascii="Times New Roman" w:hAnsi="Times New Roman"/>
          <w:sz w:val="24"/>
          <w:szCs w:val="24"/>
          <w:vertAlign w:val="subscript"/>
        </w:rPr>
        <w:t>aire</w:t>
      </w:r>
      <w:r w:rsidRPr="00435686">
        <w:rPr>
          <w:rFonts w:ascii="Times New Roman" w:hAnsi="Times New Roman"/>
          <w:sz w:val="24"/>
          <w:szCs w:val="24"/>
        </w:rPr>
        <w:t>:</w:t>
      </w:r>
      <w:r w:rsidR="00AF233D" w:rsidRPr="00AF233D">
        <w:rPr>
          <w:rFonts w:ascii="Times New Roman" w:hAnsi="Times New Roman"/>
          <w:sz w:val="24"/>
          <w:szCs w:val="24"/>
        </w:rPr>
        <w:t xml:space="preserve"> 2.0077E-5 kg/m.s</w:t>
      </w:r>
    </w:p>
    <w:p w:rsidR="00BC37D6" w:rsidRPr="00BC37D6" w:rsidRDefault="00BC37D6" w:rsidP="00AF233D">
      <w:pPr>
        <w:spacing w:after="0" w:line="360" w:lineRule="auto"/>
        <w:jc w:val="both"/>
        <w:rPr>
          <w:rFonts w:ascii="Times New Roman" w:hAnsi="Times New Roman"/>
          <w:sz w:val="2"/>
          <w:szCs w:val="24"/>
        </w:rPr>
      </w:pPr>
    </w:p>
    <w:p w:rsidR="00AF233D" w:rsidRPr="00BC37D6" w:rsidRDefault="00BC37D6" w:rsidP="00AF233D">
      <w:pPr>
        <w:spacing w:after="0" w:line="360" w:lineRule="auto"/>
        <w:jc w:val="both"/>
        <w:rPr>
          <w:rFonts w:ascii="Times New Roman" w:hAnsi="Times New Roman"/>
          <w:b/>
          <w:sz w:val="24"/>
          <w:szCs w:val="24"/>
        </w:rPr>
      </w:pPr>
      <w:r>
        <w:rPr>
          <w:rFonts w:ascii="Times New Roman" w:hAnsi="Times New Roman"/>
          <w:b/>
          <w:sz w:val="24"/>
          <w:szCs w:val="24"/>
        </w:rPr>
        <w:t>Ecuaciones</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b/>
          <w:position w:val="-30"/>
          <w:sz w:val="24"/>
          <w:szCs w:val="24"/>
        </w:rPr>
        <w:object w:dxaOrig="1260" w:dyaOrig="700">
          <v:shape id="_x0000_i1050" type="#_x0000_t75" style="width:63pt;height:35.25pt" o:ole="">
            <v:imagedata r:id="rId64" o:title=""/>
          </v:shape>
          <o:OLEObject Type="Embed" ProgID="Equation.DSMT4" ShapeID="_x0000_i1050" DrawAspect="Content" ObjectID="_1676278681" r:id="rId65"/>
        </w:object>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(7)</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b/>
          <w:position w:val="-12"/>
          <w:sz w:val="24"/>
          <w:szCs w:val="24"/>
        </w:rPr>
        <w:object w:dxaOrig="1880" w:dyaOrig="360">
          <v:shape id="_x0000_i1051" type="#_x0000_t75" style="width:94.5pt;height:18.75pt" o:ole="">
            <v:imagedata r:id="rId66" o:title=""/>
          </v:shape>
          <o:OLEObject Type="Embed" ProgID="Equation.DSMT4" ShapeID="_x0000_i1051" DrawAspect="Content" ObjectID="_1676278682" r:id="rId67"/>
        </w:object>
      </w:r>
      <w:r w:rsidR="00AF233D" w:rsidRPr="00AF233D">
        <w:rPr>
          <w:rFonts w:ascii="Times New Roman" w:hAnsi="Times New Roman"/>
          <w:sz w:val="24"/>
          <w:szCs w:val="24"/>
        </w:rPr>
        <w:tab/>
        <w:t xml:space="preserve">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p>
    <w:p w:rsidR="00AF233D" w:rsidRPr="00BC37D6" w:rsidRDefault="00AF233D" w:rsidP="00BC37D6">
      <w:pPr>
        <w:pStyle w:val="Prrafodelista"/>
        <w:numPr>
          <w:ilvl w:val="0"/>
          <w:numId w:val="34"/>
        </w:numPr>
        <w:spacing w:after="0" w:line="360" w:lineRule="auto"/>
        <w:jc w:val="both"/>
        <w:rPr>
          <w:rFonts w:ascii="Times New Roman" w:hAnsi="Times New Roman"/>
          <w:b/>
          <w:i/>
          <w:sz w:val="24"/>
          <w:szCs w:val="24"/>
        </w:rPr>
      </w:pPr>
      <w:r w:rsidRPr="00BC37D6">
        <w:rPr>
          <w:rFonts w:ascii="Times New Roman" w:hAnsi="Times New Roman"/>
          <w:b/>
          <w:i/>
          <w:sz w:val="24"/>
          <w:szCs w:val="24"/>
        </w:rPr>
        <w:t>Análisis de la velocidad del aire en el tubo de ensayo ( ):</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r w:rsidRPr="00AF233D">
        <w:rPr>
          <w:rFonts w:ascii="Times New Roman" w:hAnsi="Times New Roman"/>
          <w:sz w:val="24"/>
          <w:szCs w:val="24"/>
        </w:rPr>
        <w:tab/>
      </w:r>
      <w:r w:rsidRPr="00435686">
        <w:rPr>
          <w:rFonts w:ascii="Times New Roman" w:hAnsi="Times New Roman"/>
          <w:i/>
          <w:sz w:val="24"/>
          <w:szCs w:val="24"/>
        </w:rPr>
        <w:t>Tab</w:t>
      </w:r>
      <w:r w:rsidRPr="00435686">
        <w:rPr>
          <w:rFonts w:ascii="Times New Roman" w:hAnsi="Times New Roman"/>
          <w:sz w:val="24"/>
          <w:szCs w:val="24"/>
        </w:rPr>
        <w:t xml:space="preserve">: </w:t>
      </w:r>
      <w:r w:rsidR="00AF233D" w:rsidRPr="00AF233D">
        <w:rPr>
          <w:rFonts w:ascii="Times New Roman" w:hAnsi="Times New Roman"/>
          <w:sz w:val="24"/>
          <w:szCs w:val="24"/>
        </w:rPr>
        <w:t xml:space="preserve"> 57.63 C = 330.78 K</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r w:rsidRPr="00AF233D">
        <w:rPr>
          <w:rFonts w:ascii="Times New Roman" w:hAnsi="Times New Roman"/>
          <w:sz w:val="24"/>
          <w:szCs w:val="24"/>
        </w:rPr>
        <w:tab/>
        <w:t xml:space="preserve"> </w:t>
      </w:r>
      <w:r w:rsidRPr="00AF233D">
        <w:rPr>
          <w:rFonts w:ascii="Times New Roman" w:hAnsi="Times New Roman"/>
          <w:sz w:val="24"/>
          <w:szCs w:val="24"/>
        </w:rPr>
        <w:tab/>
      </w:r>
      <w:r w:rsidR="00BC37D6" w:rsidRPr="00435686">
        <w:rPr>
          <w:rFonts w:ascii="Times New Roman" w:hAnsi="Times New Roman"/>
          <w:position w:val="-24"/>
          <w:sz w:val="24"/>
          <w:szCs w:val="24"/>
          <w:lang w:val="en-GB"/>
        </w:rPr>
        <w:object w:dxaOrig="1460" w:dyaOrig="620">
          <v:shape id="_x0000_i1052" type="#_x0000_t75" style="width:73.5pt;height:31.5pt" o:ole="">
            <v:imagedata r:id="rId62" o:title=""/>
          </v:shape>
          <o:OLEObject Type="Embed" ProgID="Equation.DSMT4" ShapeID="_x0000_i1052" DrawAspect="Content" ObjectID="_1676278683" r:id="rId68"/>
        </w:object>
      </w:r>
      <w:r w:rsidRPr="00AF233D">
        <w:rPr>
          <w:rFonts w:ascii="Times New Roman" w:hAnsi="Times New Roman"/>
          <w:sz w:val="24"/>
          <w:szCs w:val="24"/>
        </w:rPr>
        <w:tab/>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i/>
          <w:sz w:val="24"/>
          <w:szCs w:val="24"/>
        </w:rPr>
        <w:t>d</w:t>
      </w:r>
      <w:r w:rsidRPr="00435686">
        <w:rPr>
          <w:rFonts w:ascii="Times New Roman" w:hAnsi="Times New Roman"/>
          <w:i/>
          <w:sz w:val="24"/>
          <w:szCs w:val="24"/>
          <w:vertAlign w:val="subscript"/>
        </w:rPr>
        <w:t>Tubo</w:t>
      </w:r>
      <w:r w:rsidRPr="00435686">
        <w:rPr>
          <w:rFonts w:ascii="Times New Roman" w:hAnsi="Times New Roman"/>
          <w:sz w:val="24"/>
          <w:szCs w:val="24"/>
        </w:rPr>
        <w:t xml:space="preserve"> =</w:t>
      </w:r>
      <w:r w:rsidR="00AF233D" w:rsidRPr="00AF233D">
        <w:rPr>
          <w:rFonts w:ascii="Times New Roman" w:hAnsi="Times New Roman"/>
          <w:sz w:val="24"/>
          <w:szCs w:val="24"/>
        </w:rPr>
        <w:t>28.4mm = 0.0284m (diámetro interno de tubería de ensayo)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24"/>
          <w:sz w:val="24"/>
          <w:szCs w:val="24"/>
        </w:rPr>
        <w:object w:dxaOrig="4360" w:dyaOrig="620">
          <v:shape id="_x0000_i1053" type="#_x0000_t75" style="width:217.5pt;height:31.5pt" o:ole="">
            <v:imagedata r:id="rId69" o:title=""/>
          </v:shape>
          <o:OLEObject Type="Embed" ProgID="Equation.DSMT4" ShapeID="_x0000_i1053" DrawAspect="Content" ObjectID="_1676278684" r:id="rId70"/>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sz w:val="24"/>
          <w:szCs w:val="24"/>
        </w:rPr>
        <w:fldChar w:fldCharType="begin"/>
      </w:r>
      <w:r w:rsidR="00BC37D6" w:rsidRPr="00435686">
        <w:rPr>
          <w:rFonts w:ascii="Times New Roman" w:hAnsi="Times New Roman"/>
          <w:sz w:val="24"/>
          <w:szCs w:val="24"/>
        </w:rPr>
        <w:instrText xml:space="preserve"> QUOTE </w:instrText>
      </w:r>
      <w:r w:rsidR="00BC37D6" w:rsidRPr="00435686">
        <w:rPr>
          <w:rFonts w:ascii="Times New Roman" w:hAnsi="Times New Roman"/>
          <w:noProof/>
          <w:sz w:val="24"/>
          <w:szCs w:val="24"/>
          <w:lang w:eastAsia="es-EC"/>
        </w:rPr>
        <w:drawing>
          <wp:inline distT="0" distB="0" distL="0" distR="0" wp14:anchorId="7913E37A" wp14:editId="0B0AA633">
            <wp:extent cx="552450" cy="142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sidR="00BC37D6" w:rsidRPr="00435686">
        <w:rPr>
          <w:rFonts w:ascii="Times New Roman" w:hAnsi="Times New Roman"/>
          <w:sz w:val="24"/>
          <w:szCs w:val="24"/>
        </w:rPr>
        <w:instrText xml:space="preserve"> </w:instrText>
      </w:r>
      <w:r w:rsidR="00BC37D6" w:rsidRPr="00435686">
        <w:rPr>
          <w:rFonts w:ascii="Times New Roman" w:hAnsi="Times New Roman"/>
          <w:sz w:val="24"/>
          <w:szCs w:val="24"/>
        </w:rPr>
        <w:fldChar w:fldCharType="separate"/>
      </w:r>
      <w:r w:rsidR="00BC37D6" w:rsidRPr="00435686">
        <w:rPr>
          <w:rFonts w:ascii="Times New Roman" w:hAnsi="Times New Roman"/>
          <w:noProof/>
          <w:sz w:val="24"/>
          <w:szCs w:val="24"/>
          <w:lang w:eastAsia="es-EC"/>
        </w:rPr>
        <w:drawing>
          <wp:inline distT="0" distB="0" distL="0" distR="0" wp14:anchorId="3296B524" wp14:editId="5AAFEBE9">
            <wp:extent cx="552450" cy="1428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sidR="00BC37D6" w:rsidRPr="00435686">
        <w:rPr>
          <w:rFonts w:ascii="Times New Roman" w:hAnsi="Times New Roman"/>
          <w:sz w:val="24"/>
          <w:szCs w:val="24"/>
        </w:rPr>
        <w:fldChar w:fldCharType="end"/>
      </w:r>
      <w:r w:rsidRPr="00AF233D">
        <w:rPr>
          <w:rFonts w:ascii="Times New Roman" w:hAnsi="Times New Roman"/>
          <w:sz w:val="24"/>
          <w:szCs w:val="24"/>
        </w:rPr>
        <w:t xml:space="preserve"> Densidad del aire a la Temp promedio de la entrada y la salida (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r w:rsidRPr="00AF233D">
        <w:rPr>
          <w:rFonts w:ascii="Times New Roman" w:hAnsi="Times New Roman"/>
          <w:sz w:val="24"/>
          <w:szCs w:val="24"/>
        </w:rPr>
        <w:tab/>
      </w:r>
      <w:r w:rsidR="00BC37D6" w:rsidRPr="00435686">
        <w:rPr>
          <w:rFonts w:ascii="Times New Roman" w:hAnsi="Times New Roman"/>
          <w:noProof/>
          <w:sz w:val="24"/>
          <w:szCs w:val="24"/>
          <w:lang w:eastAsia="es-EC"/>
        </w:rPr>
        <w:drawing>
          <wp:inline distT="0" distB="0" distL="0" distR="0" wp14:anchorId="0B1B2B1C" wp14:editId="2C518D6A">
            <wp:extent cx="552450" cy="142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sidRPr="00AF233D">
        <w:rPr>
          <w:rFonts w:ascii="Times New Roman" w:hAnsi="Times New Roman"/>
          <w:sz w:val="24"/>
          <w:szCs w:val="24"/>
        </w:rPr>
        <w:t xml:space="preserve"> 1.0066 kg/m3</w:t>
      </w:r>
    </w:p>
    <w:p w:rsidR="00AF233D" w:rsidRPr="00AF233D" w:rsidRDefault="00BC37D6" w:rsidP="00AF233D">
      <w:pPr>
        <w:spacing w:after="0" w:line="360" w:lineRule="auto"/>
        <w:jc w:val="both"/>
        <w:rPr>
          <w:rFonts w:ascii="Times New Roman" w:hAnsi="Times New Roman"/>
          <w:sz w:val="24"/>
          <w:szCs w:val="24"/>
        </w:rPr>
      </w:pPr>
      <w:r w:rsidRPr="00BC37D6">
        <w:rPr>
          <w:rFonts w:ascii="Times New Roman" w:hAnsi="Times New Roman"/>
          <w:b/>
          <w:sz w:val="24"/>
          <w:szCs w:val="24"/>
        </w:rPr>
        <w:t>Ecuaciones:</w:t>
      </w:r>
      <w:r w:rsidR="00AF233D" w:rsidRPr="00AF233D">
        <w:rPr>
          <w:rFonts w:ascii="Times New Roman" w:hAnsi="Times New Roman"/>
          <w:sz w:val="24"/>
          <w:szCs w:val="24"/>
        </w:rPr>
        <w:t xml:space="preserve">  </w:t>
      </w:r>
      <w:r w:rsidR="00AF233D" w:rsidRPr="00AF233D">
        <w:rPr>
          <w:rFonts w:ascii="Times New Roman" w:hAnsi="Times New Roman"/>
          <w:sz w:val="24"/>
          <w:szCs w:val="24"/>
        </w:rPr>
        <w:tab/>
      </w:r>
      <w:r w:rsidRPr="00435686">
        <w:rPr>
          <w:rFonts w:ascii="Times New Roman" w:hAnsi="Times New Roman"/>
          <w:position w:val="-32"/>
          <w:sz w:val="24"/>
          <w:szCs w:val="24"/>
        </w:rPr>
        <w:object w:dxaOrig="1540" w:dyaOrig="700">
          <v:shape id="_x0000_i1054" type="#_x0000_t75" style="width:77.25pt;height:35.25pt" o:ole="">
            <v:imagedata r:id="rId72" o:title=""/>
          </v:shape>
          <o:OLEObject Type="Embed" ProgID="Equation.DSMT4" ShapeID="_x0000_i1054" DrawAspect="Content" ObjectID="_1676278685" r:id="rId73"/>
        </w:object>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(8)</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r>
      <w:r w:rsidRPr="00AF233D">
        <w:rPr>
          <w:rFonts w:ascii="Times New Roman" w:hAnsi="Times New Roman"/>
          <w:sz w:val="24"/>
          <w:szCs w:val="24"/>
        </w:rPr>
        <w:tab/>
      </w:r>
    </w:p>
    <w:p w:rsidR="00AF233D" w:rsidRPr="00BC37D6" w:rsidRDefault="00BC37D6" w:rsidP="00AF233D">
      <w:pPr>
        <w:spacing w:after="0" w:line="360" w:lineRule="auto"/>
        <w:jc w:val="both"/>
        <w:rPr>
          <w:rFonts w:ascii="Times New Roman" w:hAnsi="Times New Roman"/>
          <w:b/>
          <w:sz w:val="24"/>
          <w:szCs w:val="24"/>
        </w:rPr>
      </w:pPr>
      <w:r w:rsidRPr="00BC37D6">
        <w:rPr>
          <w:rFonts w:ascii="Times New Roman" w:hAnsi="Times New Roman"/>
          <w:b/>
          <w:sz w:val="24"/>
          <w:szCs w:val="24"/>
        </w:rPr>
        <w:t xml:space="preserve">Cálculos:  </w:t>
      </w:r>
      <w:r w:rsidRPr="00435686">
        <w:rPr>
          <w:rFonts w:ascii="Times New Roman" w:hAnsi="Times New Roman"/>
          <w:position w:val="-32"/>
          <w:sz w:val="24"/>
          <w:szCs w:val="24"/>
        </w:rPr>
        <w:object w:dxaOrig="1540" w:dyaOrig="700">
          <v:shape id="_x0000_i1055" type="#_x0000_t75" style="width:77.25pt;height:35.25pt" o:ole="">
            <v:imagedata r:id="rId72" o:title=""/>
          </v:shape>
          <o:OLEObject Type="Embed" ProgID="Equation.DSMT4" ShapeID="_x0000_i1055" DrawAspect="Content" ObjectID="_1676278686" r:id="rId74"/>
        </w:object>
      </w:r>
    </w:p>
    <w:p w:rsidR="00AF233D" w:rsidRPr="00AF233D" w:rsidRDefault="00BC37D6" w:rsidP="00AF233D">
      <w:pPr>
        <w:spacing w:after="0" w:line="360" w:lineRule="auto"/>
        <w:jc w:val="both"/>
        <w:rPr>
          <w:rFonts w:ascii="Times New Roman" w:hAnsi="Times New Roman"/>
          <w:sz w:val="24"/>
          <w:szCs w:val="24"/>
        </w:rPr>
      </w:pPr>
      <w:r>
        <w:rPr>
          <w:rFonts w:ascii="Times New Roman" w:hAnsi="Times New Roman"/>
          <w:sz w:val="24"/>
          <w:szCs w:val="24"/>
        </w:rPr>
        <w:tab/>
      </w:r>
      <w:r w:rsidRPr="00435686">
        <w:rPr>
          <w:rFonts w:ascii="Times New Roman" w:hAnsi="Times New Roman"/>
          <w:position w:val="-24"/>
          <w:sz w:val="24"/>
          <w:szCs w:val="24"/>
        </w:rPr>
        <w:object w:dxaOrig="1359" w:dyaOrig="620">
          <v:shape id="_x0000_i1056" type="#_x0000_t75" style="width:68.25pt;height:31.5pt" o:ole="">
            <v:imagedata r:id="rId75" o:title=""/>
          </v:shape>
          <o:OLEObject Type="Embed" ProgID="Equation.DSMT4" ShapeID="_x0000_i1056" DrawAspect="Content" ObjectID="_1676278687" r:id="rId76"/>
        </w:objec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AF233D" w:rsidP="00BC37D6">
      <w:pPr>
        <w:pStyle w:val="Prrafodelista"/>
        <w:numPr>
          <w:ilvl w:val="0"/>
          <w:numId w:val="34"/>
        </w:numPr>
        <w:spacing w:after="0" w:line="360" w:lineRule="auto"/>
        <w:jc w:val="both"/>
        <w:rPr>
          <w:rFonts w:ascii="Times New Roman" w:hAnsi="Times New Roman"/>
          <w:b/>
          <w:i/>
          <w:sz w:val="24"/>
          <w:szCs w:val="24"/>
        </w:rPr>
      </w:pPr>
      <w:r w:rsidRPr="00BC37D6">
        <w:rPr>
          <w:rFonts w:ascii="Times New Roman" w:hAnsi="Times New Roman"/>
          <w:b/>
          <w:i/>
          <w:sz w:val="24"/>
          <w:szCs w:val="24"/>
        </w:rPr>
        <w:t>Análisis del balance de energía:</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Determinación  </w:t>
      </w:r>
      <w:r w:rsidRPr="00435686">
        <w:rPr>
          <w:rFonts w:ascii="Times New Roman" w:hAnsi="Times New Roman"/>
          <w:b/>
          <w:position w:val="-14"/>
          <w:sz w:val="24"/>
          <w:szCs w:val="24"/>
        </w:rPr>
        <w:object w:dxaOrig="639" w:dyaOrig="400">
          <v:shape id="_x0000_i1057" type="#_x0000_t75" style="width:32.25pt;height:20.25pt" o:ole="">
            <v:imagedata r:id="rId77" o:title=""/>
          </v:shape>
          <o:OLEObject Type="Embed" ProgID="Equation.DSMT4" ShapeID="_x0000_i1057" DrawAspect="Content" ObjectID="_1676278688" r:id="rId78"/>
        </w:object>
      </w:r>
      <w:r w:rsidRPr="00AF233D">
        <w:rPr>
          <w:rFonts w:ascii="Times New Roman" w:hAnsi="Times New Roman"/>
          <w:sz w:val="24"/>
          <w:szCs w:val="24"/>
        </w:rPr>
        <w:t>flujo de calor</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t>T</w:t>
      </w:r>
      <w:r w:rsidRPr="00BC37D6">
        <w:rPr>
          <w:rFonts w:ascii="Times New Roman" w:hAnsi="Times New Roman"/>
          <w:i/>
          <w:sz w:val="24"/>
          <w:szCs w:val="24"/>
        </w:rPr>
        <w:t>a</w:t>
      </w:r>
      <w:r w:rsidRPr="00AF233D">
        <w:rPr>
          <w:rFonts w:ascii="Times New Roman" w:hAnsi="Times New Roman"/>
          <w:sz w:val="24"/>
          <w:szCs w:val="24"/>
        </w:rPr>
        <w:t>: 24.5 ºC</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t>T</w:t>
      </w:r>
      <w:r w:rsidRPr="00BC37D6">
        <w:rPr>
          <w:rFonts w:ascii="Times New Roman" w:hAnsi="Times New Roman"/>
          <w:i/>
          <w:sz w:val="24"/>
          <w:szCs w:val="24"/>
        </w:rPr>
        <w:t>b</w:t>
      </w:r>
      <w:r w:rsidRPr="00AF233D">
        <w:rPr>
          <w:rFonts w:ascii="Times New Roman" w:hAnsi="Times New Roman"/>
          <w:sz w:val="24"/>
          <w:szCs w:val="24"/>
        </w:rPr>
        <w:t>: 66.26 ºC</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t>T</w:t>
      </w:r>
      <w:r w:rsidRPr="00BC37D6">
        <w:rPr>
          <w:rFonts w:ascii="Times New Roman" w:hAnsi="Times New Roman"/>
          <w:i/>
          <w:sz w:val="24"/>
          <w:szCs w:val="24"/>
        </w:rPr>
        <w:t>ab</w:t>
      </w:r>
      <w:r w:rsidRPr="00AF233D">
        <w:rPr>
          <w:rFonts w:ascii="Times New Roman" w:hAnsi="Times New Roman"/>
          <w:sz w:val="24"/>
          <w:szCs w:val="24"/>
        </w:rPr>
        <w:t>: 57.63 ºC</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lastRenderedPageBreak/>
        <w:tab/>
        <w:t xml:space="preserve"> </w:t>
      </w:r>
      <w:r w:rsidR="00BC37D6" w:rsidRPr="00435686">
        <w:rPr>
          <w:rFonts w:ascii="Times New Roman" w:hAnsi="Times New Roman"/>
          <w:position w:val="-24"/>
          <w:sz w:val="24"/>
          <w:szCs w:val="24"/>
          <w:lang w:val="en-GB"/>
        </w:rPr>
        <w:object w:dxaOrig="1460" w:dyaOrig="620">
          <v:shape id="_x0000_i1058" type="#_x0000_t75" style="width:73.5pt;height:31.5pt" o:ole="">
            <v:imagedata r:id="rId62" o:title=""/>
          </v:shape>
          <o:OLEObject Type="Embed" ProgID="Equation.DSMT4" ShapeID="_x0000_i1058" DrawAspect="Content" ObjectID="_1676278689" r:id="rId79"/>
        </w:objec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sz w:val="24"/>
          <w:szCs w:val="24"/>
        </w:rPr>
        <w:t>Cp</w:t>
      </w:r>
      <w:r w:rsidRPr="00435686">
        <w:rPr>
          <w:rFonts w:ascii="Times New Roman" w:hAnsi="Times New Roman"/>
          <w:sz w:val="24"/>
          <w:szCs w:val="24"/>
          <w:vertAlign w:val="subscript"/>
        </w:rPr>
        <w:t>aire</w:t>
      </w:r>
      <w:r w:rsidR="00AF233D" w:rsidRPr="00AF233D">
        <w:rPr>
          <w:rFonts w:ascii="Times New Roman" w:hAnsi="Times New Roman"/>
          <w:sz w:val="24"/>
          <w:szCs w:val="24"/>
        </w:rPr>
        <w:t xml:space="preserve"> = Capacidad Calorífica del aire dentro del tubo de ensayo a la </w:t>
      </w:r>
      <w:r w:rsidRPr="00435686">
        <w:rPr>
          <w:rFonts w:ascii="Times New Roman" w:hAnsi="Times New Roman"/>
          <w:noProof/>
          <w:sz w:val="24"/>
          <w:szCs w:val="24"/>
          <w:lang w:eastAsia="es-EC"/>
        </w:rPr>
        <w:drawing>
          <wp:inline distT="0" distB="0" distL="0" distR="0" wp14:anchorId="4EC2A4EC" wp14:editId="1C3DC4FB">
            <wp:extent cx="257175" cy="1714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AF233D" w:rsidRPr="00AF233D">
        <w:rPr>
          <w:rFonts w:ascii="Times New Roman" w:hAnsi="Times New Roman"/>
          <w:sz w:val="24"/>
          <w:szCs w:val="24"/>
        </w:rPr>
        <w:t>, Interpolando:</w:t>
      </w:r>
    </w:p>
    <w:tbl>
      <w:tblPr>
        <w:tblpPr w:leftFromText="141" w:rightFromText="141" w:vertAnchor="text" w:horzAnchor="page" w:tblpX="2056"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1"/>
        <w:gridCol w:w="1423"/>
      </w:tblGrid>
      <w:tr w:rsidR="00BC37D6" w:rsidRPr="00BC37D6" w:rsidTr="00BC37D6">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t>T (K)</w:t>
            </w:r>
          </w:p>
        </w:tc>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fldChar w:fldCharType="begin"/>
            </w:r>
            <w:r w:rsidRPr="00BC37D6">
              <w:rPr>
                <w:rFonts w:ascii="Times New Roman" w:hAnsi="Times New Roman"/>
                <w:szCs w:val="24"/>
              </w:rPr>
              <w:instrText xml:space="preserve"> QUOTE </w:instrText>
            </w:r>
            <w:r w:rsidRPr="00BC37D6">
              <w:rPr>
                <w:rFonts w:ascii="Times New Roman" w:hAnsi="Times New Roman"/>
                <w:noProof/>
                <w:szCs w:val="24"/>
                <w:lang w:val="es-EC" w:eastAsia="es-EC"/>
              </w:rPr>
              <w:drawing>
                <wp:inline distT="0" distB="0" distL="0" distR="0" wp14:anchorId="215F1195" wp14:editId="57325319">
                  <wp:extent cx="238125" cy="1809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7D6">
              <w:rPr>
                <w:rFonts w:ascii="Times New Roman" w:hAnsi="Times New Roman"/>
                <w:szCs w:val="24"/>
              </w:rPr>
              <w:instrText xml:space="preserve"> </w:instrText>
            </w:r>
            <w:r w:rsidRPr="00BC37D6">
              <w:rPr>
                <w:rFonts w:ascii="Times New Roman" w:hAnsi="Times New Roman"/>
                <w:szCs w:val="24"/>
              </w:rPr>
              <w:fldChar w:fldCharType="separate"/>
            </w:r>
            <w:r w:rsidRPr="00BC37D6">
              <w:rPr>
                <w:rFonts w:ascii="Times New Roman" w:hAnsi="Times New Roman"/>
                <w:noProof/>
                <w:szCs w:val="24"/>
                <w:lang w:val="es-EC" w:eastAsia="es-EC"/>
              </w:rPr>
              <w:drawing>
                <wp:inline distT="0" distB="0" distL="0" distR="0" wp14:anchorId="40AADB58" wp14:editId="75ADA312">
                  <wp:extent cx="238125" cy="1809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C37D6">
              <w:rPr>
                <w:rFonts w:ascii="Times New Roman" w:hAnsi="Times New Roman"/>
                <w:szCs w:val="24"/>
              </w:rPr>
              <w:fldChar w:fldCharType="end"/>
            </w:r>
            <w:r w:rsidRPr="00BC37D6">
              <w:rPr>
                <w:rFonts w:ascii="Times New Roman" w:hAnsi="Times New Roman"/>
                <w:szCs w:val="24"/>
              </w:rPr>
              <w:t xml:space="preserve"> (J/Kg.K)</w:t>
            </w:r>
          </w:p>
        </w:tc>
      </w:tr>
      <w:tr w:rsidR="00BC37D6" w:rsidRPr="00BC37D6" w:rsidTr="00BC37D6">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t>300</w:t>
            </w:r>
          </w:p>
        </w:tc>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t>1005.7</w:t>
            </w:r>
          </w:p>
        </w:tc>
      </w:tr>
      <w:tr w:rsidR="00BC37D6" w:rsidRPr="00BC37D6" w:rsidTr="00BC37D6">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t>313.45</w:t>
            </w:r>
          </w:p>
        </w:tc>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noProof/>
                <w:szCs w:val="24"/>
                <w:lang w:val="es-EC" w:eastAsia="es-EC"/>
              </w:rPr>
              <w:drawing>
                <wp:inline distT="0" distB="0" distL="0" distR="0" wp14:anchorId="2155DD28" wp14:editId="7612057E">
                  <wp:extent cx="200025" cy="1809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r>
      <w:tr w:rsidR="00BC37D6" w:rsidRPr="00BC37D6" w:rsidTr="00BC37D6">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t>350</w:t>
            </w:r>
          </w:p>
        </w:tc>
        <w:tc>
          <w:tcPr>
            <w:tcW w:w="0" w:type="auto"/>
            <w:tcBorders>
              <w:top w:val="single" w:sz="4" w:space="0" w:color="000000"/>
              <w:left w:val="single" w:sz="4" w:space="0" w:color="000000"/>
              <w:bottom w:val="single" w:sz="4" w:space="0" w:color="000000"/>
              <w:right w:val="single" w:sz="4" w:space="0" w:color="000000"/>
            </w:tcBorders>
          </w:tcPr>
          <w:p w:rsidR="00BC37D6" w:rsidRPr="00BC37D6" w:rsidRDefault="00BC37D6" w:rsidP="00BC37D6">
            <w:pPr>
              <w:pStyle w:val="Prrafodelista1"/>
              <w:spacing w:after="0"/>
              <w:ind w:left="0"/>
              <w:jc w:val="both"/>
              <w:rPr>
                <w:rFonts w:ascii="Times New Roman" w:hAnsi="Times New Roman"/>
                <w:szCs w:val="24"/>
              </w:rPr>
            </w:pPr>
            <w:r w:rsidRPr="00BC37D6">
              <w:rPr>
                <w:rFonts w:ascii="Times New Roman" w:hAnsi="Times New Roman"/>
                <w:szCs w:val="24"/>
              </w:rPr>
              <w:t>1009.0</w:t>
            </w:r>
          </w:p>
        </w:tc>
      </w:tr>
    </w:tbl>
    <w:p w:rsidR="00AF233D" w:rsidRPr="00AF233D" w:rsidRDefault="00AF233D" w:rsidP="00AF233D">
      <w:pPr>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Cp= 1007.7 KJ/kg.K</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18"/>
          <w:sz w:val="24"/>
          <w:szCs w:val="24"/>
        </w:rPr>
        <w:object w:dxaOrig="2040" w:dyaOrig="560">
          <v:shape id="_x0000_i1059" type="#_x0000_t75" style="width:136.5pt;height:30pt" o:ole="">
            <v:imagedata r:id="rId83" o:title=""/>
          </v:shape>
          <o:OLEObject Type="Embed" ProgID="Equation.DSMT4" ShapeID="_x0000_i1059" DrawAspect="Content" ObjectID="_1676278690" r:id="rId84"/>
        </w:object>
      </w:r>
      <w:r>
        <w:rPr>
          <w:rFonts w:ascii="Times New Roman" w:hAnsi="Times New Roman"/>
          <w:sz w:val="24"/>
          <w:szCs w:val="24"/>
        </w:rPr>
        <w:tab/>
      </w:r>
      <w:r>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(9)</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En ecuaciones compuestas se tiene (1ºC= 1K)</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Calor ganado por el aire</w:t>
      </w:r>
    </w:p>
    <w:p w:rsidR="00AF233D" w:rsidRPr="00BC37D6" w:rsidRDefault="00BC37D6" w:rsidP="00AF233D">
      <w:pPr>
        <w:spacing w:after="0" w:line="360" w:lineRule="auto"/>
        <w:jc w:val="both"/>
        <w:rPr>
          <w:rFonts w:ascii="Times New Roman" w:hAnsi="Times New Roman"/>
          <w:b/>
          <w:sz w:val="24"/>
          <w:szCs w:val="24"/>
        </w:rPr>
      </w:pPr>
      <w:r w:rsidRPr="00BC37D6">
        <w:rPr>
          <w:rFonts w:ascii="Times New Roman" w:hAnsi="Times New Roman"/>
          <w:b/>
          <w:sz w:val="24"/>
          <w:szCs w:val="24"/>
        </w:rPr>
        <w:t>Cálculos:</w:t>
      </w:r>
      <w:r w:rsidRPr="00BC37D6">
        <w:rPr>
          <w:rFonts w:ascii="Times New Roman" w:hAnsi="Times New Roman"/>
          <w:b/>
          <w:sz w:val="24"/>
          <w:szCs w:val="24"/>
        </w:rPr>
        <w:tab/>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t>Q</w:t>
      </w:r>
      <w:r w:rsidRPr="00BC37D6">
        <w:rPr>
          <w:rFonts w:ascii="Times New Roman" w:hAnsi="Times New Roman"/>
          <w:sz w:val="24"/>
          <w:szCs w:val="24"/>
          <w:vertAlign w:val="subscript"/>
        </w:rPr>
        <w:t>1</w:t>
      </w:r>
      <w:r w:rsidRPr="00AF233D">
        <w:rPr>
          <w:rFonts w:ascii="Times New Roman" w:hAnsi="Times New Roman"/>
          <w:sz w:val="24"/>
          <w:szCs w:val="24"/>
        </w:rPr>
        <w:t>= (0.0198)(1007.7)(66.26-24.5)</w:t>
      </w:r>
      <w:r w:rsidRPr="00AF233D">
        <w:rPr>
          <w:rFonts w:ascii="Times New Roman" w:hAnsi="Times New Roman"/>
          <w:sz w:val="24"/>
          <w:szCs w:val="24"/>
        </w:rPr>
        <w:tab/>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ab/>
        <w:t>Q</w:t>
      </w:r>
      <w:r w:rsidRPr="00BC37D6">
        <w:rPr>
          <w:rFonts w:ascii="Times New Roman" w:hAnsi="Times New Roman"/>
          <w:sz w:val="24"/>
          <w:szCs w:val="24"/>
          <w:vertAlign w:val="subscript"/>
        </w:rPr>
        <w:t>1</w:t>
      </w:r>
      <w:r w:rsidRPr="00AF233D">
        <w:rPr>
          <w:rFonts w:ascii="Times New Roman" w:hAnsi="Times New Roman"/>
          <w:sz w:val="24"/>
          <w:szCs w:val="24"/>
        </w:rPr>
        <w:t>= 883.21J/s = 883W</w: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BC37D6" w:rsidP="00BC37D6">
      <w:pPr>
        <w:pStyle w:val="Prrafodelista"/>
        <w:numPr>
          <w:ilvl w:val="0"/>
          <w:numId w:val="34"/>
        </w:numPr>
        <w:spacing w:after="0" w:line="360" w:lineRule="auto"/>
        <w:jc w:val="both"/>
        <w:rPr>
          <w:rFonts w:ascii="Times New Roman" w:hAnsi="Times New Roman"/>
          <w:b/>
          <w:i/>
          <w:sz w:val="24"/>
          <w:szCs w:val="24"/>
        </w:rPr>
      </w:pPr>
      <w:r>
        <w:rPr>
          <w:rFonts w:ascii="Times New Roman" w:hAnsi="Times New Roman"/>
          <w:b/>
          <w:i/>
          <w:sz w:val="24"/>
          <w:szCs w:val="24"/>
        </w:rPr>
        <w:t>Análisis flujo de energía</w:t>
      </w:r>
    </w:p>
    <w:p w:rsidR="00AF233D" w:rsidRPr="00BC37D6" w:rsidRDefault="00BC37D6" w:rsidP="00AF233D">
      <w:pPr>
        <w:spacing w:after="0" w:line="360" w:lineRule="auto"/>
        <w:jc w:val="both"/>
        <w:rPr>
          <w:rFonts w:ascii="Times New Roman" w:hAnsi="Times New Roman"/>
          <w:sz w:val="24"/>
          <w:szCs w:val="24"/>
        </w:rPr>
      </w:pPr>
      <w:r>
        <w:rPr>
          <w:rFonts w:ascii="Times New Roman" w:hAnsi="Times New Roman"/>
          <w:sz w:val="24"/>
          <w:szCs w:val="24"/>
        </w:rPr>
        <w:t>Datos</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i/>
          <w:sz w:val="24"/>
          <w:szCs w:val="24"/>
        </w:rPr>
        <w:t>d</w:t>
      </w:r>
      <w:r w:rsidRPr="00435686">
        <w:rPr>
          <w:rFonts w:ascii="Times New Roman" w:hAnsi="Times New Roman"/>
          <w:i/>
          <w:sz w:val="24"/>
          <w:szCs w:val="24"/>
          <w:vertAlign w:val="subscript"/>
        </w:rPr>
        <w:t>Tubo</w:t>
      </w:r>
      <w:r w:rsidR="00AF233D" w:rsidRPr="00AF233D">
        <w:rPr>
          <w:rFonts w:ascii="Times New Roman" w:hAnsi="Times New Roman"/>
          <w:sz w:val="24"/>
          <w:szCs w:val="24"/>
        </w:rPr>
        <w:t xml:space="preserve"> = 28.4mm = 0.0284m (Diámetro interno tubo de ensayo)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Pr="00AF233D">
        <w:rPr>
          <w:rFonts w:ascii="Times New Roman" w:hAnsi="Times New Roman"/>
          <w:sz w:val="24"/>
          <w:szCs w:val="24"/>
        </w:rPr>
        <w:tab/>
      </w:r>
      <w:r w:rsidRPr="00AF233D">
        <w:rPr>
          <w:rFonts w:ascii="Times New Roman" w:hAnsi="Times New Roman"/>
          <w:sz w:val="24"/>
          <w:szCs w:val="24"/>
        </w:rPr>
        <w:tab/>
        <w:t>L = 1.1m (Longitud del tubo de ensayo)</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14"/>
          <w:sz w:val="24"/>
          <w:szCs w:val="24"/>
        </w:rPr>
        <w:object w:dxaOrig="4120" w:dyaOrig="400">
          <v:shape id="_x0000_i1060" type="#_x0000_t75" style="width:217.5pt;height:21pt" o:ole="">
            <v:imagedata r:id="rId85" o:title=""/>
          </v:shape>
          <o:OLEObject Type="Embed" ProgID="Equation.DSMT4" ShapeID="_x0000_i1060" DrawAspect="Content" ObjectID="_1676278691" r:id="rId86"/>
        </w:object>
      </w:r>
      <w:r w:rsidR="00AF233D" w:rsidRPr="00AF233D">
        <w:rPr>
          <w:rFonts w:ascii="Times New Roman" w:hAnsi="Times New Roman"/>
          <w:sz w:val="24"/>
          <w:szCs w:val="24"/>
        </w:rPr>
        <w:t>; (Área de transferencia de calor)</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Q</w:t>
      </w:r>
      <w:r w:rsidRPr="00BC37D6">
        <w:rPr>
          <w:rFonts w:ascii="Times New Roman" w:hAnsi="Times New Roman"/>
          <w:sz w:val="24"/>
          <w:szCs w:val="24"/>
          <w:vertAlign w:val="subscript"/>
        </w:rPr>
        <w:t>1</w:t>
      </w:r>
      <w:r w:rsidRPr="00AF233D">
        <w:rPr>
          <w:rFonts w:ascii="Times New Roman" w:hAnsi="Times New Roman"/>
          <w:sz w:val="24"/>
          <w:szCs w:val="24"/>
        </w:rPr>
        <w:t>= 883.21J/s = 883W</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Ecuaciones: </w:t>
      </w:r>
      <w:r w:rsidRPr="00AF233D">
        <w:rPr>
          <w:rFonts w:ascii="Times New Roman" w:hAnsi="Times New Roman"/>
          <w:sz w:val="24"/>
          <w:szCs w:val="24"/>
        </w:rPr>
        <w:tab/>
        <w:t xml:space="preserve"> </w:t>
      </w:r>
      <w:r w:rsidRPr="00435686">
        <w:rPr>
          <w:rFonts w:ascii="Times New Roman" w:hAnsi="Times New Roman"/>
          <w:position w:val="-24"/>
          <w:sz w:val="24"/>
          <w:szCs w:val="24"/>
        </w:rPr>
        <w:object w:dxaOrig="700" w:dyaOrig="620">
          <v:shape id="_x0000_i1061" type="#_x0000_t75" style="width:35.25pt;height:31.5pt" o:ole="">
            <v:imagedata r:id="rId87" o:title=""/>
          </v:shape>
          <o:OLEObject Type="Embed" ProgID="Equation.DSMT4" ShapeID="_x0000_i1061" DrawAspect="Content" ObjectID="_1676278692" r:id="rId88"/>
        </w:object>
      </w:r>
      <w:r w:rsidR="00AF233D" w:rsidRPr="00AF233D">
        <w:rPr>
          <w:rFonts w:ascii="Times New Roman" w:hAnsi="Times New Roman"/>
          <w:sz w:val="24"/>
          <w:szCs w:val="24"/>
        </w:rPr>
        <w:t xml:space="preserve"> </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Cálculos:</w:t>
      </w:r>
      <w:r w:rsidR="00AF233D" w:rsidRPr="00AF233D">
        <w:rPr>
          <w:rFonts w:ascii="Times New Roman" w:hAnsi="Times New Roman"/>
          <w:sz w:val="24"/>
          <w:szCs w:val="24"/>
        </w:rPr>
        <w:tab/>
      </w:r>
      <w:r w:rsidRPr="00435686">
        <w:rPr>
          <w:rFonts w:ascii="Times New Roman" w:hAnsi="Times New Roman"/>
          <w:position w:val="-24"/>
          <w:sz w:val="24"/>
          <w:szCs w:val="24"/>
        </w:rPr>
        <w:object w:dxaOrig="2380" w:dyaOrig="620">
          <v:shape id="_x0000_i1062" type="#_x0000_t75" style="width:118.5pt;height:31.5pt" o:ole="">
            <v:imagedata r:id="rId89" o:title=""/>
          </v:shape>
          <o:OLEObject Type="Embed" ProgID="Equation.DSMT4" ShapeID="_x0000_i1062" DrawAspect="Content" ObjectID="_1676278693" r:id="rId90"/>
        </w:object>
      </w:r>
      <w:r w:rsidR="00AF233D" w:rsidRPr="00AF233D">
        <w:rPr>
          <w:rFonts w:ascii="Times New Roman" w:hAnsi="Times New Roman"/>
          <w:sz w:val="24"/>
          <w:szCs w:val="24"/>
        </w:rPr>
        <w:tab/>
        <w:t xml:space="preserve"> </w: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BC37D6" w:rsidP="00BC37D6">
      <w:pPr>
        <w:pStyle w:val="Prrafodelista"/>
        <w:numPr>
          <w:ilvl w:val="0"/>
          <w:numId w:val="34"/>
        </w:numPr>
        <w:spacing w:after="0" w:line="360" w:lineRule="auto"/>
        <w:jc w:val="both"/>
        <w:rPr>
          <w:rFonts w:ascii="Times New Roman" w:hAnsi="Times New Roman"/>
          <w:b/>
          <w:i/>
          <w:sz w:val="24"/>
          <w:szCs w:val="24"/>
        </w:rPr>
      </w:pPr>
      <w:r>
        <w:rPr>
          <w:rFonts w:ascii="Times New Roman" w:hAnsi="Times New Roman"/>
          <w:b/>
          <w:i/>
          <w:sz w:val="24"/>
          <w:szCs w:val="24"/>
        </w:rPr>
        <w:t>Verificación analogía Reynolds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La analogía de Reynolds se cumple cuando el numero Pr = 1</w:t>
      </w:r>
    </w:p>
    <w:p w:rsidR="00AF233D" w:rsidRPr="00BC37D6" w:rsidRDefault="00AF233D" w:rsidP="00BC37D6">
      <w:pPr>
        <w:spacing w:after="0" w:line="360" w:lineRule="auto"/>
        <w:ind w:firstLine="708"/>
        <w:jc w:val="both"/>
        <w:rPr>
          <w:rFonts w:ascii="Times New Roman" w:hAnsi="Times New Roman"/>
          <w:i/>
          <w:sz w:val="24"/>
          <w:szCs w:val="24"/>
        </w:rPr>
      </w:pPr>
      <w:r w:rsidRPr="00BC37D6">
        <w:rPr>
          <w:rFonts w:ascii="Times New Roman" w:hAnsi="Times New Roman"/>
          <w:i/>
          <w:sz w:val="24"/>
          <w:szCs w:val="24"/>
        </w:rPr>
        <w:t>8.1.- Analizando Prantl:</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Datos: </w:t>
      </w:r>
      <w:r w:rsidR="00AF233D" w:rsidRPr="00AF233D">
        <w:rPr>
          <w:rFonts w:ascii="Times New Roman" w:hAnsi="Times New Roman"/>
          <w:sz w:val="24"/>
          <w:szCs w:val="24"/>
        </w:rPr>
        <w:tab/>
        <w:t>Cp = 1.0077 (KJ/Kg.K)</w:t>
      </w:r>
    </w:p>
    <w:p w:rsidR="00AF233D" w:rsidRPr="00BC37D6" w:rsidRDefault="00BC37D6" w:rsidP="00BC37D6">
      <w:pPr>
        <w:spacing w:after="0" w:line="360" w:lineRule="auto"/>
        <w:ind w:left="360"/>
        <w:jc w:val="both"/>
        <w:rPr>
          <w:rFonts w:ascii="Times New Roman" w:hAnsi="Times New Roman"/>
          <w:sz w:val="24"/>
          <w:szCs w:val="24"/>
        </w:rPr>
      </w:pPr>
      <w:r w:rsidRPr="00BC37D6">
        <w:rPr>
          <w:noProof/>
          <w:lang w:eastAsia="es-EC"/>
        </w:rPr>
        <w:lastRenderedPageBreak/>
        <w:pict>
          <v:shape id="Imagen 33" o:spid="_x0000_i1063" type="#_x0000_t75" style="width:22.5pt;height:14.25pt;visibility:visible;mso-wrap-style:square" o:bullet="t">
            <v:imagedata r:id="rId91" o:title="" chromakey="white"/>
          </v:shape>
        </w:pict>
      </w:r>
      <w:r w:rsidR="00AF233D" w:rsidRPr="00BC37D6">
        <w:rPr>
          <w:rFonts w:ascii="Times New Roman" w:hAnsi="Times New Roman"/>
          <w:sz w:val="24"/>
          <w:szCs w:val="24"/>
        </w:rPr>
        <w:t>2.077E-5 (Kg/m.s)</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i/>
          <w:sz w:val="24"/>
          <w:szCs w:val="24"/>
        </w:rPr>
        <w:t>k</w:t>
      </w:r>
      <w:r w:rsidRPr="00435686">
        <w:rPr>
          <w:rFonts w:ascii="Times New Roman" w:hAnsi="Times New Roman"/>
          <w:sz w:val="24"/>
          <w:szCs w:val="24"/>
        </w:rPr>
        <w:t xml:space="preserve"> =</w:t>
      </w:r>
      <w:r w:rsidR="00AF233D" w:rsidRPr="00AF233D">
        <w:rPr>
          <w:rFonts w:ascii="Times New Roman" w:hAnsi="Times New Roman"/>
          <w:sz w:val="24"/>
          <w:szCs w:val="24"/>
        </w:rPr>
        <w:t xml:space="preserve"> Conductividad térmica del aire (ANEXO 03)</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i/>
          <w:sz w:val="24"/>
          <w:szCs w:val="24"/>
        </w:rPr>
        <w:t>k</w:t>
      </w:r>
      <w:r w:rsidRPr="00435686">
        <w:rPr>
          <w:rFonts w:ascii="Times New Roman" w:hAnsi="Times New Roman"/>
          <w:sz w:val="24"/>
          <w:szCs w:val="24"/>
        </w:rPr>
        <w:t xml:space="preserve"> =</w:t>
      </w:r>
      <w:r>
        <w:rPr>
          <w:rFonts w:ascii="Times New Roman" w:hAnsi="Times New Roman"/>
          <w:sz w:val="24"/>
          <w:szCs w:val="24"/>
        </w:rPr>
        <w:t xml:space="preserve"> 2.85 E-5  </w:t>
      </w:r>
      <w:r w:rsidRPr="00435686">
        <w:rPr>
          <w:rFonts w:ascii="Times New Roman" w:hAnsi="Times New Roman"/>
          <w:position w:val="-10"/>
          <w:sz w:val="24"/>
          <w:szCs w:val="24"/>
        </w:rPr>
        <w:object w:dxaOrig="920" w:dyaOrig="360">
          <v:shape id="_x0000_i1064" type="#_x0000_t75" style="width:47.25pt;height:18.75pt" o:ole="">
            <v:imagedata r:id="rId92" o:title=""/>
          </v:shape>
          <o:OLEObject Type="Embed" ProgID="Equation.DSMT4" ShapeID="_x0000_i1064" DrawAspect="Content" ObjectID="_1676278694" r:id="rId93"/>
        </w:objec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Ecuaciones: </w:t>
      </w:r>
    </w:p>
    <w:p w:rsidR="00AF233D" w:rsidRPr="00AF233D" w:rsidRDefault="00BC37D6" w:rsidP="00BC37D6">
      <w:pPr>
        <w:spacing w:after="0" w:line="360" w:lineRule="auto"/>
        <w:ind w:firstLine="708"/>
        <w:jc w:val="both"/>
        <w:rPr>
          <w:rFonts w:ascii="Times New Roman" w:hAnsi="Times New Roman"/>
          <w:sz w:val="24"/>
          <w:szCs w:val="24"/>
        </w:rPr>
      </w:pPr>
      <w:r w:rsidRPr="00435686">
        <w:rPr>
          <w:rFonts w:ascii="Times New Roman" w:hAnsi="Times New Roman"/>
          <w:position w:val="-24"/>
          <w:sz w:val="24"/>
          <w:szCs w:val="24"/>
        </w:rPr>
        <w:object w:dxaOrig="1060" w:dyaOrig="620">
          <v:shape id="_x0000_i1065" type="#_x0000_t75" style="width:53.25pt;height:31.5pt" o:ole="">
            <v:imagedata r:id="rId94" o:title=""/>
          </v:shape>
          <o:OLEObject Type="Embed" ProgID="Equation.DSMT4" ShapeID="_x0000_i1065" DrawAspect="Content" ObjectID="_1676278695" r:id="rId95"/>
        </w:object>
      </w:r>
      <w:r w:rsidR="00AF233D" w:rsidRPr="00AF233D">
        <w:rPr>
          <w:rFonts w:ascii="Times New Roman" w:hAnsi="Times New Roman"/>
          <w:sz w:val="24"/>
          <w:szCs w:val="24"/>
        </w:rPr>
        <w:tab/>
      </w:r>
      <w:r w:rsidR="00AF233D" w:rsidRPr="00AF233D">
        <w:rPr>
          <w:rFonts w:ascii="Times New Roman" w:hAnsi="Times New Roman"/>
          <w:sz w:val="24"/>
          <w:szCs w:val="24"/>
        </w:rPr>
        <w:tab/>
        <w:t xml:space="preserve"> </w:t>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(10)</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Pr>
          <w:rFonts w:ascii="Times New Roman" w:hAnsi="Times New Roman"/>
          <w:sz w:val="24"/>
          <w:szCs w:val="24"/>
        </w:rPr>
        <w:tab/>
      </w:r>
      <w:r w:rsidR="00BC37D6" w:rsidRPr="00435686">
        <w:rPr>
          <w:rFonts w:ascii="Times New Roman" w:hAnsi="Times New Roman"/>
          <w:position w:val="-24"/>
          <w:sz w:val="24"/>
          <w:szCs w:val="24"/>
        </w:rPr>
        <w:object w:dxaOrig="3300" w:dyaOrig="620">
          <v:shape id="_x0000_i1066" type="#_x0000_t75" style="width:165pt;height:31.5pt" o:ole="">
            <v:imagedata r:id="rId96" o:title=""/>
          </v:shape>
          <o:OLEObject Type="Embed" ProgID="Equation.DSMT4" ShapeID="_x0000_i1066" DrawAspect="Content" ObjectID="_1676278696" r:id="rId97"/>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Pr>
          <w:rFonts w:ascii="Times New Roman" w:hAnsi="Times New Roman"/>
          <w:sz w:val="24"/>
          <w:szCs w:val="24"/>
        </w:rPr>
        <w:tab/>
      </w:r>
      <w:r w:rsidRPr="00AF233D">
        <w:rPr>
          <w:rFonts w:ascii="Times New Roman" w:hAnsi="Times New Roman"/>
          <w:sz w:val="24"/>
          <w:szCs w:val="24"/>
        </w:rPr>
        <w:t xml:space="preserve"> </w:t>
      </w:r>
      <w:r w:rsidR="00BC37D6" w:rsidRPr="00435686">
        <w:rPr>
          <w:rFonts w:ascii="Times New Roman" w:hAnsi="Times New Roman"/>
          <w:position w:val="-6"/>
          <w:sz w:val="24"/>
          <w:szCs w:val="24"/>
        </w:rPr>
        <w:object w:dxaOrig="1080" w:dyaOrig="279">
          <v:shape id="_x0000_i1067" type="#_x0000_t75" style="width:54pt;height:13.5pt" o:ole="">
            <v:imagedata r:id="rId98" o:title=""/>
          </v:shape>
          <o:OLEObject Type="Embed" ProgID="Equation.DSMT4" ShapeID="_x0000_i1067" DrawAspect="Content" ObjectID="_1676278697" r:id="rId99"/>
        </w:object>
      </w:r>
    </w:p>
    <w:p w:rsid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El valor de Pr se acerca mucho a 1; por lo tanto, se valida la suposición de la Analogía.</w:t>
      </w:r>
    </w:p>
    <w:p w:rsidR="00BC37D6" w:rsidRPr="00AF233D" w:rsidRDefault="00BC37D6" w:rsidP="00AF233D">
      <w:pPr>
        <w:spacing w:after="0" w:line="360" w:lineRule="auto"/>
        <w:jc w:val="both"/>
        <w:rPr>
          <w:rFonts w:ascii="Times New Roman" w:hAnsi="Times New Roman"/>
          <w:sz w:val="24"/>
          <w:szCs w:val="24"/>
        </w:rPr>
      </w:pPr>
    </w:p>
    <w:p w:rsidR="00AF233D" w:rsidRPr="00BC37D6" w:rsidRDefault="00BC37D6" w:rsidP="00BC37D6">
      <w:pPr>
        <w:pStyle w:val="Prrafodelista"/>
        <w:numPr>
          <w:ilvl w:val="0"/>
          <w:numId w:val="34"/>
        </w:numPr>
        <w:spacing w:after="0" w:line="360" w:lineRule="auto"/>
        <w:jc w:val="both"/>
        <w:rPr>
          <w:rFonts w:ascii="Times New Roman" w:hAnsi="Times New Roman"/>
          <w:b/>
          <w:i/>
          <w:sz w:val="24"/>
          <w:szCs w:val="24"/>
        </w:rPr>
      </w:pPr>
      <w:r>
        <w:rPr>
          <w:rFonts w:ascii="Times New Roman" w:hAnsi="Times New Roman"/>
          <w:b/>
          <w:i/>
          <w:sz w:val="24"/>
          <w:szCs w:val="24"/>
        </w:rPr>
        <w:t>Análisis del factor de fricción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El factor de Fricción  </w:t>
      </w:r>
      <w:r w:rsidR="00BC37D6" w:rsidRPr="00435686">
        <w:rPr>
          <w:rFonts w:ascii="Times New Roman" w:hAnsi="Times New Roman"/>
          <w:sz w:val="24"/>
          <w:szCs w:val="24"/>
        </w:rPr>
        <w:fldChar w:fldCharType="begin"/>
      </w:r>
      <w:r w:rsidR="00BC37D6" w:rsidRPr="00435686">
        <w:rPr>
          <w:rFonts w:ascii="Times New Roman" w:hAnsi="Times New Roman"/>
          <w:sz w:val="24"/>
          <w:szCs w:val="24"/>
        </w:rPr>
        <w:instrText xml:space="preserve"> QUOTE </w:instrText>
      </w:r>
      <w:r w:rsidR="00BC37D6" w:rsidRPr="00435686">
        <w:rPr>
          <w:rFonts w:ascii="Times New Roman" w:hAnsi="Times New Roman"/>
          <w:noProof/>
          <w:sz w:val="24"/>
          <w:szCs w:val="24"/>
          <w:lang w:eastAsia="es-EC"/>
        </w:rPr>
        <w:drawing>
          <wp:inline distT="0" distB="0" distL="0" distR="0" wp14:anchorId="07543DD4" wp14:editId="45D49A73">
            <wp:extent cx="200025" cy="1524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BC37D6" w:rsidRPr="00435686">
        <w:rPr>
          <w:rFonts w:ascii="Times New Roman" w:hAnsi="Times New Roman"/>
          <w:sz w:val="24"/>
          <w:szCs w:val="24"/>
        </w:rPr>
        <w:instrText xml:space="preserve"> </w:instrText>
      </w:r>
      <w:r w:rsidR="00BC37D6" w:rsidRPr="00435686">
        <w:rPr>
          <w:rFonts w:ascii="Times New Roman" w:hAnsi="Times New Roman"/>
          <w:sz w:val="24"/>
          <w:szCs w:val="24"/>
        </w:rPr>
        <w:fldChar w:fldCharType="separate"/>
      </w:r>
      <w:r w:rsidR="00BC37D6" w:rsidRPr="00435686">
        <w:rPr>
          <w:rFonts w:ascii="Times New Roman" w:hAnsi="Times New Roman"/>
          <w:position w:val="-14"/>
          <w:sz w:val="24"/>
          <w:szCs w:val="24"/>
        </w:rPr>
        <w:object w:dxaOrig="420" w:dyaOrig="400">
          <v:shape id="_x0000_i1068" type="#_x0000_t75" style="width:21pt;height:20.25pt" o:ole="">
            <v:imagedata r:id="rId101" o:title=""/>
          </v:shape>
          <o:OLEObject Type="Embed" ProgID="Equation.DSMT4" ShapeID="_x0000_i1068" DrawAspect="Content" ObjectID="_1676278698" r:id="rId102"/>
        </w:object>
      </w:r>
      <w:r w:rsidR="00BC37D6" w:rsidRPr="00435686">
        <w:rPr>
          <w:rFonts w:ascii="Times New Roman" w:hAnsi="Times New Roman"/>
          <w:sz w:val="24"/>
          <w:szCs w:val="24"/>
        </w:rPr>
        <w:fldChar w:fldCharType="end"/>
      </w:r>
      <w:r w:rsidRPr="00AF233D">
        <w:rPr>
          <w:rFonts w:ascii="Times New Roman" w:hAnsi="Times New Roman"/>
          <w:sz w:val="24"/>
          <w:szCs w:val="24"/>
        </w:rPr>
        <w:t xml:space="preserve">, está en función del Re y la rugosidad relativa  </w:t>
      </w:r>
      <w:r w:rsidR="00BC37D6" w:rsidRPr="00435686">
        <w:rPr>
          <w:rFonts w:ascii="Times New Roman" w:hAnsi="Times New Roman"/>
          <w:position w:val="-14"/>
          <w:sz w:val="24"/>
          <w:szCs w:val="24"/>
        </w:rPr>
        <w:object w:dxaOrig="620" w:dyaOrig="400">
          <v:shape id="_x0000_i1069" type="#_x0000_t75" style="width:31.5pt;height:20.25pt" o:ole="">
            <v:imagedata r:id="rId103" o:title=""/>
          </v:shape>
          <o:OLEObject Type="Embed" ProgID="Equation.DSMT4" ShapeID="_x0000_i1069" DrawAspect="Content" ObjectID="_1676278699" r:id="rId104"/>
        </w:object>
      </w:r>
      <w:r w:rsidRPr="00AF233D">
        <w:rPr>
          <w:rFonts w:ascii="Times New Roman" w:hAnsi="Times New Roman"/>
          <w:sz w:val="24"/>
          <w:szCs w:val="24"/>
        </w:rPr>
        <w:t xml:space="preserve">; pero es de suponer que en un tubo estirado como el del ensayo la rugosidad relativa se considera cero (0); se observa por lo tanto el factor de fricción lo evaluamos con la correlación de CHEN. (Para un análisis más detallado se recomienda utilizar un valor de </w:t>
      </w:r>
      <w:r w:rsidR="00BC37D6" w:rsidRPr="00435686">
        <w:rPr>
          <w:rFonts w:ascii="Times New Roman" w:hAnsi="Times New Roman"/>
          <w:position w:val="-10"/>
          <w:sz w:val="24"/>
          <w:szCs w:val="24"/>
        </w:rPr>
        <w:object w:dxaOrig="800" w:dyaOrig="340">
          <v:shape id="_x0000_i1070" type="#_x0000_t75" style="width:39.75pt;height:17.25pt" o:ole="">
            <v:imagedata r:id="rId105" o:title=""/>
          </v:shape>
          <o:OLEObject Type="Embed" ProgID="Equation.DSMT4" ShapeID="_x0000_i1070" DrawAspect="Content" ObjectID="_1676278700" r:id="rId106"/>
        </w:object>
      </w:r>
      <w:r w:rsidRPr="00AF233D">
        <w:rPr>
          <w:rFonts w:ascii="Times New Roman" w:hAnsi="Times New Roman"/>
          <w:sz w:val="24"/>
          <w:szCs w:val="24"/>
        </w:rPr>
        <w:t xml:space="preserve"> extraído de TABLAS (ANEXO 05), tomando como base un acero comercial de 1 pulg de diámetro) </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30"/>
          <w:sz w:val="24"/>
          <w:szCs w:val="24"/>
        </w:rPr>
        <w:object w:dxaOrig="1540" w:dyaOrig="680">
          <v:shape id="_x0000_i1071" type="#_x0000_t75" style="width:77.25pt;height:33.75pt" o:ole="">
            <v:imagedata r:id="rId107" o:title=""/>
          </v:shape>
          <o:OLEObject Type="Embed" ProgID="Equation.DSMT4" ShapeID="_x0000_i1071" DrawAspect="Content" ObjectID="_1676278701" r:id="rId108"/>
        </w:object>
      </w:r>
    </w:p>
    <w:p w:rsidR="00BC37D6"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Pr>
          <w:rFonts w:ascii="Times New Roman" w:hAnsi="Times New Roman"/>
          <w:sz w:val="24"/>
          <w:szCs w:val="24"/>
        </w:rPr>
        <w:tab/>
      </w:r>
      <w:r w:rsidR="00BC37D6" w:rsidRPr="00435686">
        <w:rPr>
          <w:rFonts w:ascii="Times New Roman" w:hAnsi="Times New Roman"/>
          <w:position w:val="-28"/>
          <w:sz w:val="24"/>
          <w:szCs w:val="24"/>
        </w:rPr>
        <w:object w:dxaOrig="4380" w:dyaOrig="660">
          <v:shape id="_x0000_i1072" type="#_x0000_t75" style="width:218.25pt;height:32.25pt" o:ole="">
            <v:imagedata r:id="rId109" o:title=""/>
          </v:shape>
          <o:OLEObject Type="Embed" ProgID="Equation.DSMT4" ShapeID="_x0000_i1072" DrawAspect="Content" ObjectID="_1676278702" r:id="rId110"/>
        </w:objec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Datos: </w:t>
      </w:r>
      <w:r w:rsidRPr="00AF233D">
        <w:rPr>
          <w:rFonts w:ascii="Times New Roman" w:hAnsi="Times New Roman"/>
          <w:sz w:val="24"/>
          <w:szCs w:val="24"/>
        </w:rPr>
        <w:tab/>
        <w:t xml:space="preserve"> </w:t>
      </w:r>
      <w:r w:rsidRPr="00435686">
        <w:rPr>
          <w:rFonts w:ascii="Times New Roman" w:hAnsi="Times New Roman"/>
          <w:position w:val="-12"/>
          <w:sz w:val="24"/>
          <w:szCs w:val="24"/>
        </w:rPr>
        <w:object w:dxaOrig="1800" w:dyaOrig="360">
          <v:shape id="_x0000_i1073" type="#_x0000_t75" style="width:90.75pt;height:18.75pt" o:ole="">
            <v:imagedata r:id="rId111" o:title=""/>
          </v:shape>
          <o:OLEObject Type="Embed" ProgID="Equation.DSMT4" ShapeID="_x0000_i1073" DrawAspect="Content" ObjectID="_1676278703" r:id="rId112"/>
        </w:object>
      </w:r>
    </w:p>
    <w:p w:rsidR="00BC37D6" w:rsidRDefault="00BC37D6" w:rsidP="00AF233D">
      <w:pPr>
        <w:spacing w:after="0" w:line="360" w:lineRule="auto"/>
        <w:jc w:val="both"/>
        <w:rPr>
          <w:rFonts w:ascii="Times New Roman" w:hAnsi="Times New Roman"/>
          <w:sz w:val="24"/>
          <w:szCs w:val="24"/>
        </w:rPr>
      </w:pP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Ecuaciones:</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38"/>
          <w:sz w:val="24"/>
          <w:szCs w:val="24"/>
        </w:rPr>
        <w:object w:dxaOrig="6960" w:dyaOrig="880">
          <v:shape id="_x0000_i1074" type="#_x0000_t75" style="width:348.75pt;height:43.5pt" o:ole="">
            <v:imagedata r:id="rId113" o:title=""/>
          </v:shape>
          <o:OLEObject Type="Embed" ProgID="Equation.DSMT4" ShapeID="_x0000_i1074" DrawAspect="Content" ObjectID="_1676278704" r:id="rId114"/>
        </w:object>
      </w:r>
      <w:r w:rsidR="00AF233D" w:rsidRPr="00AF233D">
        <w:rPr>
          <w:rFonts w:ascii="Times New Roman" w:hAnsi="Times New Roman"/>
          <w:sz w:val="24"/>
          <w:szCs w:val="24"/>
        </w:rPr>
        <w:t xml:space="preserve">  </w:t>
      </w:r>
      <w:r w:rsidR="00AF233D" w:rsidRPr="00AF233D">
        <w:rPr>
          <w:rFonts w:ascii="Times New Roman" w:hAnsi="Times New Roman"/>
          <w:sz w:val="24"/>
          <w:szCs w:val="24"/>
        </w:rPr>
        <w:tab/>
      </w:r>
      <w:r w:rsidR="00AF233D" w:rsidRPr="00AF233D">
        <w:rPr>
          <w:rFonts w:ascii="Times New Roman" w:hAnsi="Times New Roman"/>
          <w:sz w:val="24"/>
          <w:szCs w:val="24"/>
        </w:rPr>
        <w:tab/>
        <w:t>(11)</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(Para un análisis mas detallado se recomienda utilizar un valor de  </w:t>
      </w:r>
      <w:r w:rsidR="00BC37D6" w:rsidRPr="00435686">
        <w:rPr>
          <w:rFonts w:ascii="Times New Roman" w:hAnsi="Times New Roman"/>
          <w:position w:val="-14"/>
          <w:sz w:val="24"/>
          <w:szCs w:val="24"/>
        </w:rPr>
        <w:object w:dxaOrig="620" w:dyaOrig="400">
          <v:shape id="_x0000_i1075" type="#_x0000_t75" style="width:31.5pt;height:20.25pt" o:ole="">
            <v:imagedata r:id="rId103" o:title=""/>
          </v:shape>
          <o:OLEObject Type="Embed" ProgID="Equation.DSMT4" ShapeID="_x0000_i1075" DrawAspect="Content" ObjectID="_1676278705" r:id="rId115"/>
        </w:object>
      </w:r>
      <w:r w:rsidRPr="00AF233D">
        <w:rPr>
          <w:rFonts w:ascii="Times New Roman" w:hAnsi="Times New Roman"/>
          <w:sz w:val="24"/>
          <w:szCs w:val="24"/>
        </w:rPr>
        <w:t xml:space="preserve"> extraido tomando como base un acero comercial de 1 pulg de diámetro)</w:t>
      </w:r>
    </w:p>
    <w:p w:rsid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Como </w:t>
      </w:r>
      <w:r w:rsidR="00BC37D6" w:rsidRPr="00435686">
        <w:rPr>
          <w:rFonts w:ascii="Times New Roman" w:hAnsi="Times New Roman"/>
          <w:position w:val="-14"/>
          <w:sz w:val="24"/>
          <w:szCs w:val="24"/>
        </w:rPr>
        <w:object w:dxaOrig="620" w:dyaOrig="400">
          <v:shape id="_x0000_i1076" type="#_x0000_t75" style="width:31.5pt;height:20.25pt" o:ole="">
            <v:imagedata r:id="rId103" o:title=""/>
          </v:shape>
          <o:OLEObject Type="Embed" ProgID="Equation.DSMT4" ShapeID="_x0000_i1076" DrawAspect="Content" ObjectID="_1676278706" r:id="rId116"/>
        </w:object>
      </w:r>
      <w:r w:rsidRPr="00AF233D">
        <w:rPr>
          <w:rFonts w:ascii="Times New Roman" w:hAnsi="Times New Roman"/>
          <w:sz w:val="24"/>
          <w:szCs w:val="24"/>
        </w:rPr>
        <w:t xml:space="preserve"> , la ecuación quedaría:</w:t>
      </w:r>
    </w:p>
    <w:p w:rsidR="00BC37D6"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38"/>
          <w:sz w:val="24"/>
          <w:szCs w:val="24"/>
        </w:rPr>
        <w:object w:dxaOrig="4020" w:dyaOrig="880">
          <v:shape id="_x0000_i1077" type="#_x0000_t75" style="width:200.25pt;height:43.5pt" o:ole="">
            <v:imagedata r:id="rId117" o:title=""/>
          </v:shape>
          <o:OLEObject Type="Embed" ProgID="Equation.DSMT4" ShapeID="_x0000_i1077" DrawAspect="Content" ObjectID="_1676278707" r:id="rId118"/>
        </w:object>
      </w:r>
    </w:p>
    <w:p w:rsidR="00AF233D" w:rsidRPr="00BC37D6" w:rsidRDefault="00AF233D" w:rsidP="00AF233D">
      <w:pPr>
        <w:spacing w:after="0" w:line="360" w:lineRule="auto"/>
        <w:jc w:val="both"/>
        <w:rPr>
          <w:rFonts w:ascii="Times New Roman" w:hAnsi="Times New Roman"/>
          <w:sz w:val="10"/>
          <w:szCs w:val="10"/>
        </w:rPr>
      </w:pPr>
      <w:r w:rsidRPr="00AF233D">
        <w:rPr>
          <w:rFonts w:ascii="Times New Roman" w:hAnsi="Times New Roman"/>
          <w:sz w:val="24"/>
          <w:szCs w:val="24"/>
        </w:rPr>
        <w:t xml:space="preserve"> </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Cálculos: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82"/>
          <w:sz w:val="24"/>
          <w:szCs w:val="24"/>
        </w:rPr>
        <w:object w:dxaOrig="5620" w:dyaOrig="1820">
          <v:shape id="_x0000_i1078" type="#_x0000_t75" style="width:281.25pt;height:90.75pt" o:ole="">
            <v:imagedata r:id="rId119" o:title=""/>
          </v:shape>
          <o:OLEObject Type="Embed" ProgID="Equation.DSMT4" ShapeID="_x0000_i1078" DrawAspect="Content" ObjectID="_1676278708" r:id="rId120"/>
        </w:objec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AF233D" w:rsidP="00BC37D6">
      <w:pPr>
        <w:pStyle w:val="Prrafodelista"/>
        <w:numPr>
          <w:ilvl w:val="0"/>
          <w:numId w:val="34"/>
        </w:numPr>
        <w:spacing w:after="0" w:line="360" w:lineRule="auto"/>
        <w:jc w:val="both"/>
        <w:rPr>
          <w:rFonts w:ascii="Times New Roman" w:hAnsi="Times New Roman"/>
          <w:b/>
          <w:i/>
          <w:sz w:val="24"/>
          <w:szCs w:val="24"/>
        </w:rPr>
      </w:pPr>
      <w:r w:rsidRPr="00BC37D6">
        <w:rPr>
          <w:rFonts w:ascii="Times New Roman" w:hAnsi="Times New Roman"/>
          <w:b/>
          <w:i/>
          <w:sz w:val="24"/>
          <w:szCs w:val="24"/>
        </w:rPr>
        <w:t>Análisis del número a dimensional de Stanton (St):</w:t>
      </w:r>
    </w:p>
    <w:p w:rsidR="00AF233D" w:rsidRPr="00BC37D6" w:rsidRDefault="00AF233D" w:rsidP="00AF233D">
      <w:pPr>
        <w:spacing w:after="0" w:line="360" w:lineRule="auto"/>
        <w:jc w:val="both"/>
        <w:rPr>
          <w:rFonts w:ascii="Times New Roman" w:hAnsi="Times New Roman"/>
          <w:sz w:val="12"/>
          <w:szCs w:val="12"/>
        </w:rPr>
      </w:pP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r w:rsidRPr="00AF233D">
        <w:rPr>
          <w:rFonts w:ascii="Times New Roman" w:hAnsi="Times New Roman"/>
          <w:sz w:val="24"/>
          <w:szCs w:val="24"/>
        </w:rPr>
        <w:tab/>
        <w:t xml:space="preserve">  </w:t>
      </w:r>
      <w:r w:rsidRPr="00435686">
        <w:rPr>
          <w:rFonts w:ascii="Times New Roman" w:hAnsi="Times New Roman"/>
          <w:noProof/>
          <w:sz w:val="24"/>
          <w:szCs w:val="24"/>
          <w:lang w:eastAsia="es-EC"/>
        </w:rPr>
        <w:drawing>
          <wp:inline distT="0" distB="0" distL="0" distR="0" wp14:anchorId="1FAAC26E" wp14:editId="74F1AC0E">
            <wp:extent cx="142875" cy="1809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F233D">
        <w:rPr>
          <w:rFonts w:ascii="Times New Roman" w:hAnsi="Times New Roman"/>
          <w:sz w:val="24"/>
          <w:szCs w:val="24"/>
        </w:rPr>
        <w:t>= 0.0054</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Ecuaciones</w:t>
      </w:r>
      <w:r w:rsidR="00AF233D" w:rsidRPr="00AF233D">
        <w:rPr>
          <w:rFonts w:ascii="Times New Roman" w:hAnsi="Times New Roman"/>
          <w:sz w:val="24"/>
          <w:szCs w:val="24"/>
        </w:rPr>
        <w:t xml:space="preserve">: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24"/>
          <w:sz w:val="24"/>
          <w:szCs w:val="24"/>
        </w:rPr>
        <w:object w:dxaOrig="2780" w:dyaOrig="620">
          <v:shape id="_x0000_i1079" type="#_x0000_t75" style="width:138pt;height:31.5pt" o:ole="">
            <v:imagedata r:id="rId122" o:title=""/>
          </v:shape>
          <o:OLEObject Type="Embed" ProgID="Equation.DSMT4" ShapeID="_x0000_i1079" DrawAspect="Content" ObjectID="_1676278709" r:id="rId123"/>
        </w:object>
      </w:r>
    </w:p>
    <w:p w:rsidR="00AF233D" w:rsidRPr="00BC37D6" w:rsidRDefault="00AF233D" w:rsidP="00AF233D">
      <w:pPr>
        <w:spacing w:after="0" w:line="360" w:lineRule="auto"/>
        <w:jc w:val="both"/>
        <w:rPr>
          <w:rFonts w:ascii="Times New Roman" w:hAnsi="Times New Roman"/>
          <w:sz w:val="18"/>
          <w:szCs w:val="18"/>
        </w:rPr>
      </w:pPr>
    </w:p>
    <w:p w:rsidR="00AF233D" w:rsidRPr="00BC37D6" w:rsidRDefault="00AF233D" w:rsidP="00BC37D6">
      <w:pPr>
        <w:pStyle w:val="Prrafodelista"/>
        <w:numPr>
          <w:ilvl w:val="0"/>
          <w:numId w:val="34"/>
        </w:numPr>
        <w:spacing w:after="0" w:line="360" w:lineRule="auto"/>
        <w:jc w:val="both"/>
        <w:rPr>
          <w:rFonts w:ascii="Times New Roman" w:hAnsi="Times New Roman"/>
          <w:b/>
          <w:i/>
          <w:sz w:val="24"/>
          <w:szCs w:val="24"/>
        </w:rPr>
      </w:pPr>
      <w:r w:rsidRPr="00BC37D6">
        <w:rPr>
          <w:rFonts w:ascii="Times New Roman" w:hAnsi="Times New Roman"/>
          <w:b/>
          <w:i/>
          <w:sz w:val="24"/>
          <w:szCs w:val="24"/>
        </w:rPr>
        <w:t>Determinación del coeficiente convectivo de transferencia de calor:</w:t>
      </w: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Datos:</w:t>
      </w:r>
      <w:r w:rsidRPr="00AF233D">
        <w:rPr>
          <w:rFonts w:ascii="Times New Roman" w:hAnsi="Times New Roman"/>
          <w:sz w:val="24"/>
          <w:szCs w:val="24"/>
        </w:rPr>
        <w:tab/>
      </w:r>
      <w:r w:rsidR="00AF233D" w:rsidRPr="00AF233D">
        <w:rPr>
          <w:rFonts w:ascii="Times New Roman" w:hAnsi="Times New Roman"/>
          <w:sz w:val="24"/>
          <w:szCs w:val="24"/>
        </w:rPr>
        <w:t xml:space="preserve">  </w:t>
      </w:r>
      <w:r w:rsidRPr="00435686">
        <w:rPr>
          <w:rFonts w:ascii="Times New Roman" w:hAnsi="Times New Roman"/>
          <w:noProof/>
          <w:sz w:val="24"/>
          <w:szCs w:val="24"/>
          <w:lang w:eastAsia="es-EC"/>
        </w:rPr>
        <w:drawing>
          <wp:inline distT="0" distB="0" distL="0" distR="0" wp14:anchorId="241D1063" wp14:editId="0A0A5C4B">
            <wp:extent cx="190500" cy="180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F233D" w:rsidRPr="00AF233D">
        <w:rPr>
          <w:rFonts w:ascii="Times New Roman" w:hAnsi="Times New Roman"/>
          <w:sz w:val="24"/>
          <w:szCs w:val="24"/>
        </w:rPr>
        <w:t>= 0.000675</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12"/>
          <w:sz w:val="24"/>
          <w:szCs w:val="24"/>
          <w:lang w:val="en-US"/>
        </w:rPr>
        <w:object w:dxaOrig="480" w:dyaOrig="400">
          <v:shape id="_x0000_i1080" type="#_x0000_t75" style="width:24pt;height:20.25pt" o:ole="">
            <v:imagedata r:id="rId125" o:title=""/>
          </v:shape>
          <o:OLEObject Type="Embed" ProgID="Equation.DSMT4" ShapeID="_x0000_i1080" DrawAspect="Content" ObjectID="_1676278710" r:id="rId126"/>
        </w:object>
      </w:r>
      <w:r w:rsidR="00AF233D" w:rsidRPr="00AF233D">
        <w:rPr>
          <w:rFonts w:ascii="Times New Roman" w:hAnsi="Times New Roman"/>
          <w:sz w:val="24"/>
          <w:szCs w:val="24"/>
        </w:rPr>
        <w:t xml:space="preserve"> 31.22 m/s</w:t>
      </w:r>
    </w:p>
    <w:p w:rsidR="00AF233D" w:rsidRPr="00AF233D" w:rsidRDefault="00BC37D6" w:rsidP="00AF233D">
      <w:pPr>
        <w:spacing w:after="0" w:line="360" w:lineRule="auto"/>
        <w:jc w:val="both"/>
        <w:rPr>
          <w:rFonts w:ascii="Times New Roman" w:hAnsi="Times New Roman"/>
          <w:sz w:val="24"/>
          <w:szCs w:val="24"/>
        </w:rPr>
      </w:pPr>
      <w:r w:rsidRPr="00687578">
        <w:pict>
          <v:shape id="Imagen 39" o:spid="_x0000_i1081" type="#_x0000_t75" style="width:30pt;height:14.25pt;visibility:visible;mso-wrap-style:square">
            <v:imagedata r:id="rId127" o:title="" chromakey="white"/>
          </v:shape>
        </w:pict>
      </w:r>
      <w:r w:rsidR="00AF233D" w:rsidRPr="00AF233D">
        <w:rPr>
          <w:rFonts w:ascii="Times New Roman" w:hAnsi="Times New Roman"/>
          <w:sz w:val="24"/>
          <w:szCs w:val="24"/>
        </w:rPr>
        <w:t xml:space="preserve"> 1.0077 KJ/Kg.K = 1007.7 J/Kg.K</w:t>
      </w:r>
    </w:p>
    <w:p w:rsidR="00AF233D" w:rsidRPr="00AF233D" w:rsidRDefault="00BC37D6" w:rsidP="00AF233D">
      <w:pPr>
        <w:spacing w:after="0" w:line="360" w:lineRule="auto"/>
        <w:jc w:val="both"/>
        <w:rPr>
          <w:rFonts w:ascii="Times New Roman" w:hAnsi="Times New Roman"/>
          <w:sz w:val="24"/>
          <w:szCs w:val="24"/>
        </w:rPr>
      </w:pPr>
      <w:r w:rsidRPr="00687578">
        <w:pict>
          <v:shape id="Imagen 40" o:spid="_x0000_i1082" type="#_x0000_t75" style="width:22.5pt;height:14.25pt;visibility:visible;mso-wrap-style:square">
            <v:imagedata r:id="rId128" o:title="" chromakey="white"/>
          </v:shape>
        </w:pict>
      </w:r>
      <w:r w:rsidR="00AF233D" w:rsidRPr="00AF233D">
        <w:rPr>
          <w:rFonts w:ascii="Times New Roman" w:hAnsi="Times New Roman"/>
          <w:sz w:val="24"/>
          <w:szCs w:val="24"/>
        </w:rPr>
        <w:t xml:space="preserve">  1.0066 Kg/m3</w:t>
      </w:r>
    </w:p>
    <w:p w:rsidR="00AF233D" w:rsidRPr="00BC37D6" w:rsidRDefault="00AF233D" w:rsidP="00AF233D">
      <w:pPr>
        <w:spacing w:after="0" w:line="360" w:lineRule="auto"/>
        <w:jc w:val="both"/>
        <w:rPr>
          <w:rFonts w:ascii="Times New Roman" w:hAnsi="Times New Roman"/>
          <w:sz w:val="14"/>
          <w:szCs w:val="20"/>
        </w:rPr>
      </w:pPr>
    </w:p>
    <w:p w:rsidR="00AF233D" w:rsidRPr="00AF233D" w:rsidRDefault="00BC37D6"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Ecuaciones:  </w:t>
      </w:r>
      <w:r>
        <w:rPr>
          <w:rFonts w:ascii="Times New Roman" w:hAnsi="Times New Roman"/>
          <w:sz w:val="24"/>
          <w:szCs w:val="24"/>
        </w:rPr>
        <w:tab/>
      </w:r>
      <w:r w:rsidRPr="00435686">
        <w:rPr>
          <w:rFonts w:ascii="Times New Roman" w:hAnsi="Times New Roman"/>
          <w:position w:val="-18"/>
          <w:sz w:val="24"/>
          <w:szCs w:val="24"/>
        </w:rPr>
        <w:object w:dxaOrig="2079" w:dyaOrig="480">
          <v:shape id="_x0000_i1083" type="#_x0000_t75" style="width:104.25pt;height:24pt" o:ole="">
            <v:imagedata r:id="rId129" o:title=""/>
          </v:shape>
          <o:OLEObject Type="Embed" ProgID="Equation.DSMT4" ShapeID="_x0000_i1083" DrawAspect="Content" ObjectID="_1676278711" r:id="rId130"/>
        </w:object>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r>
      <w:r w:rsidR="00AF233D" w:rsidRPr="00AF233D">
        <w:rPr>
          <w:rFonts w:ascii="Times New Roman" w:hAnsi="Times New Roman"/>
          <w:sz w:val="24"/>
          <w:szCs w:val="24"/>
        </w:rPr>
        <w:tab/>
        <w:t>(12)</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14"/>
          <w:sz w:val="24"/>
          <w:szCs w:val="24"/>
        </w:rPr>
        <w:object w:dxaOrig="4040" w:dyaOrig="400">
          <v:shape id="_x0000_i1084" type="#_x0000_t75" style="width:202.5pt;height:20.25pt" o:ole="">
            <v:imagedata r:id="rId131" o:title=""/>
          </v:shape>
          <o:OLEObject Type="Embed" ProgID="Equation.DSMT4" ShapeID="_x0000_i1084" DrawAspect="Content" ObjectID="_1676278712" r:id="rId132"/>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20"/>
          <w:sz w:val="24"/>
          <w:szCs w:val="24"/>
        </w:rPr>
        <w:object w:dxaOrig="1780" w:dyaOrig="499">
          <v:shape id="_x0000_i1085" type="#_x0000_t75" style="width:89.25pt;height:24.75pt" o:ole="">
            <v:imagedata r:id="rId133" o:title=""/>
          </v:shape>
          <o:OLEObject Type="Embed" ProgID="Equation.DSMT4" ShapeID="_x0000_i1085" DrawAspect="Content" ObjectID="_1676278713" r:id="rId134"/>
        </w:object>
      </w:r>
    </w:p>
    <w:p w:rsidR="00AF233D" w:rsidRPr="00BC37D6" w:rsidRDefault="00AF233D" w:rsidP="00AF233D">
      <w:pPr>
        <w:spacing w:after="0" w:line="360" w:lineRule="auto"/>
        <w:jc w:val="both"/>
        <w:rPr>
          <w:rFonts w:ascii="Times New Roman" w:hAnsi="Times New Roman"/>
          <w:sz w:val="18"/>
          <w:szCs w:val="24"/>
        </w:rPr>
      </w:pPr>
    </w:p>
    <w:p w:rsidR="00AF233D" w:rsidRPr="00BC37D6" w:rsidRDefault="00AF233D" w:rsidP="00AF233D">
      <w:pPr>
        <w:spacing w:after="0" w:line="360" w:lineRule="auto"/>
        <w:jc w:val="both"/>
        <w:rPr>
          <w:rFonts w:ascii="Times New Roman" w:hAnsi="Times New Roman"/>
          <w:b/>
          <w:i/>
          <w:sz w:val="24"/>
          <w:szCs w:val="24"/>
        </w:rPr>
      </w:pPr>
      <w:r w:rsidRPr="00BC37D6">
        <w:rPr>
          <w:rFonts w:ascii="Times New Roman" w:hAnsi="Times New Roman"/>
          <w:b/>
          <w:i/>
          <w:sz w:val="24"/>
          <w:szCs w:val="24"/>
        </w:rPr>
        <w:t>Perfil axial de temperatura del fluido y de la pared del tubo al 100% (Compuerta de aire completamente abierto)</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lastRenderedPageBreak/>
        <w:t>El perfil axial de temperatura tanto para el fluido como para la pared del tubo se calcula a partir de las siguientes ecuaciones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24"/>
          <w:sz w:val="24"/>
          <w:szCs w:val="24"/>
        </w:rPr>
        <w:object w:dxaOrig="3340" w:dyaOrig="620">
          <v:shape id="_x0000_i1086" type="#_x0000_t75" style="width:166.5pt;height:31.5pt" o:ole="">
            <v:imagedata r:id="rId135" o:title=""/>
          </v:shape>
          <o:OLEObject Type="Embed" ProgID="Equation.DSMT4" ShapeID="_x0000_i1086" DrawAspect="Content" ObjectID="_1676278714" r:id="rId136"/>
        </w:object>
      </w:r>
      <w:r w:rsidRPr="00AF233D">
        <w:rPr>
          <w:rFonts w:ascii="Times New Roman" w:hAnsi="Times New Roman"/>
          <w:sz w:val="24"/>
          <w:szCs w:val="24"/>
        </w:rPr>
        <w:tab/>
      </w:r>
      <w:r w:rsidRPr="00AF233D">
        <w:rPr>
          <w:rFonts w:ascii="Times New Roman" w:hAnsi="Times New Roman"/>
          <w:sz w:val="24"/>
          <w:szCs w:val="24"/>
        </w:rPr>
        <w:tab/>
        <w:t>(i)</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Pr="00AF233D">
        <w:rPr>
          <w:rFonts w:ascii="Times New Roman" w:hAnsi="Times New Roman"/>
          <w:sz w:val="24"/>
          <w:szCs w:val="24"/>
        </w:rPr>
        <w:tab/>
      </w:r>
      <w:r w:rsidR="00BC37D6" w:rsidRPr="00435686">
        <w:rPr>
          <w:rFonts w:ascii="Times New Roman" w:hAnsi="Times New Roman"/>
          <w:position w:val="-12"/>
          <w:sz w:val="24"/>
          <w:szCs w:val="24"/>
        </w:rPr>
        <w:object w:dxaOrig="2280" w:dyaOrig="360">
          <v:shape id="_x0000_i1087" type="#_x0000_t75" style="width:114.75pt;height:18.75pt" o:ole="">
            <v:imagedata r:id="rId137" o:title=""/>
          </v:shape>
          <o:OLEObject Type="Embed" ProgID="Equation.DSMT4" ShapeID="_x0000_i1087" DrawAspect="Content" ObjectID="_1676278715" r:id="rId138"/>
        </w:object>
      </w:r>
      <w:r w:rsidRPr="00AF233D">
        <w:rPr>
          <w:rFonts w:ascii="Times New Roman" w:hAnsi="Times New Roman"/>
          <w:sz w:val="24"/>
          <w:szCs w:val="24"/>
        </w:rPr>
        <w:tab/>
      </w:r>
      <w:r w:rsidRPr="00AF233D">
        <w:rPr>
          <w:rFonts w:ascii="Times New Roman" w:hAnsi="Times New Roman"/>
          <w:sz w:val="24"/>
          <w:szCs w:val="24"/>
        </w:rPr>
        <w:tab/>
        <w:t>(ii)</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De la ecuación (i) tenemos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Calculando</w:t>
      </w:r>
      <w:r w:rsidR="00BC37D6">
        <w:rPr>
          <w:rFonts w:ascii="Times New Roman" w:hAnsi="Times New Roman"/>
          <w:sz w:val="24"/>
          <w:szCs w:val="24"/>
        </w:rPr>
        <w:t xml:space="preserve"> </w:t>
      </w:r>
      <w:r w:rsidR="00BC37D6" w:rsidRPr="00435686">
        <w:rPr>
          <w:rFonts w:ascii="Times New Roman" w:hAnsi="Times New Roman"/>
          <w:position w:val="-14"/>
          <w:sz w:val="24"/>
          <w:szCs w:val="24"/>
        </w:rPr>
        <w:object w:dxaOrig="400" w:dyaOrig="380">
          <v:shape id="_x0000_i1088" type="#_x0000_t75" style="width:20.25pt;height:18.75pt" o:ole="">
            <v:imagedata r:id="rId139" o:title=""/>
          </v:shape>
          <o:OLEObject Type="Embed" ProgID="Equation.DSMT4" ShapeID="_x0000_i1088" DrawAspect="Content" ObjectID="_1676278716" r:id="rId140"/>
        </w:object>
      </w:r>
      <w:r w:rsidRPr="00AF233D">
        <w:rPr>
          <w:rFonts w:ascii="Times New Roman" w:hAnsi="Times New Roman"/>
          <w:sz w:val="24"/>
          <w:szCs w:val="24"/>
        </w:rPr>
        <w:t>con la siguiente ecuación: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Pr="00AF233D">
        <w:rPr>
          <w:rFonts w:ascii="Times New Roman" w:hAnsi="Times New Roman"/>
          <w:sz w:val="24"/>
          <w:szCs w:val="24"/>
        </w:rPr>
        <w:tab/>
      </w:r>
      <w:r w:rsidR="00BC37D6" w:rsidRPr="00435686">
        <w:rPr>
          <w:rFonts w:ascii="Times New Roman" w:hAnsi="Times New Roman"/>
          <w:position w:val="-36"/>
          <w:sz w:val="24"/>
          <w:szCs w:val="24"/>
        </w:rPr>
        <w:object w:dxaOrig="2640" w:dyaOrig="840">
          <v:shape id="_x0000_i1089" type="#_x0000_t75" style="width:132.75pt;height:42.75pt" o:ole="">
            <v:imagedata r:id="rId141" o:title=""/>
          </v:shape>
          <o:OLEObject Type="Embed" ProgID="Equation.DSMT4" ShapeID="_x0000_i1089" DrawAspect="Content" ObjectID="_1676278717" r:id="rId142"/>
        </w:object>
      </w:r>
      <w:r w:rsidRPr="00AF233D">
        <w:rPr>
          <w:rFonts w:ascii="Times New Roman" w:hAnsi="Times New Roman"/>
          <w:sz w:val="24"/>
          <w:szCs w:val="24"/>
        </w:rPr>
        <w:tab/>
      </w:r>
      <w:r w:rsidRPr="00AF233D">
        <w:rPr>
          <w:rFonts w:ascii="Times New Roman" w:hAnsi="Times New Roman"/>
          <w:sz w:val="24"/>
          <w:szCs w:val="24"/>
        </w:rPr>
        <w:tab/>
      </w:r>
      <w:r w:rsidRPr="00AF233D">
        <w:rPr>
          <w:rFonts w:ascii="Times New Roman" w:hAnsi="Times New Roman"/>
          <w:sz w:val="24"/>
          <w:szCs w:val="24"/>
        </w:rPr>
        <w:tab/>
      </w:r>
      <w:r w:rsidRPr="00AF233D">
        <w:rPr>
          <w:rFonts w:ascii="Times New Roman" w:hAnsi="Times New Roman"/>
          <w:sz w:val="24"/>
          <w:szCs w:val="24"/>
        </w:rPr>
        <w:tab/>
      </w:r>
      <w:r w:rsidRPr="00AF233D">
        <w:rPr>
          <w:rFonts w:ascii="Times New Roman" w:hAnsi="Times New Roman"/>
          <w:sz w:val="24"/>
          <w:szCs w:val="24"/>
        </w:rPr>
        <w:tab/>
      </w:r>
      <w:r w:rsidRPr="00AF233D">
        <w:rPr>
          <w:rFonts w:ascii="Times New Roman" w:hAnsi="Times New Roman"/>
          <w:sz w:val="24"/>
          <w:szCs w:val="24"/>
        </w:rPr>
        <w:tab/>
      </w:r>
      <w:r w:rsidRPr="00AF233D">
        <w:rPr>
          <w:rFonts w:ascii="Times New Roman" w:hAnsi="Times New Roman"/>
          <w:sz w:val="24"/>
          <w:szCs w:val="24"/>
        </w:rPr>
        <w:tab/>
        <w:t>(13)</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36"/>
          <w:sz w:val="24"/>
          <w:szCs w:val="24"/>
        </w:rPr>
        <w:object w:dxaOrig="4380" w:dyaOrig="840">
          <v:shape id="_x0000_i1090" type="#_x0000_t75" style="width:218.25pt;height:42.75pt" o:ole="">
            <v:imagedata r:id="rId143" o:title=""/>
          </v:shape>
          <o:OLEObject Type="Embed" ProgID="Equation.DSMT4" ShapeID="_x0000_i1090" DrawAspect="Content" ObjectID="_1676278718" r:id="rId144"/>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Donde:</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Z=0.00</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Se tiene:</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14"/>
          <w:sz w:val="24"/>
          <w:szCs w:val="24"/>
        </w:rPr>
        <w:object w:dxaOrig="1020" w:dyaOrig="380">
          <v:shape id="_x0000_i1091" type="#_x0000_t75" style="width:51pt;height:18.75pt" o:ole="">
            <v:imagedata r:id="rId145" o:title=""/>
          </v:shape>
          <o:OLEObject Type="Embed" ProgID="Equation.DSMT4" ShapeID="_x0000_i1091" DrawAspect="Content" ObjectID="_1676278719" r:id="rId146"/>
        </w:object>
      </w:r>
      <w:r w:rsidRPr="00AF233D">
        <w:rPr>
          <w:rFonts w:ascii="Times New Roman" w:hAnsi="Times New Roman"/>
          <w:sz w:val="24"/>
          <w:szCs w:val="24"/>
        </w:rPr>
        <w:tab/>
        <w:t xml:space="preserve">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De la ecuación (ii) tenemos: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Calculando  con la siguiente ecuación:</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24"/>
          <w:sz w:val="24"/>
          <w:szCs w:val="24"/>
        </w:rPr>
        <w:object w:dxaOrig="1820" w:dyaOrig="620">
          <v:shape id="_x0000_i1092" type="#_x0000_t75" style="width:90.75pt;height:31.5pt" o:ole="">
            <v:imagedata r:id="rId147" o:title=""/>
          </v:shape>
          <o:OLEObject Type="Embed" ProgID="Equation.DSMT4" ShapeID="_x0000_i1092" DrawAspect="Content" ObjectID="_1676278720" r:id="rId148"/>
        </w:object>
      </w:r>
      <w:r w:rsidRPr="00AF233D">
        <w:rPr>
          <w:rFonts w:ascii="Times New Roman" w:hAnsi="Times New Roman"/>
          <w:sz w:val="24"/>
          <w:szCs w:val="24"/>
        </w:rPr>
        <w:tab/>
      </w:r>
      <w:r w:rsidRPr="00AF233D">
        <w:rPr>
          <w:rFonts w:ascii="Times New Roman" w:hAnsi="Times New Roman"/>
          <w:sz w:val="24"/>
          <w:szCs w:val="24"/>
        </w:rPr>
        <w:tab/>
        <w:t xml:space="preserve"> </w:t>
      </w:r>
      <w:r w:rsidR="00BC37D6" w:rsidRPr="00435686">
        <w:rPr>
          <w:rFonts w:ascii="Times New Roman" w:hAnsi="Times New Roman"/>
          <w:position w:val="-24"/>
          <w:sz w:val="24"/>
          <w:szCs w:val="24"/>
        </w:rPr>
        <w:object w:dxaOrig="2320" w:dyaOrig="620">
          <v:shape id="_x0000_i1093" type="#_x0000_t75" style="width:116.25pt;height:31.5pt" o:ole="">
            <v:imagedata r:id="rId149" o:title=""/>
          </v:shape>
          <o:OLEObject Type="Embed" ProgID="Equation.DSMT4" ShapeID="_x0000_i1093" DrawAspect="Content" ObjectID="_1676278721" r:id="rId150"/>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14"/>
          <w:sz w:val="24"/>
          <w:szCs w:val="24"/>
        </w:rPr>
        <w:object w:dxaOrig="2160" w:dyaOrig="400">
          <v:shape id="_x0000_i1094" type="#_x0000_t75" style="width:108.75pt;height:20.25pt" o:ole="">
            <v:imagedata r:id="rId151" o:title=""/>
          </v:shape>
          <o:OLEObject Type="Embed" ProgID="Equation.DSMT4" ShapeID="_x0000_i1094" DrawAspect="Content" ObjectID="_1676278722" r:id="rId152"/>
        </w:object>
      </w:r>
      <w:r w:rsidRPr="00AF233D">
        <w:rPr>
          <w:rFonts w:ascii="Times New Roman" w:hAnsi="Times New Roman"/>
          <w:sz w:val="24"/>
          <w:szCs w:val="24"/>
        </w:rPr>
        <w:t xml:space="preserve">       ……….(*)</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De la ecuación (*) se tiene que uno de los datos esta en grados kelvin por las unidades entonces hacemos la conversión de ahí tenemos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T(ºC)= 421-273.15</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T(ºC)= 147.85</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Entonces reemplazando en la ecuación (*) se tiene:</w:t>
      </w:r>
    </w:p>
    <w:p w:rsidR="00AF233D" w:rsidRPr="00AF233D" w:rsidRDefault="00BC37D6" w:rsidP="00AF233D">
      <w:pPr>
        <w:spacing w:after="0" w:line="360" w:lineRule="auto"/>
        <w:jc w:val="both"/>
        <w:rPr>
          <w:rFonts w:ascii="Times New Roman" w:hAnsi="Times New Roman"/>
          <w:sz w:val="24"/>
          <w:szCs w:val="24"/>
        </w:rPr>
      </w:pPr>
      <w:r w:rsidRPr="00435686">
        <w:rPr>
          <w:rFonts w:ascii="Times New Roman" w:hAnsi="Times New Roman"/>
          <w:position w:val="-14"/>
          <w:sz w:val="24"/>
          <w:szCs w:val="24"/>
        </w:rPr>
        <w:object w:dxaOrig="2420" w:dyaOrig="400">
          <v:shape id="_x0000_i1095" type="#_x0000_t75" style="width:121.5pt;height:20.25pt" o:ole="">
            <v:imagedata r:id="rId153" o:title=""/>
          </v:shape>
          <o:OLEObject Type="Embed" ProgID="Equation.DSMT4" ShapeID="_x0000_i1095" DrawAspect="Content" ObjectID="_1676278723" r:id="rId154"/>
        </w:objec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 </w:t>
      </w:r>
      <w:r w:rsidR="00BC37D6" w:rsidRPr="00435686">
        <w:rPr>
          <w:rFonts w:ascii="Times New Roman" w:hAnsi="Times New Roman"/>
          <w:position w:val="-14"/>
          <w:sz w:val="24"/>
          <w:szCs w:val="24"/>
        </w:rPr>
        <w:object w:dxaOrig="1440" w:dyaOrig="380">
          <v:shape id="_x0000_i1096" type="#_x0000_t75" style="width:1in;height:18.75pt" o:ole="">
            <v:imagedata r:id="rId155" o:title=""/>
          </v:shape>
          <o:OLEObject Type="Embed" ProgID="Equation.DSMT4" ShapeID="_x0000_i1096" DrawAspect="Content" ObjectID="_1676278724" r:id="rId156"/>
        </w:object>
      </w:r>
      <w:r w:rsidRPr="00AF233D">
        <w:rPr>
          <w:rFonts w:ascii="Times New Roman" w:hAnsi="Times New Roman"/>
          <w:sz w:val="24"/>
          <w:szCs w:val="24"/>
        </w:rPr>
        <w:t>ºC</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Resultados de cálculo tabulados en la siguiente tabla se muestra gráficamente.</w: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BC37D6" w:rsidP="00BC37D6">
      <w:pPr>
        <w:spacing w:after="0" w:line="360" w:lineRule="auto"/>
        <w:jc w:val="center"/>
        <w:rPr>
          <w:rFonts w:ascii="Times New Roman" w:hAnsi="Times New Roman"/>
          <w:sz w:val="20"/>
          <w:szCs w:val="20"/>
        </w:rPr>
      </w:pPr>
      <w:r w:rsidRPr="00BC37D6">
        <w:rPr>
          <w:rFonts w:ascii="Times New Roman" w:hAnsi="Times New Roman"/>
          <w:b/>
          <w:sz w:val="20"/>
          <w:szCs w:val="20"/>
        </w:rPr>
        <w:lastRenderedPageBreak/>
        <w:t>Tabla 3:</w:t>
      </w:r>
      <w:r w:rsidR="00AF233D" w:rsidRPr="00BC37D6">
        <w:rPr>
          <w:rFonts w:ascii="Times New Roman" w:hAnsi="Times New Roman"/>
          <w:sz w:val="20"/>
          <w:szCs w:val="20"/>
        </w:rPr>
        <w:t xml:space="preserve">  Datos tabulados de temperatura del fluido y la pared del tubo</w:t>
      </w:r>
    </w:p>
    <w:tbl>
      <w:tblPr>
        <w:tblW w:w="6370" w:type="dxa"/>
        <w:jc w:val="center"/>
        <w:tblCellMar>
          <w:left w:w="70" w:type="dxa"/>
          <w:right w:w="70" w:type="dxa"/>
        </w:tblCellMar>
        <w:tblLook w:val="0000" w:firstRow="0" w:lastRow="0" w:firstColumn="0" w:lastColumn="0" w:noHBand="0" w:noVBand="0"/>
      </w:tblPr>
      <w:tblGrid>
        <w:gridCol w:w="1614"/>
        <w:gridCol w:w="1274"/>
        <w:gridCol w:w="1741"/>
        <w:gridCol w:w="1741"/>
      </w:tblGrid>
      <w:tr w:rsidR="00BC37D6" w:rsidRPr="00BC37D6" w:rsidTr="00BC37D6">
        <w:trPr>
          <w:trHeight w:val="316"/>
          <w:jc w:val="center"/>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b/>
                <w:color w:val="000000"/>
                <w:sz w:val="20"/>
                <w:szCs w:val="20"/>
                <w:lang w:eastAsia="es-ES"/>
              </w:rPr>
            </w:pPr>
            <w:r w:rsidRPr="00BC37D6">
              <w:rPr>
                <w:rFonts w:ascii="Times New Roman" w:hAnsi="Times New Roman"/>
                <w:b/>
                <w:color w:val="000000"/>
                <w:sz w:val="20"/>
                <w:szCs w:val="20"/>
                <w:lang w:eastAsia="es-ES"/>
              </w:rPr>
              <w:t>distancia axial</w:t>
            </w:r>
          </w:p>
        </w:tc>
        <w:tc>
          <w:tcPr>
            <w:tcW w:w="1274" w:type="dxa"/>
            <w:tcBorders>
              <w:top w:val="single" w:sz="4" w:space="0" w:color="auto"/>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b/>
                <w:color w:val="000000"/>
                <w:sz w:val="20"/>
                <w:szCs w:val="20"/>
                <w:lang w:eastAsia="es-ES"/>
              </w:rPr>
            </w:pPr>
            <w:r w:rsidRPr="00BC37D6">
              <w:rPr>
                <w:rFonts w:ascii="Times New Roman" w:hAnsi="Times New Roman"/>
                <w:b/>
                <w:color w:val="000000"/>
                <w:sz w:val="20"/>
                <w:szCs w:val="20"/>
                <w:lang w:eastAsia="es-ES"/>
              </w:rPr>
              <w:t>T° Fluido</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b/>
                <w:color w:val="000000"/>
                <w:sz w:val="20"/>
                <w:szCs w:val="20"/>
                <w:lang w:eastAsia="es-ES"/>
              </w:rPr>
            </w:pPr>
            <w:r w:rsidRPr="00BC37D6">
              <w:rPr>
                <w:rFonts w:ascii="Times New Roman" w:hAnsi="Times New Roman"/>
                <w:b/>
                <w:color w:val="000000"/>
                <w:sz w:val="20"/>
                <w:szCs w:val="20"/>
                <w:lang w:eastAsia="es-ES"/>
              </w:rPr>
              <w:t>T° pared teorico</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b/>
                <w:color w:val="000000"/>
                <w:sz w:val="20"/>
                <w:szCs w:val="20"/>
                <w:lang w:eastAsia="es-ES"/>
              </w:rPr>
            </w:pPr>
            <w:r w:rsidRPr="00BC37D6">
              <w:rPr>
                <w:rFonts w:ascii="Times New Roman" w:hAnsi="Times New Roman"/>
                <w:b/>
                <w:color w:val="000000"/>
                <w:sz w:val="20"/>
                <w:szCs w:val="20"/>
                <w:lang w:eastAsia="es-ES"/>
              </w:rPr>
              <w:t>T° pared Exper</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position w:val="-4"/>
                <w:sz w:val="20"/>
                <w:szCs w:val="20"/>
                <w:lang w:eastAsia="es-ES"/>
              </w:rPr>
              <w:object w:dxaOrig="320" w:dyaOrig="260">
                <v:shape id="_x0000_i1097" type="#_x0000_t75" style="width:15.75pt;height:12.75pt" o:ole="">
                  <v:imagedata r:id="rId157" o:title=""/>
                </v:shape>
                <o:OLEObject Type="Embed" ProgID="Equation.DSMT4" ShapeID="_x0000_i1097" DrawAspect="Content" ObjectID="_1676278725" r:id="rId158"/>
              </w:object>
            </w:r>
            <w:r w:rsidRPr="00BC37D6">
              <w:rPr>
                <w:rFonts w:ascii="Times New Roman" w:hAnsi="Times New Roman"/>
                <w:color w:val="000000"/>
                <w:sz w:val="20"/>
                <w:szCs w:val="20"/>
                <w:lang w:eastAsia="es-ES"/>
              </w:rPr>
              <w:t>(m)</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position w:val="-4"/>
                <w:sz w:val="20"/>
                <w:szCs w:val="20"/>
                <w:lang w:eastAsia="es-ES"/>
              </w:rPr>
              <w:object w:dxaOrig="300" w:dyaOrig="260">
                <v:shape id="_x0000_i1098" type="#_x0000_t75" style="width:15.75pt;height:12.75pt" o:ole="">
                  <v:imagedata r:id="rId159" o:title=""/>
                </v:shape>
                <o:OLEObject Type="Embed" ProgID="Equation.DSMT4" ShapeID="_x0000_i1098" DrawAspect="Content" ObjectID="_1676278726" r:id="rId160"/>
              </w:object>
            </w:r>
            <w:r w:rsidRPr="00BC37D6">
              <w:rPr>
                <w:rFonts w:ascii="Times New Roman" w:hAnsi="Times New Roman"/>
                <w:color w:val="000000"/>
                <w:sz w:val="20"/>
                <w:szCs w:val="20"/>
                <w:lang w:eastAsia="es-ES"/>
              </w:rPr>
              <w:t>(°C)</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position w:val="-12"/>
                <w:sz w:val="20"/>
                <w:szCs w:val="20"/>
                <w:lang w:eastAsia="es-ES"/>
              </w:rPr>
              <w:object w:dxaOrig="440" w:dyaOrig="360">
                <v:shape id="_x0000_i1099" type="#_x0000_t75" style="width:22.5pt;height:18.75pt" o:ole="">
                  <v:imagedata r:id="rId161" o:title=""/>
                </v:shape>
                <o:OLEObject Type="Embed" ProgID="Equation.DSMT4" ShapeID="_x0000_i1099" DrawAspect="Content" ObjectID="_1676278727" r:id="rId162"/>
              </w:object>
            </w:r>
            <w:r w:rsidRPr="00BC37D6">
              <w:rPr>
                <w:rFonts w:ascii="Times New Roman" w:hAnsi="Times New Roman"/>
                <w:color w:val="000000"/>
                <w:sz w:val="20"/>
                <w:szCs w:val="20"/>
                <w:lang w:eastAsia="es-ES"/>
              </w:rPr>
              <w:t>(°C)</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position w:val="-12"/>
                <w:sz w:val="20"/>
                <w:szCs w:val="20"/>
                <w:lang w:eastAsia="es-ES"/>
              </w:rPr>
              <w:object w:dxaOrig="440" w:dyaOrig="360">
                <v:shape id="_x0000_i1100" type="#_x0000_t75" style="width:22.5pt;height:18.75pt" o:ole="">
                  <v:imagedata r:id="rId161" o:title=""/>
                </v:shape>
                <o:OLEObject Type="Embed" ProgID="Equation.DSMT4" ShapeID="_x0000_i1100" DrawAspect="Content" ObjectID="_1676278728" r:id="rId163"/>
              </w:object>
            </w:r>
            <w:r w:rsidRPr="00BC37D6">
              <w:rPr>
                <w:rFonts w:ascii="Times New Roman" w:hAnsi="Times New Roman"/>
                <w:color w:val="000000"/>
                <w:sz w:val="20"/>
                <w:szCs w:val="20"/>
                <w:lang w:eastAsia="es-ES"/>
              </w:rPr>
              <w:t xml:space="preserve"> (°C)</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0</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14</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162,2812442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94</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0,22</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22,86</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171,1412442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96</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0,44</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31,73</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180,0112442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100</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0,66</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40,59</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188,8712442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97</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0,88</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49,46</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197,7412442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92</w:t>
            </w:r>
          </w:p>
        </w:tc>
      </w:tr>
      <w:tr w:rsidR="00BC37D6" w:rsidRPr="00BC37D6" w:rsidTr="00BC37D6">
        <w:trPr>
          <w:trHeight w:val="316"/>
          <w:jc w:val="center"/>
        </w:trPr>
        <w:tc>
          <w:tcPr>
            <w:tcW w:w="1614" w:type="dxa"/>
            <w:tcBorders>
              <w:top w:val="nil"/>
              <w:left w:val="single" w:sz="4" w:space="0" w:color="auto"/>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1,1</w:t>
            </w:r>
          </w:p>
        </w:tc>
        <w:tc>
          <w:tcPr>
            <w:tcW w:w="1274"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58,32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206,6012442</w:t>
            </w:r>
          </w:p>
        </w:tc>
        <w:tc>
          <w:tcPr>
            <w:tcW w:w="1741" w:type="dxa"/>
            <w:tcBorders>
              <w:top w:val="nil"/>
              <w:left w:val="nil"/>
              <w:bottom w:val="single" w:sz="4" w:space="0" w:color="auto"/>
              <w:right w:val="single" w:sz="4" w:space="0" w:color="auto"/>
            </w:tcBorders>
            <w:shd w:val="clear" w:color="auto" w:fill="auto"/>
            <w:noWrap/>
            <w:vAlign w:val="bottom"/>
          </w:tcPr>
          <w:p w:rsidR="00BC37D6" w:rsidRPr="00BC37D6" w:rsidRDefault="00BC37D6" w:rsidP="00BC37D6">
            <w:pPr>
              <w:spacing w:after="0" w:line="276" w:lineRule="auto"/>
              <w:jc w:val="both"/>
              <w:rPr>
                <w:rFonts w:ascii="Times New Roman" w:hAnsi="Times New Roman"/>
                <w:color w:val="000000"/>
                <w:sz w:val="20"/>
                <w:szCs w:val="20"/>
                <w:lang w:eastAsia="es-ES"/>
              </w:rPr>
            </w:pPr>
            <w:r w:rsidRPr="00BC37D6">
              <w:rPr>
                <w:rFonts w:ascii="Times New Roman" w:hAnsi="Times New Roman"/>
                <w:color w:val="000000"/>
                <w:sz w:val="20"/>
                <w:szCs w:val="20"/>
                <w:lang w:eastAsia="es-ES"/>
              </w:rPr>
              <w:t>77,7</w:t>
            </w:r>
          </w:p>
        </w:tc>
      </w:tr>
    </w:tbl>
    <w:p w:rsidR="00AF233D" w:rsidRPr="00BC37D6" w:rsidRDefault="00AF233D" w:rsidP="00BC37D6">
      <w:pPr>
        <w:spacing w:after="0" w:line="360" w:lineRule="auto"/>
        <w:jc w:val="center"/>
        <w:rPr>
          <w:rFonts w:ascii="Times New Roman" w:hAnsi="Times New Roman"/>
          <w:sz w:val="18"/>
          <w:szCs w:val="18"/>
        </w:rPr>
      </w:pPr>
      <w:r w:rsidRPr="00BC37D6">
        <w:rPr>
          <w:rFonts w:ascii="Times New Roman" w:hAnsi="Times New Roman"/>
          <w:b/>
          <w:sz w:val="18"/>
          <w:szCs w:val="18"/>
        </w:rPr>
        <w:t>Fuente:</w:t>
      </w:r>
      <w:r w:rsidRPr="00BC37D6">
        <w:rPr>
          <w:rFonts w:ascii="Times New Roman" w:hAnsi="Times New Roman"/>
          <w:sz w:val="18"/>
          <w:szCs w:val="18"/>
        </w:rPr>
        <w:t xml:space="preserve"> Elaboración Propia</w:t>
      </w:r>
    </w:p>
    <w:p w:rsidR="00AF233D" w:rsidRPr="00AF233D" w:rsidRDefault="00AF233D" w:rsidP="00AF233D">
      <w:pPr>
        <w:spacing w:after="0" w:line="360" w:lineRule="auto"/>
        <w:jc w:val="both"/>
        <w:rPr>
          <w:rFonts w:ascii="Times New Roman" w:hAnsi="Times New Roman"/>
          <w:sz w:val="24"/>
          <w:szCs w:val="24"/>
        </w:rPr>
      </w:pPr>
    </w:p>
    <w:p w:rsidR="00AF233D" w:rsidRPr="00BC37D6" w:rsidRDefault="00BC37D6" w:rsidP="00AF233D">
      <w:pPr>
        <w:spacing w:after="0" w:line="360" w:lineRule="auto"/>
        <w:jc w:val="both"/>
        <w:rPr>
          <w:rFonts w:ascii="Times New Roman" w:hAnsi="Times New Roman"/>
          <w:b/>
          <w:sz w:val="26"/>
          <w:szCs w:val="26"/>
        </w:rPr>
      </w:pPr>
      <w:r w:rsidRPr="00BC37D6">
        <w:rPr>
          <w:rFonts w:ascii="Times New Roman" w:hAnsi="Times New Roman"/>
          <w:b/>
          <w:sz w:val="26"/>
          <w:szCs w:val="26"/>
        </w:rPr>
        <w:t>Conclusiones</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El valor obtenido del coeficiente convectivo de transferencia de calor es 21.38 W/m</w:t>
      </w:r>
      <w:r w:rsidRPr="00BC37D6">
        <w:rPr>
          <w:rFonts w:ascii="Times New Roman" w:hAnsi="Times New Roman"/>
          <w:sz w:val="24"/>
          <w:szCs w:val="24"/>
          <w:vertAlign w:val="superscript"/>
        </w:rPr>
        <w:t>2</w:t>
      </w:r>
      <w:r w:rsidRPr="00AF233D">
        <w:rPr>
          <w:rFonts w:ascii="Times New Roman" w:hAnsi="Times New Roman"/>
          <w:sz w:val="24"/>
          <w:szCs w:val="24"/>
        </w:rPr>
        <w:t>K. que corresponde a la transferencia de calor por convección forzada en un tubo horizontal para el flujo turbulento y se encuentra dentro del rango para el aire que tiene un valor que varía de 11.3 – 55 W/m</w:t>
      </w:r>
      <w:r w:rsidRPr="00BF3A7A">
        <w:rPr>
          <w:rFonts w:ascii="Times New Roman" w:hAnsi="Times New Roman"/>
          <w:sz w:val="24"/>
          <w:szCs w:val="24"/>
          <w:vertAlign w:val="superscript"/>
        </w:rPr>
        <w:t>2</w:t>
      </w:r>
      <w:r w:rsidRPr="00AF233D">
        <w:rPr>
          <w:rFonts w:ascii="Times New Roman" w:hAnsi="Times New Roman"/>
          <w:sz w:val="24"/>
          <w:szCs w:val="24"/>
        </w:rPr>
        <w:t>K.</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 xml:space="preserve">El valor obtenido del flujo másico del aire con relación a  la temperatura de salida  </w:t>
      </w:r>
      <w:r w:rsidR="00BF3A7A" w:rsidRPr="00435686">
        <w:rPr>
          <w:rFonts w:ascii="Times New Roman" w:hAnsi="Times New Roman"/>
          <w:position w:val="-10"/>
          <w:sz w:val="24"/>
          <w:szCs w:val="24"/>
        </w:rPr>
        <w:object w:dxaOrig="1800" w:dyaOrig="340">
          <v:shape id="_x0000_i1101" type="#_x0000_t75" style="width:90.75pt;height:17.25pt" o:ole="">
            <v:imagedata r:id="rId19" o:title=""/>
          </v:shape>
          <o:OLEObject Type="Embed" ProgID="Equation.DSMT4" ShapeID="_x0000_i1101" DrawAspect="Content" ObjectID="_1676278729" r:id="rId164"/>
        </w:object>
      </w:r>
      <w:r w:rsidRPr="00AF233D">
        <w:rPr>
          <w:rFonts w:ascii="Times New Roman" w:hAnsi="Times New Roman"/>
          <w:sz w:val="24"/>
          <w:szCs w:val="24"/>
        </w:rPr>
        <w:t xml:space="preserve"> que corresponde el equipo de convección forzada con el cual se trabajó.</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Para elevar el valor del coeficiente convectivo de transferencia de calor (h</w:t>
      </w:r>
      <w:r w:rsidRPr="00BF3A7A">
        <w:rPr>
          <w:rFonts w:ascii="Times New Roman" w:hAnsi="Times New Roman"/>
          <w:sz w:val="24"/>
          <w:szCs w:val="24"/>
          <w:vertAlign w:val="subscript"/>
        </w:rPr>
        <w:t>c</w:t>
      </w:r>
      <w:r w:rsidRPr="00AF233D">
        <w:rPr>
          <w:rFonts w:ascii="Times New Roman" w:hAnsi="Times New Roman"/>
          <w:sz w:val="24"/>
          <w:szCs w:val="24"/>
        </w:rPr>
        <w:t>) de 21.38 W/m</w:t>
      </w:r>
      <w:r w:rsidRPr="00BF3A7A">
        <w:rPr>
          <w:rFonts w:ascii="Times New Roman" w:hAnsi="Times New Roman"/>
          <w:sz w:val="24"/>
          <w:szCs w:val="24"/>
          <w:vertAlign w:val="superscript"/>
        </w:rPr>
        <w:t>2</w:t>
      </w:r>
      <w:r w:rsidRPr="00AF233D">
        <w:rPr>
          <w:rFonts w:ascii="Times New Roman" w:hAnsi="Times New Roman"/>
          <w:sz w:val="24"/>
          <w:szCs w:val="24"/>
        </w:rPr>
        <w:t xml:space="preserve"> K. se tiene que incrementar la velocidad de fluido y la cantidad del flujo másico en el sistema, esto se lograra incrementando la potencia del ventilador en el equipo, por ende, se cumple con el objetivo trabajado, pero no al 100% de su eficiencia.</w:t>
      </w:r>
    </w:p>
    <w:p w:rsidR="00AF233D" w:rsidRPr="00AF233D"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Se determinó el número de Reynolds y se obtuvo el valor de (Re=44212.77), este dato corresponde según bibliografía a un flujo turbulento con el cual se trabajó.</w:t>
      </w:r>
    </w:p>
    <w:p w:rsidR="00020D17" w:rsidRPr="00020D17" w:rsidRDefault="00AF233D" w:rsidP="00AF233D">
      <w:pPr>
        <w:spacing w:after="0" w:line="360" w:lineRule="auto"/>
        <w:jc w:val="both"/>
        <w:rPr>
          <w:rFonts w:ascii="Times New Roman" w:hAnsi="Times New Roman"/>
          <w:sz w:val="24"/>
          <w:szCs w:val="24"/>
        </w:rPr>
      </w:pPr>
      <w:r w:rsidRPr="00AF233D">
        <w:rPr>
          <w:rFonts w:ascii="Times New Roman" w:hAnsi="Times New Roman"/>
          <w:sz w:val="24"/>
          <w:szCs w:val="24"/>
        </w:rPr>
        <w:t>Se determinó los perfiles de temperatura en los seis puntos donde se obtuvo un ajuste polinomial en donde el valor de R=0.981, con eso decimos que es eficiente el equipo</w:t>
      </w:r>
      <w:r w:rsidR="00020D17" w:rsidRPr="00020D17">
        <w:rPr>
          <w:rFonts w:ascii="Times New Roman" w:hAnsi="Times New Roman"/>
          <w:sz w:val="24"/>
          <w:szCs w:val="24"/>
        </w:rPr>
        <w:t>.</w:t>
      </w:r>
    </w:p>
    <w:p w:rsidR="00B92224" w:rsidRPr="00DB1061" w:rsidRDefault="00B92224" w:rsidP="00B92224">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Mills, A. (1994) Transferencia de Calor. Editorial McGraw-Hill.</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 xml:space="preserve">Bird, r.b. / Stewart, w. E. / Lightfoot, e. N. (1992) “Fenómenos de Transporte”. Editorial REVERTE, S.A. </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lastRenderedPageBreak/>
        <w:t>Donald Q. K, (1987) Procesos de Transferencia de Calor, Cia. Editorial Continental S. A. (CECSA), México; Vigésima Impresión.</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Incropera, Frank. (1999) Fundamentos de Transferencia de Calor. Editorial Prentice Hall, Cuarta Edición.</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 xml:space="preserve">Geankoplis, C. J. (1998) “Procesos de transporte y operaciones unitarias”. Tercera edición. Editorial CESCA.  </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Holman, J.P. (1998) TRANSFERENCIA DE CALOR, Octava Edición, McGraw-Hill/Interamericana, España.</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James R. W, (1997) FUNDAMENTOS DE TRANSFERENCIA DE MOMENTO, CALOR Y MASA, Editorial Limusa S. A., México, Octava Reimpresión.</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Kreith, Bohn M, S. (2001) PRINCIPIOS DE TRANSFERENCIA DE CALOR. Editorial Thomson – learning. sexta edición</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Necati O., (1979) TRANSFERENCIA DE CALOR, Editorial Mc Graw Hill Latinoamericana S. A. Bogotá, Colombia.</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Perry J. H. “Manual del Ingeniero Químico”. Sexta edición. Editorial McGRAW HILL.</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 xml:space="preserve">Perry R. H. – Chilton H. (1986) “Biblioteca del Ingeniero Químico” Edit. Mc GRAW HILL MÉXICO.  </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 xml:space="preserve">Valiente A, – NORIEGA J. (1993) “Manual de Ingeniero Químico” Edit. LIMUSA MÉXICO.  </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 xml:space="preserve">Valiente A., (1994). “Transferencia de Calor” Edit. LIMUSA – MÉXICO. 2002.  </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Yunus A. C. (2005) TRANSFERENCIA DE CALOR. Editorial McGrawHill. Segunda edición – 2005.</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Franco de R. Gloria ( 1991 ) “Cálculos de Intercambiadores de Calor por Elementos Finitos” , Integral Industrial.</w:t>
      </w:r>
    </w:p>
    <w:p w:rsidR="00BF3A7A" w:rsidRPr="00BF3A7A"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sz w:val="24"/>
          <w:szCs w:val="24"/>
        </w:rPr>
      </w:pPr>
      <w:r w:rsidRPr="00BF3A7A">
        <w:rPr>
          <w:rFonts w:ascii="Times New Roman" w:hAnsi="Times New Roman"/>
          <w:sz w:val="24"/>
          <w:szCs w:val="24"/>
        </w:rPr>
        <w:t>Kreit. F. (1985) “ Fluid Mechanics” Mechanical Engineering Handbook</w:t>
      </w:r>
    </w:p>
    <w:p w:rsidR="00936576" w:rsidRDefault="00BF3A7A" w:rsidP="00BF3A7A">
      <w:pPr>
        <w:pStyle w:val="Prrafodelista"/>
        <w:numPr>
          <w:ilvl w:val="0"/>
          <w:numId w:val="31"/>
        </w:numPr>
        <w:tabs>
          <w:tab w:val="left" w:pos="3952"/>
        </w:tabs>
        <w:spacing w:after="0" w:line="360" w:lineRule="auto"/>
        <w:ind w:left="709" w:right="48" w:hanging="437"/>
        <w:jc w:val="both"/>
        <w:rPr>
          <w:rFonts w:ascii="Times New Roman" w:hAnsi="Times New Roman"/>
        </w:rPr>
      </w:pPr>
      <w:r w:rsidRPr="00BF3A7A">
        <w:rPr>
          <w:rFonts w:ascii="Times New Roman" w:hAnsi="Times New Roman"/>
          <w:sz w:val="24"/>
          <w:szCs w:val="24"/>
        </w:rPr>
        <w:t>Tello E.,(2007) “Estudio y simulación del proceso de secado de quinua (chenopodium quinoa willd) en un secador de lecho fluidizado continuo.</w:t>
      </w:r>
    </w:p>
    <w:p w:rsidR="00154A9C" w:rsidRDefault="00154A9C" w:rsidP="00936576">
      <w:pPr>
        <w:pStyle w:val="Prrafodelista"/>
        <w:tabs>
          <w:tab w:val="left" w:pos="3952"/>
        </w:tabs>
        <w:spacing w:after="0" w:line="360" w:lineRule="auto"/>
        <w:ind w:left="426"/>
        <w:jc w:val="both"/>
        <w:rPr>
          <w:rFonts w:ascii="Times New Roman" w:hAnsi="Times New Roman"/>
        </w:rPr>
      </w:pPr>
    </w:p>
    <w:p w:rsidR="00154A9C" w:rsidRDefault="00154A9C" w:rsidP="00936576">
      <w:pPr>
        <w:pStyle w:val="Prrafodelista"/>
        <w:tabs>
          <w:tab w:val="left" w:pos="3952"/>
        </w:tabs>
        <w:spacing w:after="0" w:line="360" w:lineRule="auto"/>
        <w:ind w:left="426"/>
        <w:jc w:val="both"/>
        <w:rPr>
          <w:rFonts w:ascii="Times New Roman" w:hAnsi="Times New Roman"/>
        </w:rPr>
      </w:pPr>
    </w:p>
    <w:p w:rsidR="00BF3A7A" w:rsidRPr="00BF3A7A" w:rsidRDefault="00BF3A7A" w:rsidP="00936576">
      <w:pPr>
        <w:pStyle w:val="Prrafodelista"/>
        <w:tabs>
          <w:tab w:val="left" w:pos="3952"/>
        </w:tabs>
        <w:spacing w:after="0" w:line="360" w:lineRule="auto"/>
        <w:ind w:left="426"/>
        <w:jc w:val="both"/>
        <w:rPr>
          <w:rFonts w:ascii="Times New Roman" w:hAnsi="Times New Roman"/>
          <w:sz w:val="6"/>
        </w:rPr>
      </w:pPr>
    </w:p>
    <w:p w:rsidR="004B2078" w:rsidRDefault="00471731" w:rsidP="007E79DC">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Pr="003F3F8F" w:rsidRDefault="00A82F7E" w:rsidP="003F3F8F">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RPr="003F3F8F" w:rsidSect="00BF3A7A">
      <w:headerReference w:type="even" r:id="rId165"/>
      <w:headerReference w:type="default" r:id="rId166"/>
      <w:headerReference w:type="first" r:id="rId167"/>
      <w:pgSz w:w="12240" w:h="15840"/>
      <w:pgMar w:top="1418" w:right="1418" w:bottom="1418" w:left="1560" w:header="454" w:footer="708" w:gutter="0"/>
      <w:pgNumType w:start="37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DF6" w:rsidRDefault="00D82DF6">
      <w:pPr>
        <w:spacing w:after="0" w:line="240" w:lineRule="auto"/>
      </w:pPr>
      <w:r>
        <w:separator/>
      </w:r>
    </w:p>
  </w:endnote>
  <w:endnote w:type="continuationSeparator" w:id="0">
    <w:p w:rsidR="00D82DF6" w:rsidRDefault="00D82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887" w:rsidRDefault="00DB2C59" w:rsidP="004C2C52">
                          <w:pPr>
                            <w:jc w:val="right"/>
                          </w:pPr>
                          <w:r>
                            <w:rPr>
                              <w:rFonts w:ascii="Times New Roman" w:hAnsi="Times New Roman"/>
                              <w:sz w:val="20"/>
                              <w:szCs w:val="20"/>
                            </w:rPr>
                            <w:t>Pol. Con. (Edición núm. 56) Vol. 6, No 3</w:t>
                          </w:r>
                          <w:r w:rsidR="005A2887">
                            <w:rPr>
                              <w:rFonts w:ascii="Times New Roman" w:hAnsi="Times New Roman"/>
                              <w:sz w:val="20"/>
                              <w:szCs w:val="20"/>
                            </w:rPr>
                            <w:t xml:space="preserve">, </w:t>
                          </w:r>
                          <w:r>
                            <w:rPr>
                              <w:rFonts w:ascii="Times New Roman" w:hAnsi="Times New Roman"/>
                              <w:sz w:val="20"/>
                              <w:szCs w:val="20"/>
                            </w:rPr>
                            <w:t>Marz</w:t>
                          </w:r>
                          <w:r w:rsidR="005A2887">
                            <w:rPr>
                              <w:rFonts w:ascii="Times New Roman" w:hAnsi="Times New Roman"/>
                              <w:sz w:val="20"/>
                              <w:szCs w:val="20"/>
                            </w:rPr>
                            <w:t xml:space="preserve">o 2021, pp. </w:t>
                          </w:r>
                          <w:r w:rsidR="006B408A">
                            <w:rPr>
                              <w:rFonts w:ascii="Times New Roman" w:hAnsi="Times New Roman"/>
                              <w:sz w:val="20"/>
                              <w:szCs w:val="20"/>
                            </w:rPr>
                            <w:t>374-389</w:t>
                          </w:r>
                          <w:r w:rsidR="005A2887">
                            <w:rPr>
                              <w:rFonts w:ascii="Times New Roman" w:hAnsi="Times New Roman"/>
                              <w:sz w:val="20"/>
                              <w:szCs w:val="20"/>
                            </w:rPr>
                            <w:t>, ISSN: 2550 - 682X</w:t>
                          </w:r>
                        </w:p>
                        <w:p w:rsidR="005A2887" w:rsidRDefault="005A2887">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5A2887" w:rsidRDefault="00DB2C59" w:rsidP="004C2C52">
                    <w:pPr>
                      <w:jc w:val="right"/>
                    </w:pPr>
                    <w:r>
                      <w:rPr>
                        <w:rFonts w:ascii="Times New Roman" w:hAnsi="Times New Roman"/>
                        <w:sz w:val="20"/>
                        <w:szCs w:val="20"/>
                      </w:rPr>
                      <w:t>Pol. Con. (Edición núm. 56) Vol. 6, No 3</w:t>
                    </w:r>
                    <w:r w:rsidR="005A2887">
                      <w:rPr>
                        <w:rFonts w:ascii="Times New Roman" w:hAnsi="Times New Roman"/>
                        <w:sz w:val="20"/>
                        <w:szCs w:val="20"/>
                      </w:rPr>
                      <w:t xml:space="preserve">, </w:t>
                    </w:r>
                    <w:r>
                      <w:rPr>
                        <w:rFonts w:ascii="Times New Roman" w:hAnsi="Times New Roman"/>
                        <w:sz w:val="20"/>
                        <w:szCs w:val="20"/>
                      </w:rPr>
                      <w:t>Marz</w:t>
                    </w:r>
                    <w:r w:rsidR="005A2887">
                      <w:rPr>
                        <w:rFonts w:ascii="Times New Roman" w:hAnsi="Times New Roman"/>
                        <w:sz w:val="20"/>
                        <w:szCs w:val="20"/>
                      </w:rPr>
                      <w:t xml:space="preserve">o 2021, pp. </w:t>
                    </w:r>
                    <w:r w:rsidR="006B408A">
                      <w:rPr>
                        <w:rFonts w:ascii="Times New Roman" w:hAnsi="Times New Roman"/>
                        <w:sz w:val="20"/>
                        <w:szCs w:val="20"/>
                      </w:rPr>
                      <w:t>374-389</w:t>
                    </w:r>
                    <w:r w:rsidR="005A2887">
                      <w:rPr>
                        <w:rFonts w:ascii="Times New Roman" w:hAnsi="Times New Roman"/>
                        <w:sz w:val="20"/>
                        <w:szCs w:val="20"/>
                      </w:rPr>
                      <w:t>, ISSN: 2550 - 682X</w:t>
                    </w:r>
                  </w:p>
                  <w:p w:rsidR="005A2887" w:rsidRDefault="005A2887">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5A2887" w:rsidRDefault="005A2887">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3158" w:rsidRPr="00C13158">
                              <w:rPr>
                                <w:noProof/>
                                <w:color w:val="000000"/>
                                <w:sz w:val="32"/>
                                <w:szCs w:val="32"/>
                                <w:lang w:val="es-ES" w:eastAsia="es-EC"/>
                              </w:rPr>
                              <w:t>378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5A2887" w:rsidRDefault="005A2887">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3158" w:rsidRPr="00C13158">
                        <w:rPr>
                          <w:noProof/>
                          <w:color w:val="000000"/>
                          <w:sz w:val="32"/>
                          <w:szCs w:val="32"/>
                          <w:lang w:val="es-ES" w:eastAsia="es-EC"/>
                        </w:rPr>
                        <w:t>378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887" w:rsidRDefault="005A2887">
                          <w:pPr>
                            <w:jc w:val="right"/>
                          </w:pPr>
                          <w:r w:rsidRPr="00B930ED">
                            <w:rPr>
                              <w:rFonts w:ascii="Times New Roman" w:hAnsi="Times New Roman"/>
                              <w:sz w:val="20"/>
                              <w:szCs w:val="20"/>
                            </w:rPr>
                            <w:t>Pol. Con. (E</w:t>
                          </w:r>
                          <w:r w:rsidR="00DB2C59">
                            <w:rPr>
                              <w:rFonts w:ascii="Times New Roman" w:hAnsi="Times New Roman"/>
                              <w:sz w:val="20"/>
                              <w:szCs w:val="20"/>
                            </w:rPr>
                            <w:t>dición núm. 56) Vol. 6, No 3</w:t>
                          </w:r>
                          <w:r>
                            <w:rPr>
                              <w:rFonts w:ascii="Times New Roman" w:hAnsi="Times New Roman"/>
                              <w:sz w:val="20"/>
                              <w:szCs w:val="20"/>
                            </w:rPr>
                            <w:t xml:space="preserve">, </w:t>
                          </w:r>
                          <w:r w:rsidR="00DB2C59">
                            <w:rPr>
                              <w:rFonts w:ascii="Times New Roman" w:hAnsi="Times New Roman"/>
                              <w:sz w:val="20"/>
                              <w:szCs w:val="20"/>
                            </w:rPr>
                            <w:t>Marzo</w:t>
                          </w:r>
                          <w:r w:rsidRPr="00B930ED">
                            <w:rPr>
                              <w:rFonts w:ascii="Times New Roman" w:hAnsi="Times New Roman"/>
                              <w:sz w:val="20"/>
                              <w:szCs w:val="20"/>
                            </w:rPr>
                            <w:t xml:space="preserve"> 2021, pp. </w:t>
                          </w:r>
                          <w:r w:rsidR="006B408A">
                            <w:rPr>
                              <w:rFonts w:ascii="Times New Roman" w:hAnsi="Times New Roman"/>
                              <w:sz w:val="20"/>
                              <w:szCs w:val="20"/>
                            </w:rPr>
                            <w:t>374-389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5A2887" w:rsidRDefault="005A2887">
                    <w:pPr>
                      <w:jc w:val="right"/>
                    </w:pPr>
                    <w:r w:rsidRPr="00B930ED">
                      <w:rPr>
                        <w:rFonts w:ascii="Times New Roman" w:hAnsi="Times New Roman"/>
                        <w:sz w:val="20"/>
                        <w:szCs w:val="20"/>
                      </w:rPr>
                      <w:t>Pol. Con. (E</w:t>
                    </w:r>
                    <w:r w:rsidR="00DB2C59">
                      <w:rPr>
                        <w:rFonts w:ascii="Times New Roman" w:hAnsi="Times New Roman"/>
                        <w:sz w:val="20"/>
                        <w:szCs w:val="20"/>
                      </w:rPr>
                      <w:t>dición núm. 56) Vol. 6, No 3</w:t>
                    </w:r>
                    <w:r>
                      <w:rPr>
                        <w:rFonts w:ascii="Times New Roman" w:hAnsi="Times New Roman"/>
                        <w:sz w:val="20"/>
                        <w:szCs w:val="20"/>
                      </w:rPr>
                      <w:t xml:space="preserve">, </w:t>
                    </w:r>
                    <w:r w:rsidR="00DB2C59">
                      <w:rPr>
                        <w:rFonts w:ascii="Times New Roman" w:hAnsi="Times New Roman"/>
                        <w:sz w:val="20"/>
                        <w:szCs w:val="20"/>
                      </w:rPr>
                      <w:t>Marzo</w:t>
                    </w:r>
                    <w:r w:rsidRPr="00B930ED">
                      <w:rPr>
                        <w:rFonts w:ascii="Times New Roman" w:hAnsi="Times New Roman"/>
                        <w:sz w:val="20"/>
                        <w:szCs w:val="20"/>
                      </w:rPr>
                      <w:t xml:space="preserve"> 2021, pp. </w:t>
                    </w:r>
                    <w:r w:rsidR="006B408A">
                      <w:rPr>
                        <w:rFonts w:ascii="Times New Roman" w:hAnsi="Times New Roman"/>
                        <w:sz w:val="20"/>
                        <w:szCs w:val="20"/>
                      </w:rPr>
                      <w:t>374-389</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5A2887" w:rsidRDefault="005A2887">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3158" w:rsidRPr="00C13158">
                              <w:rPr>
                                <w:noProof/>
                                <w:color w:val="000000"/>
                                <w:sz w:val="32"/>
                                <w:szCs w:val="32"/>
                                <w:lang w:val="es-ES" w:eastAsia="es-EC"/>
                              </w:rPr>
                              <w:t>379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5A2887" w:rsidRDefault="005A2887">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C13158" w:rsidRPr="00C13158">
                        <w:rPr>
                          <w:noProof/>
                          <w:color w:val="000000"/>
                          <w:sz w:val="32"/>
                          <w:szCs w:val="32"/>
                          <w:lang w:val="es-ES" w:eastAsia="es-EC"/>
                        </w:rPr>
                        <w:t>379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887" w:rsidRDefault="005A2887">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5A2887" w:rsidRDefault="005A2887">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DF6" w:rsidRDefault="00D82DF6">
      <w:pPr>
        <w:spacing w:after="0" w:line="240" w:lineRule="auto"/>
      </w:pPr>
      <w:r>
        <w:separator/>
      </w:r>
    </w:p>
  </w:footnote>
  <w:footnote w:type="continuationSeparator" w:id="0">
    <w:p w:rsidR="00D82DF6" w:rsidRDefault="00D82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5A2887" w:rsidRDefault="005A2887">
    <w:pPr>
      <w:pStyle w:val="Sinespaciado"/>
      <w:spacing w:line="360" w:lineRule="auto"/>
      <w:jc w:val="center"/>
      <w:rPr>
        <w:rFonts w:ascii="Times New Roman" w:hAnsi="Times New Roman"/>
        <w:sz w:val="20"/>
        <w:szCs w:val="20"/>
        <w:lang w:eastAsia="es-EC"/>
      </w:rPr>
    </w:pPr>
  </w:p>
  <w:p w:rsidR="005A2887" w:rsidRDefault="005A2887">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5A2887" w:rsidRDefault="005A2887">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5A2887" w:rsidRDefault="005A2887">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5A2887" w:rsidRDefault="005A2887">
                          <w:pPr>
                            <w:pStyle w:val="Sinespaciado"/>
                            <w:rPr>
                              <w:rFonts w:ascii="Times New Roman" w:hAnsi="Times New Roman"/>
                              <w:b/>
                            </w:rPr>
                          </w:pPr>
                          <w:r>
                            <w:rPr>
                              <w:rFonts w:ascii="Times New Roman" w:hAnsi="Times New Roman"/>
                              <w:b/>
                            </w:rPr>
                            <w:t xml:space="preserve">Pol. Con. </w:t>
                          </w:r>
                          <w:r w:rsidR="00DB2C59">
                            <w:rPr>
                              <w:rFonts w:ascii="Times New Roman" w:hAnsi="Times New Roman"/>
                              <w:b/>
                              <w:color w:val="000000"/>
                            </w:rPr>
                            <w:t>(Edición núm. 56) Vol. 6, No 3</w:t>
                          </w:r>
                        </w:p>
                        <w:p w:rsidR="005A2887" w:rsidRDefault="00DB2C59">
                          <w:pPr>
                            <w:pStyle w:val="Sinespaciado"/>
                            <w:rPr>
                              <w:rFonts w:ascii="Times New Roman" w:hAnsi="Times New Roman"/>
                              <w:b/>
                              <w:lang w:val="pt-BR"/>
                            </w:rPr>
                          </w:pPr>
                          <w:r>
                            <w:rPr>
                              <w:rFonts w:ascii="Times New Roman" w:hAnsi="Times New Roman"/>
                              <w:b/>
                              <w:lang w:val="pt-BR"/>
                            </w:rPr>
                            <w:t>Marzo</w:t>
                          </w:r>
                          <w:r w:rsidR="005A2887">
                            <w:rPr>
                              <w:rFonts w:ascii="Times New Roman" w:hAnsi="Times New Roman"/>
                              <w:b/>
                              <w:lang w:val="pt-BR"/>
                            </w:rPr>
                            <w:t xml:space="preserve"> </w:t>
                          </w:r>
                          <w:r w:rsidR="005A2887">
                            <w:rPr>
                              <w:rFonts w:ascii="Times New Roman" w:hAnsi="Times New Roman"/>
                              <w:b/>
                              <w:lang w:val="pt-PT"/>
                            </w:rPr>
                            <w:t>2021</w:t>
                          </w:r>
                          <w:r w:rsidR="005A2887">
                            <w:rPr>
                              <w:rFonts w:ascii="Times New Roman" w:hAnsi="Times New Roman"/>
                              <w:b/>
                              <w:lang w:val="pt-BR"/>
                            </w:rPr>
                            <w:t xml:space="preserve">, pp. </w:t>
                          </w:r>
                          <w:r w:rsidR="006B408A">
                            <w:rPr>
                              <w:rFonts w:ascii="Times New Roman" w:hAnsi="Times New Roman"/>
                              <w:b/>
                              <w:lang w:val="pt-BR"/>
                            </w:rPr>
                            <w:t>374-389</w:t>
                          </w:r>
                          <w:r w:rsidR="005A2887">
                            <w:rPr>
                              <w:rFonts w:ascii="Times New Roman" w:hAnsi="Times New Roman"/>
                              <w:b/>
                              <w:lang w:val="pt-BR"/>
                            </w:rPr>
                            <w:tab/>
                          </w:r>
                        </w:p>
                        <w:p w:rsidR="005A2887" w:rsidRDefault="005A2887">
                          <w:pPr>
                            <w:pStyle w:val="Sinespaciado"/>
                            <w:rPr>
                              <w:rFonts w:ascii="Times New Roman" w:hAnsi="Times New Roman"/>
                              <w:b/>
                              <w:lang w:val="pt-BR"/>
                            </w:rPr>
                          </w:pPr>
                          <w:r>
                            <w:rPr>
                              <w:rFonts w:ascii="Times New Roman" w:hAnsi="Times New Roman"/>
                              <w:b/>
                              <w:lang w:val="pt-BR"/>
                            </w:rPr>
                            <w:t>ISSN: 2550 - 682X</w:t>
                          </w:r>
                        </w:p>
                        <w:p w:rsidR="005A2887" w:rsidRDefault="005A2887">
                          <w:pPr>
                            <w:pStyle w:val="Sinespaciado"/>
                            <w:rPr>
                              <w:rFonts w:ascii="Times New Roman" w:hAnsi="Times New Roman"/>
                              <w:b/>
                              <w:lang w:val="pt-BR"/>
                            </w:rPr>
                          </w:pPr>
                          <w:r>
                            <w:rPr>
                              <w:rFonts w:ascii="Times New Roman" w:hAnsi="Times New Roman"/>
                              <w:b/>
                              <w:lang w:val="pt-BR"/>
                            </w:rPr>
                            <w:t xml:space="preserve">DOI: </w:t>
                          </w:r>
                          <w:r w:rsidR="00C13158" w:rsidRPr="00C13158">
                            <w:rPr>
                              <w:rFonts w:ascii="Times New Roman" w:hAnsi="Times New Roman"/>
                              <w:b/>
                              <w:lang w:val="pt-BR"/>
                            </w:rPr>
                            <w:t>10.23857/pc.v6i3.2376</w:t>
                          </w:r>
                        </w:p>
                        <w:p w:rsidR="005A2887" w:rsidRDefault="005A2887">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5A2887" w:rsidRDefault="005A2887">
                    <w:pPr>
                      <w:pStyle w:val="Sinespaciado"/>
                      <w:rPr>
                        <w:rFonts w:ascii="Times New Roman" w:hAnsi="Times New Roman"/>
                        <w:b/>
                      </w:rPr>
                    </w:pPr>
                    <w:r>
                      <w:rPr>
                        <w:rFonts w:ascii="Times New Roman" w:hAnsi="Times New Roman"/>
                        <w:b/>
                      </w:rPr>
                      <w:t xml:space="preserve">Pol. Con. </w:t>
                    </w:r>
                    <w:r w:rsidR="00DB2C59">
                      <w:rPr>
                        <w:rFonts w:ascii="Times New Roman" w:hAnsi="Times New Roman"/>
                        <w:b/>
                        <w:color w:val="000000"/>
                      </w:rPr>
                      <w:t>(Edición núm. 56) Vol. 6, No 3</w:t>
                    </w:r>
                  </w:p>
                  <w:p w:rsidR="005A2887" w:rsidRDefault="00DB2C59">
                    <w:pPr>
                      <w:pStyle w:val="Sinespaciado"/>
                      <w:rPr>
                        <w:rFonts w:ascii="Times New Roman" w:hAnsi="Times New Roman"/>
                        <w:b/>
                        <w:lang w:val="pt-BR"/>
                      </w:rPr>
                    </w:pPr>
                    <w:r>
                      <w:rPr>
                        <w:rFonts w:ascii="Times New Roman" w:hAnsi="Times New Roman"/>
                        <w:b/>
                        <w:lang w:val="pt-BR"/>
                      </w:rPr>
                      <w:t>Marzo</w:t>
                    </w:r>
                    <w:r w:rsidR="005A2887">
                      <w:rPr>
                        <w:rFonts w:ascii="Times New Roman" w:hAnsi="Times New Roman"/>
                        <w:b/>
                        <w:lang w:val="pt-BR"/>
                      </w:rPr>
                      <w:t xml:space="preserve"> </w:t>
                    </w:r>
                    <w:r w:rsidR="005A2887">
                      <w:rPr>
                        <w:rFonts w:ascii="Times New Roman" w:hAnsi="Times New Roman"/>
                        <w:b/>
                        <w:lang w:val="pt-PT"/>
                      </w:rPr>
                      <w:t>2021</w:t>
                    </w:r>
                    <w:r w:rsidR="005A2887">
                      <w:rPr>
                        <w:rFonts w:ascii="Times New Roman" w:hAnsi="Times New Roman"/>
                        <w:b/>
                        <w:lang w:val="pt-BR"/>
                      </w:rPr>
                      <w:t xml:space="preserve">, pp. </w:t>
                    </w:r>
                    <w:r w:rsidR="006B408A">
                      <w:rPr>
                        <w:rFonts w:ascii="Times New Roman" w:hAnsi="Times New Roman"/>
                        <w:b/>
                        <w:lang w:val="pt-BR"/>
                      </w:rPr>
                      <w:t>374-389</w:t>
                    </w:r>
                    <w:r w:rsidR="005A2887">
                      <w:rPr>
                        <w:rFonts w:ascii="Times New Roman" w:hAnsi="Times New Roman"/>
                        <w:b/>
                        <w:lang w:val="pt-BR"/>
                      </w:rPr>
                      <w:tab/>
                    </w:r>
                  </w:p>
                  <w:p w:rsidR="005A2887" w:rsidRDefault="005A2887">
                    <w:pPr>
                      <w:pStyle w:val="Sinespaciado"/>
                      <w:rPr>
                        <w:rFonts w:ascii="Times New Roman" w:hAnsi="Times New Roman"/>
                        <w:b/>
                        <w:lang w:val="pt-BR"/>
                      </w:rPr>
                    </w:pPr>
                    <w:r>
                      <w:rPr>
                        <w:rFonts w:ascii="Times New Roman" w:hAnsi="Times New Roman"/>
                        <w:b/>
                        <w:lang w:val="pt-BR"/>
                      </w:rPr>
                      <w:t>ISSN: 2550 - 682X</w:t>
                    </w:r>
                  </w:p>
                  <w:p w:rsidR="005A2887" w:rsidRDefault="005A2887">
                    <w:pPr>
                      <w:pStyle w:val="Sinespaciado"/>
                      <w:rPr>
                        <w:rFonts w:ascii="Times New Roman" w:hAnsi="Times New Roman"/>
                        <w:b/>
                        <w:lang w:val="pt-BR"/>
                      </w:rPr>
                    </w:pPr>
                    <w:r>
                      <w:rPr>
                        <w:rFonts w:ascii="Times New Roman" w:hAnsi="Times New Roman"/>
                        <w:b/>
                        <w:lang w:val="pt-BR"/>
                      </w:rPr>
                      <w:t xml:space="preserve">DOI: </w:t>
                    </w:r>
                    <w:r w:rsidR="00C13158" w:rsidRPr="00C13158">
                      <w:rPr>
                        <w:rFonts w:ascii="Times New Roman" w:hAnsi="Times New Roman"/>
                        <w:b/>
                        <w:lang w:val="pt-BR"/>
                      </w:rPr>
                      <w:t>10.23857/pc.v6i3.2376</w:t>
                    </w:r>
                  </w:p>
                  <w:p w:rsidR="005A2887" w:rsidRDefault="005A2887">
                    <w:pPr>
                      <w:pStyle w:val="Sinespaciado"/>
                      <w:rPr>
                        <w:rFonts w:ascii="Times New Roman" w:hAnsi="Times New Roman"/>
                        <w:b/>
                        <w:lang w:val="pt-BR"/>
                      </w:rPr>
                    </w:pPr>
                  </w:p>
                </w:txbxContent>
              </v:textbox>
            </v:rect>
          </w:pict>
        </mc:Fallback>
      </mc:AlternateContent>
    </w:r>
    <w:r>
      <w:t xml:space="preserve"> </w:t>
    </w:r>
  </w:p>
  <w:p w:rsidR="005A2887" w:rsidRDefault="005A288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76200</wp:posOffset>
              </wp:positionH>
              <wp:positionV relativeFrom="paragraph">
                <wp:posOffset>-97790</wp:posOffset>
              </wp:positionV>
              <wp:extent cx="5995670" cy="60960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09600"/>
                      </a:xfrm>
                      <a:prstGeom prst="rect">
                        <a:avLst/>
                      </a:prstGeom>
                      <a:noFill/>
                      <a:ln>
                        <a:noFill/>
                      </a:ln>
                    </wps:spPr>
                    <wps:txbx>
                      <w:txbxContent>
                        <w:p w:rsidR="005A2887" w:rsidRDefault="00BF3A7A" w:rsidP="00937DB2">
                          <w:pPr>
                            <w:spacing w:line="240" w:lineRule="auto"/>
                            <w:jc w:val="center"/>
                            <w:rPr>
                              <w:rFonts w:ascii="Times New Roman" w:eastAsia="Times New Roman" w:hAnsi="Times New Roman"/>
                              <w:sz w:val="24"/>
                              <w:szCs w:val="24"/>
                              <w:lang w:eastAsia="es-ES"/>
                            </w:rPr>
                          </w:pPr>
                          <w:r w:rsidRPr="00BF3A7A">
                            <w:rPr>
                              <w:rFonts w:ascii="Times New Roman" w:hAnsi="Times New Roman"/>
                              <w:color w:val="000000"/>
                              <w:sz w:val="24"/>
                              <w:szCs w:val="24"/>
                            </w:rPr>
                            <w:t>Determinación del coeficiente convectivo de transferencia de calor (Hc) en la evaluación del equipo de convección forzada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pt;margin-top:-7.7pt;width:472.1pt;height:4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" filled="f" stroked="f">
              <v:textbox>
                <w:txbxContent>
                  <w:p w:rsidR="005A2887" w:rsidRDefault="00BF3A7A" w:rsidP="00937DB2">
                    <w:pPr>
                      <w:spacing w:line="240" w:lineRule="auto"/>
                      <w:jc w:val="center"/>
                      <w:rPr>
                        <w:rFonts w:ascii="Times New Roman" w:eastAsia="Times New Roman" w:hAnsi="Times New Roman"/>
                        <w:sz w:val="24"/>
                        <w:szCs w:val="24"/>
                        <w:lang w:eastAsia="es-ES"/>
                      </w:rPr>
                    </w:pPr>
                    <w:r w:rsidRPr="00BF3A7A">
                      <w:rPr>
                        <w:rFonts w:ascii="Times New Roman" w:hAnsi="Times New Roman"/>
                        <w:color w:val="000000"/>
                        <w:sz w:val="24"/>
                        <w:szCs w:val="24"/>
                      </w:rPr>
                      <w:t>Determinación del coeficiente convectivo de transferencia de calor (Hc) en la evaluación del equipo de convección forzada</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1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887" w:rsidRDefault="005A2887">
    <w:pPr>
      <w:pStyle w:val="Encabezado"/>
    </w:pPr>
  </w:p>
  <w:p w:rsidR="005A2887" w:rsidRDefault="005A288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-485775</wp:posOffset>
              </wp:positionH>
              <wp:positionV relativeFrom="paragraph">
                <wp:posOffset>-154940</wp:posOffset>
              </wp:positionV>
              <wp:extent cx="6969760" cy="752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887" w:rsidRPr="00421C00" w:rsidRDefault="00BF3A7A" w:rsidP="003F3F8F">
                          <w:pPr>
                            <w:jc w:val="center"/>
                            <w:rPr>
                              <w:rFonts w:ascii="Times New Roman" w:hAnsi="Times New Roman"/>
                              <w:sz w:val="24"/>
                              <w:szCs w:val="24"/>
                            </w:rPr>
                          </w:pPr>
                          <w:r w:rsidRPr="00BF3A7A">
                            <w:rPr>
                              <w:rFonts w:ascii="Times New Roman" w:hAnsi="Times New Roman"/>
                              <w:sz w:val="24"/>
                              <w:szCs w:val="24"/>
                            </w:rPr>
                            <w:t>Luis Alberto Supo Quispe, Jorge Aruhuanca Cartagena, Sandra Beatriz Butrón Pinazo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38.25pt;margin-top:-12.2pt;width:548.8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" filled="f" stroked="f">
              <v:textbox>
                <w:txbxContent>
                  <w:p w:rsidR="005A2887" w:rsidRPr="00421C00" w:rsidRDefault="00BF3A7A" w:rsidP="003F3F8F">
                    <w:pPr>
                      <w:jc w:val="center"/>
                      <w:rPr>
                        <w:rFonts w:ascii="Times New Roman" w:hAnsi="Times New Roman"/>
                        <w:sz w:val="24"/>
                        <w:szCs w:val="24"/>
                      </w:rPr>
                    </w:pPr>
                    <w:r w:rsidRPr="00BF3A7A">
                      <w:rPr>
                        <w:rFonts w:ascii="Times New Roman" w:hAnsi="Times New Roman"/>
                        <w:sz w:val="24"/>
                        <w:szCs w:val="24"/>
                      </w:rPr>
                      <w:t>Luis Alberto Supo Quispe, Jorge Aruhuanca Cartagena, Sandra Beatriz Butrón Pinazo</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A2887" w:rsidRDefault="005A2887">
    <w:pPr>
      <w:pStyle w:val="Encabezado"/>
      <w:tabs>
        <w:tab w:val="left" w:pos="503"/>
        <w:tab w:val="right" w:pos="9404"/>
      </w:tabs>
    </w:pPr>
  </w:p>
  <w:p w:rsidR="005A2887" w:rsidRDefault="005A2887">
    <w:pPr>
      <w:pStyle w:val="Encabezado"/>
      <w:tabs>
        <w:tab w:val="left" w:pos="503"/>
        <w:tab w:val="right" w:pos="9404"/>
      </w:tabs>
    </w:pPr>
  </w:p>
  <w:p w:rsidR="005A2887" w:rsidRDefault="005A2887">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87" w:rsidRDefault="005A2887">
    <w:pPr>
      <w:pStyle w:val="Encabezado"/>
    </w:pPr>
    <w:r>
      <w:t>Dddddddddd</w:t>
    </w:r>
  </w:p>
  <w:p w:rsidR="005A2887" w:rsidRDefault="005A2887">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2.5pt;height:14.25pt;visibility:visible;mso-wrap-style:square" o:bullet="t">
        <v:imagedata r:id="rId1" o:title="" chromakey="white"/>
      </v:shape>
    </w:pict>
  </w:numPicBullet>
  <w:numPicBullet w:numPicBulletId="1">
    <w:pict>
      <v:shape id="_x0000_i1087" type="#_x0000_t75" style="width:30pt;height:14.25pt;visibility:visible;mso-wrap-style:square" o:bullet="t">
        <v:imagedata r:id="rId2" o:title="" chromakey="white"/>
      </v:shape>
    </w:pict>
  </w:numPicBullet>
  <w:numPicBullet w:numPicBulletId="2">
    <w:pict>
      <v:shape id="_x0000_i1088" type="#_x0000_t75" style="width:22.5pt;height:14.25pt;visibility:visible;mso-wrap-style:square" o:bullet="t">
        <v:imagedata r:id="rId3" o:title="" chromakey="white"/>
      </v:shape>
    </w:pict>
  </w:numPicBullet>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E7243C9"/>
    <w:multiLevelType w:val="hybridMultilevel"/>
    <w:tmpl w:val="5644ED1C"/>
    <w:lvl w:ilvl="0" w:tplc="E2BCF5E4">
      <w:start w:val="1"/>
      <w:numFmt w:val="bullet"/>
      <w:lvlText w:val=""/>
      <w:lvlPicBulletId w:val="0"/>
      <w:lvlJc w:val="left"/>
      <w:pPr>
        <w:tabs>
          <w:tab w:val="num" w:pos="720"/>
        </w:tabs>
        <w:ind w:left="720" w:hanging="360"/>
      </w:pPr>
      <w:rPr>
        <w:rFonts w:ascii="Symbol" w:hAnsi="Symbol" w:hint="default"/>
      </w:rPr>
    </w:lvl>
    <w:lvl w:ilvl="1" w:tplc="ABD219EE" w:tentative="1">
      <w:start w:val="1"/>
      <w:numFmt w:val="bullet"/>
      <w:lvlText w:val=""/>
      <w:lvlJc w:val="left"/>
      <w:pPr>
        <w:tabs>
          <w:tab w:val="num" w:pos="1440"/>
        </w:tabs>
        <w:ind w:left="1440" w:hanging="360"/>
      </w:pPr>
      <w:rPr>
        <w:rFonts w:ascii="Symbol" w:hAnsi="Symbol" w:hint="default"/>
      </w:rPr>
    </w:lvl>
    <w:lvl w:ilvl="2" w:tplc="3CBA031C" w:tentative="1">
      <w:start w:val="1"/>
      <w:numFmt w:val="bullet"/>
      <w:lvlText w:val=""/>
      <w:lvlJc w:val="left"/>
      <w:pPr>
        <w:tabs>
          <w:tab w:val="num" w:pos="2160"/>
        </w:tabs>
        <w:ind w:left="2160" w:hanging="360"/>
      </w:pPr>
      <w:rPr>
        <w:rFonts w:ascii="Symbol" w:hAnsi="Symbol" w:hint="default"/>
      </w:rPr>
    </w:lvl>
    <w:lvl w:ilvl="3" w:tplc="9D84742E" w:tentative="1">
      <w:start w:val="1"/>
      <w:numFmt w:val="bullet"/>
      <w:lvlText w:val=""/>
      <w:lvlJc w:val="left"/>
      <w:pPr>
        <w:tabs>
          <w:tab w:val="num" w:pos="2880"/>
        </w:tabs>
        <w:ind w:left="2880" w:hanging="360"/>
      </w:pPr>
      <w:rPr>
        <w:rFonts w:ascii="Symbol" w:hAnsi="Symbol" w:hint="default"/>
      </w:rPr>
    </w:lvl>
    <w:lvl w:ilvl="4" w:tplc="9B42D296" w:tentative="1">
      <w:start w:val="1"/>
      <w:numFmt w:val="bullet"/>
      <w:lvlText w:val=""/>
      <w:lvlJc w:val="left"/>
      <w:pPr>
        <w:tabs>
          <w:tab w:val="num" w:pos="3600"/>
        </w:tabs>
        <w:ind w:left="3600" w:hanging="360"/>
      </w:pPr>
      <w:rPr>
        <w:rFonts w:ascii="Symbol" w:hAnsi="Symbol" w:hint="default"/>
      </w:rPr>
    </w:lvl>
    <w:lvl w:ilvl="5" w:tplc="707CC952" w:tentative="1">
      <w:start w:val="1"/>
      <w:numFmt w:val="bullet"/>
      <w:lvlText w:val=""/>
      <w:lvlJc w:val="left"/>
      <w:pPr>
        <w:tabs>
          <w:tab w:val="num" w:pos="4320"/>
        </w:tabs>
        <w:ind w:left="4320" w:hanging="360"/>
      </w:pPr>
      <w:rPr>
        <w:rFonts w:ascii="Symbol" w:hAnsi="Symbol" w:hint="default"/>
      </w:rPr>
    </w:lvl>
    <w:lvl w:ilvl="6" w:tplc="EB4C6232" w:tentative="1">
      <w:start w:val="1"/>
      <w:numFmt w:val="bullet"/>
      <w:lvlText w:val=""/>
      <w:lvlJc w:val="left"/>
      <w:pPr>
        <w:tabs>
          <w:tab w:val="num" w:pos="5040"/>
        </w:tabs>
        <w:ind w:left="5040" w:hanging="360"/>
      </w:pPr>
      <w:rPr>
        <w:rFonts w:ascii="Symbol" w:hAnsi="Symbol" w:hint="default"/>
      </w:rPr>
    </w:lvl>
    <w:lvl w:ilvl="7" w:tplc="6C706E42" w:tentative="1">
      <w:start w:val="1"/>
      <w:numFmt w:val="bullet"/>
      <w:lvlText w:val=""/>
      <w:lvlJc w:val="left"/>
      <w:pPr>
        <w:tabs>
          <w:tab w:val="num" w:pos="5760"/>
        </w:tabs>
        <w:ind w:left="5760" w:hanging="360"/>
      </w:pPr>
      <w:rPr>
        <w:rFonts w:ascii="Symbol" w:hAnsi="Symbol" w:hint="default"/>
      </w:rPr>
    </w:lvl>
    <w:lvl w:ilvl="8" w:tplc="42CAD49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1EC0FAE"/>
    <w:multiLevelType w:val="hybridMultilevel"/>
    <w:tmpl w:val="569E4AC2"/>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7" w15:restartNumberingAfterBreak="0">
    <w:nsid w:val="220A1C79"/>
    <w:multiLevelType w:val="hybridMultilevel"/>
    <w:tmpl w:val="F7343B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F8C4D0F"/>
    <w:multiLevelType w:val="hybridMultilevel"/>
    <w:tmpl w:val="E5EAE8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94D7217"/>
    <w:multiLevelType w:val="hybridMultilevel"/>
    <w:tmpl w:val="4B66D5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34564F6"/>
    <w:multiLevelType w:val="hybridMultilevel"/>
    <w:tmpl w:val="7E6EE234"/>
    <w:lvl w:ilvl="0" w:tplc="A3BCCCCC">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7"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102B05"/>
    <w:multiLevelType w:val="hybridMultilevel"/>
    <w:tmpl w:val="32929B6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4"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5" w15:restartNumberingAfterBreak="0">
    <w:nsid w:val="57650A16"/>
    <w:multiLevelType w:val="hybridMultilevel"/>
    <w:tmpl w:val="1AA45A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7"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num w:numId="1">
    <w:abstractNumId w:val="0"/>
  </w:num>
  <w:num w:numId="2">
    <w:abstractNumId w:val="27"/>
  </w:num>
  <w:num w:numId="3">
    <w:abstractNumId w:val="33"/>
  </w:num>
  <w:num w:numId="4">
    <w:abstractNumId w:val="8"/>
  </w:num>
  <w:num w:numId="5">
    <w:abstractNumId w:val="1"/>
  </w:num>
  <w:num w:numId="6">
    <w:abstractNumId w:val="30"/>
  </w:num>
  <w:num w:numId="7">
    <w:abstractNumId w:val="22"/>
  </w:num>
  <w:num w:numId="8">
    <w:abstractNumId w:val="2"/>
  </w:num>
  <w:num w:numId="9">
    <w:abstractNumId w:val="3"/>
  </w:num>
  <w:num w:numId="10">
    <w:abstractNumId w:val="13"/>
  </w:num>
  <w:num w:numId="11">
    <w:abstractNumId w:val="24"/>
  </w:num>
  <w:num w:numId="12">
    <w:abstractNumId w:val="9"/>
  </w:num>
  <w:num w:numId="13">
    <w:abstractNumId w:val="19"/>
  </w:num>
  <w:num w:numId="14">
    <w:abstractNumId w:val="17"/>
  </w:num>
  <w:num w:numId="15">
    <w:abstractNumId w:val="28"/>
  </w:num>
  <w:num w:numId="16">
    <w:abstractNumId w:val="16"/>
  </w:num>
  <w:num w:numId="17">
    <w:abstractNumId w:val="18"/>
  </w:num>
  <w:num w:numId="18">
    <w:abstractNumId w:val="32"/>
  </w:num>
  <w:num w:numId="19">
    <w:abstractNumId w:val="31"/>
  </w:num>
  <w:num w:numId="20">
    <w:abstractNumId w:val="29"/>
  </w:num>
  <w:num w:numId="21">
    <w:abstractNumId w:val="20"/>
  </w:num>
  <w:num w:numId="22">
    <w:abstractNumId w:val="12"/>
  </w:num>
  <w:num w:numId="23">
    <w:abstractNumId w:val="14"/>
  </w:num>
  <w:num w:numId="24">
    <w:abstractNumId w:val="21"/>
  </w:num>
  <w:num w:numId="25">
    <w:abstractNumId w:val="34"/>
  </w:num>
  <w:num w:numId="26">
    <w:abstractNumId w:val="4"/>
  </w:num>
  <w:num w:numId="27">
    <w:abstractNumId w:val="26"/>
  </w:num>
  <w:num w:numId="28">
    <w:abstractNumId w:val="25"/>
  </w:num>
  <w:num w:numId="29">
    <w:abstractNumId w:val="11"/>
  </w:num>
  <w:num w:numId="30">
    <w:abstractNumId w:val="23"/>
  </w:num>
  <w:num w:numId="31">
    <w:abstractNumId w:val="6"/>
  </w:num>
  <w:num w:numId="32">
    <w:abstractNumId w:val="10"/>
  </w:num>
  <w:num w:numId="33">
    <w:abstractNumId w:val="7"/>
  </w:num>
  <w:num w:numId="34">
    <w:abstractNumId w:val="15"/>
  </w:num>
  <w:num w:numId="3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0D17"/>
    <w:rsid w:val="000225C9"/>
    <w:rsid w:val="00023BB6"/>
    <w:rsid w:val="000248ED"/>
    <w:rsid w:val="0002633D"/>
    <w:rsid w:val="000300E5"/>
    <w:rsid w:val="00034BC7"/>
    <w:rsid w:val="00034FBC"/>
    <w:rsid w:val="00036943"/>
    <w:rsid w:val="00040B65"/>
    <w:rsid w:val="00040C92"/>
    <w:rsid w:val="00041281"/>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392"/>
    <w:rsid w:val="00083BA1"/>
    <w:rsid w:val="00083CF9"/>
    <w:rsid w:val="000848D5"/>
    <w:rsid w:val="00090512"/>
    <w:rsid w:val="00091FB5"/>
    <w:rsid w:val="00092032"/>
    <w:rsid w:val="00093BEA"/>
    <w:rsid w:val="00093C2B"/>
    <w:rsid w:val="00093E6B"/>
    <w:rsid w:val="000964E0"/>
    <w:rsid w:val="000A24E6"/>
    <w:rsid w:val="000A3B25"/>
    <w:rsid w:val="000A497C"/>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3E3"/>
    <w:rsid w:val="000D299B"/>
    <w:rsid w:val="000D3E27"/>
    <w:rsid w:val="000D4922"/>
    <w:rsid w:val="000D7AC3"/>
    <w:rsid w:val="000E0CE7"/>
    <w:rsid w:val="000E466D"/>
    <w:rsid w:val="000F13D3"/>
    <w:rsid w:val="000F164B"/>
    <w:rsid w:val="000F7F7A"/>
    <w:rsid w:val="00101B51"/>
    <w:rsid w:val="00105565"/>
    <w:rsid w:val="00112BE6"/>
    <w:rsid w:val="001210D2"/>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4A9C"/>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1C5B"/>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1C0"/>
    <w:rsid w:val="00212548"/>
    <w:rsid w:val="00212554"/>
    <w:rsid w:val="00215AD1"/>
    <w:rsid w:val="00215D06"/>
    <w:rsid w:val="00221E28"/>
    <w:rsid w:val="00223546"/>
    <w:rsid w:val="002235B9"/>
    <w:rsid w:val="002244B6"/>
    <w:rsid w:val="00224724"/>
    <w:rsid w:val="00226541"/>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3F8F"/>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731"/>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04FD"/>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1F65"/>
    <w:rsid w:val="005A2887"/>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408A"/>
    <w:rsid w:val="006B5DFE"/>
    <w:rsid w:val="006C034E"/>
    <w:rsid w:val="006C209B"/>
    <w:rsid w:val="006C2F88"/>
    <w:rsid w:val="006C6AD0"/>
    <w:rsid w:val="006D2D2A"/>
    <w:rsid w:val="006D61E5"/>
    <w:rsid w:val="006D6BBC"/>
    <w:rsid w:val="006E3818"/>
    <w:rsid w:val="006E45AC"/>
    <w:rsid w:val="006E49F6"/>
    <w:rsid w:val="006F1B76"/>
    <w:rsid w:val="006F4A6F"/>
    <w:rsid w:val="006F5958"/>
    <w:rsid w:val="006F6029"/>
    <w:rsid w:val="006F791C"/>
    <w:rsid w:val="00700F74"/>
    <w:rsid w:val="00703F59"/>
    <w:rsid w:val="007043AA"/>
    <w:rsid w:val="00704DBA"/>
    <w:rsid w:val="007057AB"/>
    <w:rsid w:val="00705E5E"/>
    <w:rsid w:val="00707293"/>
    <w:rsid w:val="0071278C"/>
    <w:rsid w:val="0071288B"/>
    <w:rsid w:val="0071542D"/>
    <w:rsid w:val="00717151"/>
    <w:rsid w:val="00717C64"/>
    <w:rsid w:val="00724AB1"/>
    <w:rsid w:val="00724D44"/>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1844"/>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5DEB"/>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915"/>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B00CF"/>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0E2"/>
    <w:rsid w:val="00AD7947"/>
    <w:rsid w:val="00AE12DC"/>
    <w:rsid w:val="00AE52DA"/>
    <w:rsid w:val="00AE7A4E"/>
    <w:rsid w:val="00AF04CA"/>
    <w:rsid w:val="00AF0A08"/>
    <w:rsid w:val="00AF144A"/>
    <w:rsid w:val="00AF1DC9"/>
    <w:rsid w:val="00AF233D"/>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2224"/>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C37D6"/>
    <w:rsid w:val="00BD1397"/>
    <w:rsid w:val="00BD20D3"/>
    <w:rsid w:val="00BD4AA0"/>
    <w:rsid w:val="00BD607C"/>
    <w:rsid w:val="00BD78CD"/>
    <w:rsid w:val="00BE3EFE"/>
    <w:rsid w:val="00BE5E91"/>
    <w:rsid w:val="00BF09D3"/>
    <w:rsid w:val="00BF28C2"/>
    <w:rsid w:val="00BF3A7A"/>
    <w:rsid w:val="00BF4382"/>
    <w:rsid w:val="00BF481F"/>
    <w:rsid w:val="00BF53E8"/>
    <w:rsid w:val="00C03B59"/>
    <w:rsid w:val="00C046D3"/>
    <w:rsid w:val="00C05526"/>
    <w:rsid w:val="00C05A99"/>
    <w:rsid w:val="00C10A73"/>
    <w:rsid w:val="00C11360"/>
    <w:rsid w:val="00C13158"/>
    <w:rsid w:val="00C145FF"/>
    <w:rsid w:val="00C14CEF"/>
    <w:rsid w:val="00C15AEF"/>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2DF6"/>
    <w:rsid w:val="00D83AAF"/>
    <w:rsid w:val="00D8424A"/>
    <w:rsid w:val="00D8451E"/>
    <w:rsid w:val="00D8623A"/>
    <w:rsid w:val="00D91BA7"/>
    <w:rsid w:val="00D92AEA"/>
    <w:rsid w:val="00D96C27"/>
    <w:rsid w:val="00D97E1E"/>
    <w:rsid w:val="00DA2004"/>
    <w:rsid w:val="00DA3423"/>
    <w:rsid w:val="00DA4BC0"/>
    <w:rsid w:val="00DA7F66"/>
    <w:rsid w:val="00DB1061"/>
    <w:rsid w:val="00DB1D07"/>
    <w:rsid w:val="00DB2C59"/>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620"/>
    <w:rsid w:val="00ED07B1"/>
    <w:rsid w:val="00ED102A"/>
    <w:rsid w:val="00ED1484"/>
    <w:rsid w:val="00ED26E0"/>
    <w:rsid w:val="00ED3590"/>
    <w:rsid w:val="00ED4B2A"/>
    <w:rsid w:val="00ED6767"/>
    <w:rsid w:val="00ED7A3A"/>
    <w:rsid w:val="00EE18B0"/>
    <w:rsid w:val="00EE1FC5"/>
    <w:rsid w:val="00EE388E"/>
    <w:rsid w:val="00EF022C"/>
    <w:rsid w:val="00EF193D"/>
    <w:rsid w:val="00EF49E7"/>
    <w:rsid w:val="00EF5A8D"/>
    <w:rsid w:val="00EF6221"/>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39E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093C2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93C2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093C2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93C2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93C2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C37D6"/>
    <w:pPr>
      <w:spacing w:after="200" w:line="276" w:lineRule="auto"/>
      <w:ind w:left="720"/>
    </w:pPr>
    <w:rPr>
      <w:rFonts w:eastAsia="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57.wmf"/><Relationship Id="rId21" Type="http://schemas.openxmlformats.org/officeDocument/2006/relationships/image" Target="media/image10.png"/><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oleObject" Target="embeddings/oleObject28.bin"/><Relationship Id="rId84" Type="http://schemas.openxmlformats.org/officeDocument/2006/relationships/oleObject" Target="embeddings/oleObject35.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image" Target="media/image65.wmf"/><Relationship Id="rId138" Type="http://schemas.openxmlformats.org/officeDocument/2006/relationships/oleObject" Target="embeddings/oleObject60.bin"/><Relationship Id="rId154" Type="http://schemas.openxmlformats.org/officeDocument/2006/relationships/oleObject" Target="embeddings/oleObject68.bin"/><Relationship Id="rId159" Type="http://schemas.openxmlformats.org/officeDocument/2006/relationships/image" Target="media/image78.wmf"/><Relationship Id="rId16" Type="http://schemas.openxmlformats.org/officeDocument/2006/relationships/oleObject" Target="embeddings/oleObject1.bin"/><Relationship Id="rId107" Type="http://schemas.openxmlformats.org/officeDocument/2006/relationships/image" Target="media/image53.wmf"/><Relationship Id="rId11" Type="http://schemas.openxmlformats.org/officeDocument/2006/relationships/footer" Target="footer1.xml"/><Relationship Id="rId32" Type="http://schemas.openxmlformats.org/officeDocument/2006/relationships/image" Target="media/image16.wmf"/><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8.wmf"/><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3.bin"/><Relationship Id="rId123" Type="http://schemas.openxmlformats.org/officeDocument/2006/relationships/oleObject" Target="embeddings/oleObject54.bin"/><Relationship Id="rId128" Type="http://schemas.openxmlformats.org/officeDocument/2006/relationships/image" Target="media/image3.png"/><Relationship Id="rId144" Type="http://schemas.openxmlformats.org/officeDocument/2006/relationships/oleObject" Target="embeddings/oleObject63.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0.bin"/><Relationship Id="rId160" Type="http://schemas.openxmlformats.org/officeDocument/2006/relationships/oleObject" Target="embeddings/oleObject71.bin"/><Relationship Id="rId165" Type="http://schemas.openxmlformats.org/officeDocument/2006/relationships/header" Target="header4.xml"/><Relationship Id="rId22" Type="http://schemas.openxmlformats.org/officeDocument/2006/relationships/image" Target="media/image11.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image" Target="media/image31.wmf"/><Relationship Id="rId69" Type="http://schemas.openxmlformats.org/officeDocument/2006/relationships/image" Target="media/image33.wmf"/><Relationship Id="rId113" Type="http://schemas.openxmlformats.org/officeDocument/2006/relationships/image" Target="media/image56.wmf"/><Relationship Id="rId118" Type="http://schemas.openxmlformats.org/officeDocument/2006/relationships/oleObject" Target="embeddings/oleObject52.bin"/><Relationship Id="rId134" Type="http://schemas.openxmlformats.org/officeDocument/2006/relationships/oleObject" Target="embeddings/oleObject58.bin"/><Relationship Id="rId139" Type="http://schemas.openxmlformats.org/officeDocument/2006/relationships/image" Target="media/image68.wmf"/><Relationship Id="rId80" Type="http://schemas.openxmlformats.org/officeDocument/2006/relationships/image" Target="media/image38.png"/><Relationship Id="rId85" Type="http://schemas.openxmlformats.org/officeDocument/2006/relationships/image" Target="media/image42.wmf"/><Relationship Id="rId150" Type="http://schemas.openxmlformats.org/officeDocument/2006/relationships/oleObject" Target="embeddings/oleObject66.bin"/><Relationship Id="rId155" Type="http://schemas.openxmlformats.org/officeDocument/2006/relationships/image" Target="media/image76.wmf"/><Relationship Id="rId12" Type="http://schemas.openxmlformats.org/officeDocument/2006/relationships/footer" Target="footer2.xml"/><Relationship Id="rId17"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image" Target="media/image51.wmf"/><Relationship Id="rId108" Type="http://schemas.openxmlformats.org/officeDocument/2006/relationships/oleObject" Target="embeddings/oleObject46.bin"/><Relationship Id="rId124" Type="http://schemas.openxmlformats.org/officeDocument/2006/relationships/image" Target="media/image61.png"/><Relationship Id="rId129" Type="http://schemas.openxmlformats.org/officeDocument/2006/relationships/image" Target="media/image63.wmf"/><Relationship Id="rId54" Type="http://schemas.openxmlformats.org/officeDocument/2006/relationships/image" Target="media/image26.wmf"/><Relationship Id="rId70" Type="http://schemas.openxmlformats.org/officeDocument/2006/relationships/oleObject" Target="embeddings/oleObject29.bin"/><Relationship Id="rId75" Type="http://schemas.openxmlformats.org/officeDocument/2006/relationships/image" Target="media/image36.wmf"/><Relationship Id="rId91" Type="http://schemas.openxmlformats.org/officeDocument/2006/relationships/image" Target="media/image1.png"/><Relationship Id="rId96" Type="http://schemas.openxmlformats.org/officeDocument/2006/relationships/image" Target="media/image47.wmf"/><Relationship Id="rId140" Type="http://schemas.openxmlformats.org/officeDocument/2006/relationships/oleObject" Target="embeddings/oleObject61.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8.wmf"/><Relationship Id="rId127" Type="http://schemas.openxmlformats.org/officeDocument/2006/relationships/image" Target="media/image2.png"/><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9.png"/><Relationship Id="rId86" Type="http://schemas.openxmlformats.org/officeDocument/2006/relationships/oleObject" Target="embeddings/oleObject36.bin"/><Relationship Id="rId94" Type="http://schemas.openxmlformats.org/officeDocument/2006/relationships/image" Target="media/image46.wmf"/><Relationship Id="rId99" Type="http://schemas.openxmlformats.org/officeDocument/2006/relationships/oleObject" Target="embeddings/oleObject42.bin"/><Relationship Id="rId101" Type="http://schemas.openxmlformats.org/officeDocument/2006/relationships/image" Target="media/image50.wmf"/><Relationship Id="rId122" Type="http://schemas.openxmlformats.org/officeDocument/2006/relationships/image" Target="media/image60.wmf"/><Relationship Id="rId130" Type="http://schemas.openxmlformats.org/officeDocument/2006/relationships/oleObject" Target="embeddings/oleObject56.bin"/><Relationship Id="rId135" Type="http://schemas.openxmlformats.org/officeDocument/2006/relationships/image" Target="media/image66.wmf"/><Relationship Id="rId143" Type="http://schemas.openxmlformats.org/officeDocument/2006/relationships/image" Target="media/image70.wmf"/><Relationship Id="rId148" Type="http://schemas.openxmlformats.org/officeDocument/2006/relationships/oleObject" Target="embeddings/oleObject65.bin"/><Relationship Id="rId151" Type="http://schemas.openxmlformats.org/officeDocument/2006/relationships/image" Target="media/image74.wmf"/><Relationship Id="rId156" Type="http://schemas.openxmlformats.org/officeDocument/2006/relationships/oleObject" Target="embeddings/oleObject69.bin"/><Relationship Id="rId164" Type="http://schemas.openxmlformats.org/officeDocument/2006/relationships/oleObject" Target="embeddings/oleObject74.bin"/><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54.wmf"/><Relationship Id="rId34" Type="http://schemas.openxmlformats.org/officeDocument/2006/relationships/image" Target="media/image17.wmf"/><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41.bin"/><Relationship Id="rId104" Type="http://schemas.openxmlformats.org/officeDocument/2006/relationships/oleObject" Target="embeddings/oleObject44.bin"/><Relationship Id="rId120" Type="http://schemas.openxmlformats.org/officeDocument/2006/relationships/oleObject" Target="embeddings/oleObject53.bin"/><Relationship Id="rId125" Type="http://schemas.openxmlformats.org/officeDocument/2006/relationships/image" Target="media/image62.wmf"/><Relationship Id="rId141" Type="http://schemas.openxmlformats.org/officeDocument/2006/relationships/image" Target="media/image69.wmf"/><Relationship Id="rId146" Type="http://schemas.openxmlformats.org/officeDocument/2006/relationships/oleObject" Target="embeddings/oleObject64.bin"/><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5.wmf"/><Relationship Id="rId162"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47.bin"/><Relationship Id="rId115" Type="http://schemas.openxmlformats.org/officeDocument/2006/relationships/oleObject" Target="embeddings/oleObject50.bin"/><Relationship Id="rId131" Type="http://schemas.openxmlformats.org/officeDocument/2006/relationships/image" Target="media/image64.wmf"/><Relationship Id="rId136" Type="http://schemas.openxmlformats.org/officeDocument/2006/relationships/oleObject" Target="embeddings/oleObject59.bin"/><Relationship Id="rId157" Type="http://schemas.openxmlformats.org/officeDocument/2006/relationships/image" Target="media/image77.wmf"/><Relationship Id="rId61" Type="http://schemas.openxmlformats.org/officeDocument/2006/relationships/oleObject" Target="embeddings/oleObject24.bin"/><Relationship Id="rId82" Type="http://schemas.openxmlformats.org/officeDocument/2006/relationships/image" Target="media/image40.png"/><Relationship Id="rId152" Type="http://schemas.openxmlformats.org/officeDocument/2006/relationships/oleObject" Target="embeddings/oleObject67.bin"/><Relationship Id="rId19" Type="http://schemas.openxmlformats.org/officeDocument/2006/relationships/image" Target="media/image9.wmf"/><Relationship Id="rId14" Type="http://schemas.openxmlformats.org/officeDocument/2006/relationships/footer" Target="footer3.xml"/><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image" Target="media/image49.png"/><Relationship Id="rId105" Type="http://schemas.openxmlformats.org/officeDocument/2006/relationships/image" Target="media/image52.wmf"/><Relationship Id="rId126" Type="http://schemas.openxmlformats.org/officeDocument/2006/relationships/oleObject" Target="embeddings/oleObject55.bin"/><Relationship Id="rId147" Type="http://schemas.openxmlformats.org/officeDocument/2006/relationships/image" Target="media/image72.wmf"/><Relationship Id="rId168"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oleObject" Target="embeddings/oleObject19.bin"/><Relationship Id="rId72" Type="http://schemas.openxmlformats.org/officeDocument/2006/relationships/image" Target="media/image35.wmf"/><Relationship Id="rId93" Type="http://schemas.openxmlformats.org/officeDocument/2006/relationships/oleObject" Target="embeddings/oleObject39.bin"/><Relationship Id="rId98" Type="http://schemas.openxmlformats.org/officeDocument/2006/relationships/image" Target="media/image48.wmf"/><Relationship Id="rId121" Type="http://schemas.openxmlformats.org/officeDocument/2006/relationships/image" Target="media/image59.png"/><Relationship Id="rId142" Type="http://schemas.openxmlformats.org/officeDocument/2006/relationships/oleObject" Target="embeddings/oleObject62.bin"/><Relationship Id="rId163" Type="http://schemas.openxmlformats.org/officeDocument/2006/relationships/oleObject" Target="embeddings/oleObject73.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7.wmf"/><Relationship Id="rId158" Type="http://schemas.openxmlformats.org/officeDocument/2006/relationships/oleObject" Target="embeddings/oleObject70.bin"/><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37.bin"/><Relationship Id="rId111" Type="http://schemas.openxmlformats.org/officeDocument/2006/relationships/image" Target="media/image55.wmf"/><Relationship Id="rId132" Type="http://schemas.openxmlformats.org/officeDocument/2006/relationships/oleObject" Target="embeddings/oleObject57.bin"/><Relationship Id="rId153" Type="http://schemas.openxmlformats.org/officeDocument/2006/relationships/image" Target="media/image75.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A5418A07-4A7D-44B9-8607-06A794CA5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3080</Words>
  <Characters>16946</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19987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2021-03-03T16:56:00Z</cp:lastPrinted>
  <dcterms:created xsi:type="dcterms:W3CDTF">2021-03-03T16:50:00Z</dcterms:created>
  <dcterms:modified xsi:type="dcterms:W3CDTF">2021-03-03T17:07:00Z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